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pPr>
    </w:p>
    <w:p>
      <w:pPr>
        <w:pStyle w:val="9"/>
        <w:jc w:val="center"/>
        <w:rPr>
          <w:rFonts w:hint="eastAsia"/>
          <w:b/>
          <w:sz w:val="48"/>
        </w:rPr>
      </w:pPr>
      <w:r>
        <w:rPr>
          <w:rFonts w:hint="eastAsia"/>
          <w:b/>
          <w:sz w:val="48"/>
        </w:rPr>
        <w:t>江门市长期护理保险首批定点失能等级评估机构遴选项目资格预审文件</w:t>
      </w:r>
    </w:p>
    <w:p>
      <w:pPr>
        <w:pStyle w:val="9"/>
        <w:jc w:val="left"/>
        <w:rPr>
          <w:rFonts w:hint="eastAsia" w:ascii="方正仿宋_GBK" w:hAnsi="方正仿宋_GBK" w:eastAsia="方正仿宋_GBK" w:cs="方正仿宋_GBK"/>
        </w:rPr>
      </w:pPr>
      <w:r>
        <w:br w:type="textWrapping"/>
      </w:r>
      <w:r>
        <w:rPr>
          <w:rFonts w:hint="eastAsia" w:ascii="方正仿宋_GBK" w:hAnsi="方正仿宋_GBK" w:eastAsia="方正仿宋_GBK" w:cs="方正仿宋_GBK"/>
        </w:rPr>
        <w:t>资格性审查表：</w:t>
      </w:r>
    </w:p>
    <w:tbl>
      <w:tblPr>
        <w:tblStyle w:val="7"/>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890" w:type="dxa"/>
            <w:vAlign w:val="center"/>
          </w:tcPr>
          <w:p>
            <w:pPr>
              <w:pStyle w:val="9"/>
              <w:jc w:val="center"/>
              <w:rPr>
                <w:rFonts w:hint="eastAsia" w:ascii="方正仿宋_GBK" w:hAnsi="方正仿宋_GBK" w:eastAsia="方正仿宋_GBK" w:cs="方正仿宋_GBK"/>
              </w:rPr>
            </w:pPr>
            <w:r>
              <w:rPr>
                <w:rFonts w:hint="eastAsia" w:ascii="方正仿宋_GBK" w:hAnsi="方正仿宋_GBK" w:eastAsia="方正仿宋_GBK" w:cs="方正仿宋_GBK"/>
              </w:rPr>
              <w:t>序号</w:t>
            </w:r>
          </w:p>
        </w:tc>
        <w:tc>
          <w:tcPr>
            <w:tcW w:w="3178" w:type="dxa"/>
          </w:tcPr>
          <w:p>
            <w:pPr>
              <w:pStyle w:val="9"/>
              <w:rPr>
                <w:rFonts w:hint="eastAsia" w:ascii="方正仿宋_GBK" w:hAnsi="方正仿宋_GBK" w:eastAsia="方正仿宋_GBK" w:cs="方正仿宋_GBK"/>
              </w:rPr>
            </w:pPr>
            <w:r>
              <w:rPr>
                <w:rFonts w:hint="eastAsia" w:ascii="方正仿宋_GBK" w:hAnsi="方正仿宋_GBK" w:eastAsia="方正仿宋_GBK" w:cs="方正仿宋_GBK"/>
              </w:rPr>
              <w:t xml:space="preserve"> </w:t>
            </w:r>
            <w:r>
              <w:rPr>
                <w:rFonts w:hint="eastAsia" w:ascii="方正仿宋_GBK" w:hAnsi="方正仿宋_GBK" w:eastAsia="方正仿宋_GBK" w:cs="方正仿宋_GBK"/>
                <w:lang w:eastAsia="zh-CN"/>
              </w:rPr>
              <w:t>基础条件</w:t>
            </w:r>
          </w:p>
        </w:tc>
        <w:tc>
          <w:tcPr>
            <w:tcW w:w="4238" w:type="dxa"/>
          </w:tcPr>
          <w:p>
            <w:pPr>
              <w:pStyle w:val="9"/>
              <w:rPr>
                <w:rFonts w:hint="eastAsia" w:ascii="方正仿宋_GBK" w:hAnsi="方正仿宋_GBK" w:eastAsia="方正仿宋_GBK" w:cs="方正仿宋_GBK"/>
              </w:rPr>
            </w:pPr>
            <w:r>
              <w:rPr>
                <w:rFonts w:hint="eastAsia" w:ascii="方正仿宋_GBK" w:hAnsi="方正仿宋_GBK" w:eastAsia="方正仿宋_GBK" w:cs="方正仿宋_GBK"/>
                <w:lang w:eastAsia="zh-CN"/>
              </w:rPr>
              <w:t>提供材料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890" w:type="dxa"/>
            <w:vAlign w:val="center"/>
          </w:tcPr>
          <w:p>
            <w:pPr>
              <w:pStyle w:val="9"/>
              <w:jc w:val="center"/>
              <w:rPr>
                <w:rFonts w:hint="eastAsia" w:ascii="方正仿宋_GBK" w:hAnsi="方正仿宋_GBK" w:eastAsia="方正仿宋_GBK" w:cs="方正仿宋_GBK"/>
              </w:rPr>
            </w:pPr>
            <w:r>
              <w:rPr>
                <w:rFonts w:hint="eastAsia" w:ascii="方正仿宋_GBK" w:hAnsi="方正仿宋_GBK" w:eastAsia="方正仿宋_GBK" w:cs="方正仿宋_GBK"/>
              </w:rPr>
              <w:t>1</w:t>
            </w:r>
          </w:p>
        </w:tc>
        <w:tc>
          <w:tcPr>
            <w:tcW w:w="3178" w:type="dxa"/>
          </w:tcPr>
          <w:p>
            <w:pPr>
              <w:pStyle w:val="9"/>
              <w:rPr>
                <w:rFonts w:hint="eastAsia" w:ascii="方正仿宋_GBK" w:hAnsi="方正仿宋_GBK" w:eastAsia="方正仿宋_GBK" w:cs="方正仿宋_GBK"/>
              </w:rPr>
            </w:pPr>
            <w:r>
              <w:rPr>
                <w:rFonts w:hint="eastAsia" w:ascii="方正仿宋_GBK" w:hAnsi="方正仿宋_GBK" w:eastAsia="方正仿宋_GBK" w:cs="方正仿宋_GBK"/>
              </w:rPr>
              <w:t>江门市长期护理保险定点失能等级评估机构申请表</w:t>
            </w:r>
          </w:p>
        </w:tc>
        <w:tc>
          <w:tcPr>
            <w:tcW w:w="4238" w:type="dxa"/>
          </w:tcPr>
          <w:p>
            <w:pPr>
              <w:pStyle w:val="9"/>
              <w:rPr>
                <w:rFonts w:hint="eastAsia" w:ascii="方正仿宋_GBK" w:hAnsi="方正仿宋_GBK" w:eastAsia="方正仿宋_GBK" w:cs="方正仿宋_GBK"/>
              </w:rPr>
            </w:pPr>
            <w:r>
              <w:rPr>
                <w:rFonts w:hint="eastAsia" w:ascii="方正仿宋_GBK" w:hAnsi="方正仿宋_GBK" w:eastAsia="方正仿宋_GBK" w:cs="方正仿宋_GBK"/>
              </w:rPr>
              <w:t>格式详见附件附表1-1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890" w:type="dxa"/>
            <w:vAlign w:val="center"/>
          </w:tcPr>
          <w:p>
            <w:pPr>
              <w:pStyle w:val="9"/>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2</w:t>
            </w:r>
          </w:p>
        </w:tc>
        <w:tc>
          <w:tcPr>
            <w:tcW w:w="3178" w:type="dxa"/>
          </w:tcPr>
          <w:p>
            <w:pPr>
              <w:pStyle w:val="9"/>
              <w:rPr>
                <w:rFonts w:hint="eastAsia" w:ascii="方正仿宋_GBK" w:hAnsi="方正仿宋_GBK" w:eastAsia="方正仿宋_GBK" w:cs="方正仿宋_GBK"/>
              </w:rPr>
            </w:pPr>
            <w:r>
              <w:rPr>
                <w:rFonts w:hint="eastAsia" w:ascii="方正仿宋_GBK" w:hAnsi="方正仿宋_GBK" w:eastAsia="方正仿宋_GBK" w:cs="方正仿宋_GBK"/>
              </w:rPr>
              <w:t>经营时间</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在全国范围内依法登记注册并正式运营满3个月</w:t>
            </w:r>
          </w:p>
        </w:tc>
        <w:tc>
          <w:tcPr>
            <w:tcW w:w="4238" w:type="dxa"/>
          </w:tcPr>
          <w:p>
            <w:pPr>
              <w:pStyle w:val="9"/>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提供营业执照复印件、</w:t>
            </w:r>
            <w:r>
              <w:rPr>
                <w:rFonts w:hint="eastAsia" w:ascii="方正仿宋_GBK" w:hAnsi="方正仿宋_GBK" w:eastAsia="方正仿宋_GBK" w:cs="方正仿宋_GBK"/>
                <w:lang w:val="en-US" w:eastAsia="zh-CN"/>
              </w:rPr>
              <w:t>法定代表人身份证复印件</w:t>
            </w:r>
            <w:r>
              <w:rPr>
                <w:rFonts w:hint="eastAsia" w:ascii="方正仿宋_GBK" w:hAnsi="方正仿宋_GBK" w:eastAsia="方正仿宋_GBK" w:cs="方正仿宋_GBK"/>
                <w:lang w:eastAsia="zh-CN"/>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4" w:hRule="atLeast"/>
          <w:jc w:val="center"/>
        </w:trPr>
        <w:tc>
          <w:tcPr>
            <w:tcW w:w="890" w:type="dxa"/>
            <w:vAlign w:val="center"/>
          </w:tcPr>
          <w:p>
            <w:pPr>
              <w:pStyle w:val="9"/>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3</w:t>
            </w:r>
          </w:p>
        </w:tc>
        <w:tc>
          <w:tcPr>
            <w:tcW w:w="3178" w:type="dxa"/>
          </w:tcPr>
          <w:p>
            <w:pPr>
              <w:pStyle w:val="9"/>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rPr>
              <w:t>具有独立承担民事责任的能力</w:t>
            </w:r>
          </w:p>
        </w:tc>
        <w:tc>
          <w:tcPr>
            <w:tcW w:w="4238" w:type="dxa"/>
          </w:tcPr>
          <w:p>
            <w:pPr>
              <w:pStyle w:val="9"/>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highlight w:val="none"/>
                <w:lang w:eastAsia="zh-CN"/>
              </w:rPr>
              <w:t>在中华人民共和国境内注册的法人或其他组织或自然人， 提交有效的营业执照（或事业法人登记证或身份证等相关证明） 副本复印件。分支机构投标的，须提供总公司和分公司营业执照副本复印件，总公司出具给分支机构的授权书。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890" w:type="dxa"/>
            <w:vAlign w:val="center"/>
          </w:tcPr>
          <w:p>
            <w:pPr>
              <w:pStyle w:val="9"/>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4</w:t>
            </w:r>
          </w:p>
        </w:tc>
        <w:tc>
          <w:tcPr>
            <w:tcW w:w="3178" w:type="dxa"/>
          </w:tcPr>
          <w:p>
            <w:pPr>
              <w:pStyle w:val="9"/>
              <w:rPr>
                <w:rFonts w:hint="eastAsia" w:ascii="方正仿宋_GBK" w:hAnsi="方正仿宋_GBK" w:eastAsia="方正仿宋_GBK" w:cs="方正仿宋_GBK"/>
              </w:rPr>
            </w:pPr>
            <w:r>
              <w:rPr>
                <w:rFonts w:hint="eastAsia" w:ascii="方正仿宋_GBK" w:hAnsi="方正仿宋_GBK" w:eastAsia="方正仿宋_GBK" w:cs="方正仿宋_GBK"/>
              </w:rPr>
              <w:t>具有良好的商业信誉和健全的财务会计制度</w:t>
            </w:r>
          </w:p>
        </w:tc>
        <w:tc>
          <w:tcPr>
            <w:tcW w:w="4238" w:type="dxa"/>
          </w:tcPr>
          <w:p>
            <w:pPr>
              <w:pStyle w:val="9"/>
              <w:rPr>
                <w:rFonts w:hint="eastAsia" w:ascii="方正仿宋_GBK" w:hAnsi="方正仿宋_GBK" w:eastAsia="方正仿宋_GBK" w:cs="方正仿宋_GBK"/>
              </w:rPr>
            </w:pPr>
            <w:r>
              <w:rPr>
                <w:rFonts w:hint="eastAsia" w:ascii="方正仿宋_GBK" w:hAnsi="方正仿宋_GBK" w:eastAsia="方正仿宋_GBK" w:cs="方正仿宋_GBK"/>
              </w:rPr>
              <w:t>投标人应在投标文件中提供财务报表和财务会计制度并加盖投标人公章，或提供《关于资格的声明函》说明。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41" w:hRule="atLeast"/>
          <w:jc w:val="center"/>
        </w:trPr>
        <w:tc>
          <w:tcPr>
            <w:tcW w:w="890" w:type="dxa"/>
            <w:vAlign w:val="center"/>
          </w:tcPr>
          <w:p>
            <w:pPr>
              <w:pStyle w:val="9"/>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5</w:t>
            </w:r>
          </w:p>
        </w:tc>
        <w:tc>
          <w:tcPr>
            <w:tcW w:w="3178" w:type="dxa"/>
          </w:tcPr>
          <w:p>
            <w:pPr>
              <w:pStyle w:val="9"/>
              <w:rPr>
                <w:rFonts w:hint="eastAsia" w:ascii="方正仿宋_GBK" w:hAnsi="方正仿宋_GBK" w:eastAsia="方正仿宋_GBK" w:cs="方正仿宋_GBK"/>
              </w:rPr>
            </w:pPr>
            <w:r>
              <w:rPr>
                <w:rFonts w:hint="eastAsia" w:ascii="方正仿宋_GBK" w:hAnsi="方正仿宋_GBK" w:eastAsia="方正仿宋_GBK" w:cs="方正仿宋_GBK"/>
              </w:rPr>
              <w:t>有依法缴纳税收</w:t>
            </w:r>
            <w:r>
              <w:rPr>
                <w:rFonts w:hint="eastAsia" w:ascii="方正仿宋_GBK" w:hAnsi="方正仿宋_GBK" w:eastAsia="方正仿宋_GBK" w:cs="方正仿宋_GBK"/>
                <w:lang w:val="en-US" w:eastAsia="zh-CN"/>
              </w:rPr>
              <w:t>,</w:t>
            </w:r>
            <w:r>
              <w:rPr>
                <w:rFonts w:hint="eastAsia" w:ascii="方正仿宋_GBK" w:hAnsi="方正仿宋_GBK" w:eastAsia="方正仿宋_GBK" w:cs="方正仿宋_GBK"/>
              </w:rPr>
              <w:t>良好记录</w:t>
            </w:r>
          </w:p>
        </w:tc>
        <w:tc>
          <w:tcPr>
            <w:tcW w:w="4238" w:type="dxa"/>
          </w:tcPr>
          <w:p>
            <w:pPr>
              <w:pStyle w:val="9"/>
              <w:rPr>
                <w:rFonts w:hint="eastAsia" w:ascii="方正仿宋_GBK" w:hAnsi="方正仿宋_GBK" w:eastAsia="方正仿宋_GBK" w:cs="方正仿宋_GBK"/>
              </w:rPr>
            </w:pPr>
            <w:r>
              <w:rPr>
                <w:rFonts w:hint="eastAsia" w:ascii="方正仿宋_GBK" w:hAnsi="方正仿宋_GBK" w:eastAsia="方正仿宋_GBK" w:cs="方正仿宋_GBK"/>
              </w:rPr>
              <w:t>投标人应在投标文件中提供投标截止日前6个月内任意1个月依法缴纳税收的相关材料加盖投标人公章（如依法免税的，提供加盖投标人公章相应证明材料），或在投标文件中提供《关于资格的声明函》说明。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45" w:hRule="atLeast"/>
          <w:jc w:val="center"/>
        </w:trPr>
        <w:tc>
          <w:tcPr>
            <w:tcW w:w="890" w:type="dxa"/>
            <w:vAlign w:val="center"/>
          </w:tcPr>
          <w:p>
            <w:pPr>
              <w:pStyle w:val="9"/>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6</w:t>
            </w:r>
          </w:p>
        </w:tc>
        <w:tc>
          <w:tcPr>
            <w:tcW w:w="3178" w:type="dxa"/>
          </w:tcPr>
          <w:p>
            <w:pPr>
              <w:pStyle w:val="9"/>
              <w:rPr>
                <w:rFonts w:hint="eastAsia" w:ascii="方正仿宋_GBK" w:hAnsi="方正仿宋_GBK" w:eastAsia="方正仿宋_GBK" w:cs="方正仿宋_GBK"/>
              </w:rPr>
            </w:pPr>
            <w:r>
              <w:rPr>
                <w:rFonts w:hint="eastAsia" w:ascii="方正仿宋_GBK" w:hAnsi="方正仿宋_GBK" w:eastAsia="方正仿宋_GBK" w:cs="方正仿宋_GBK"/>
              </w:rPr>
              <w:t>服务资质</w:t>
            </w:r>
            <w:r>
              <w:rPr>
                <w:rFonts w:hint="eastAsia" w:ascii="方正仿宋_GBK" w:hAnsi="方正仿宋_GBK" w:eastAsia="方正仿宋_GBK" w:cs="方正仿宋_GBK"/>
                <w:lang w:eastAsia="zh-CN"/>
              </w:rPr>
              <w:t>：提供</w:t>
            </w:r>
            <w:r>
              <w:rPr>
                <w:rFonts w:hint="eastAsia" w:ascii="方正仿宋_GBK" w:hAnsi="方正仿宋_GBK" w:eastAsia="方正仿宋_GBK" w:cs="方正仿宋_GBK"/>
              </w:rPr>
              <w:t>能够开展失能等级评估工作</w:t>
            </w:r>
          </w:p>
        </w:tc>
        <w:tc>
          <w:tcPr>
            <w:tcW w:w="4238" w:type="dxa"/>
          </w:tcPr>
          <w:p>
            <w:pPr>
              <w:pStyle w:val="9"/>
              <w:rPr>
                <w:rFonts w:hint="eastAsia" w:ascii="方正仿宋_GBK" w:hAnsi="方正仿宋_GBK" w:eastAsia="方正仿宋_GBK" w:cs="方正仿宋_GBK"/>
              </w:rPr>
            </w:pPr>
            <w:r>
              <w:rPr>
                <w:rFonts w:hint="eastAsia" w:ascii="方正仿宋_GBK" w:hAnsi="方正仿宋_GBK" w:eastAsia="方正仿宋_GBK" w:cs="方正仿宋_GBK"/>
                <w:lang w:eastAsia="zh-CN"/>
              </w:rPr>
              <w:t>营业执照范围应具备相应的服务资质，如业务范围涵盖失能等级评估、身体伤残等级评定、养老服务评估等的机构或《医疗机构执业许可证》登记的诊疗科目包含内科、外科、全科医学科、老年病学科、康复医学科等的各级医院、康复医院、护理院及社区医院、社区卫生服务中心、乡镇卫生院等基层医疗卫生机构，或具备健康保险和大病保险等经营资质的商业保险机构。</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07" w:hRule="atLeast"/>
          <w:jc w:val="center"/>
        </w:trPr>
        <w:tc>
          <w:tcPr>
            <w:tcW w:w="890" w:type="dxa"/>
            <w:vAlign w:val="center"/>
          </w:tcPr>
          <w:p>
            <w:pPr>
              <w:pStyle w:val="9"/>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7</w:t>
            </w:r>
          </w:p>
        </w:tc>
        <w:tc>
          <w:tcPr>
            <w:tcW w:w="3178" w:type="dxa"/>
          </w:tcPr>
          <w:p>
            <w:pPr>
              <w:pStyle w:val="9"/>
              <w:rPr>
                <w:rFonts w:hint="eastAsia" w:ascii="方正仿宋_GBK" w:hAnsi="方正仿宋_GBK" w:eastAsia="方正仿宋_GBK" w:cs="方正仿宋_GBK"/>
                <w:lang w:eastAsia="zh-CN"/>
              </w:rPr>
            </w:pPr>
            <w:r>
              <w:rPr>
                <w:rFonts w:hint="eastAsia" w:ascii="方正仿宋_GBK" w:hAnsi="方正仿宋_GBK" w:eastAsia="方正仿宋_GBK" w:cs="方正仿宋_GBK"/>
              </w:rPr>
              <w:t>人员配置</w:t>
            </w:r>
            <w:r>
              <w:rPr>
                <w:rFonts w:hint="eastAsia" w:ascii="方正仿宋_GBK" w:hAnsi="方正仿宋_GBK" w:eastAsia="方正仿宋_GBK" w:cs="方正仿宋_GBK"/>
                <w:lang w:eastAsia="zh-CN"/>
              </w:rPr>
              <w:t>：</w:t>
            </w:r>
          </w:p>
          <w:p>
            <w:pPr>
              <w:pStyle w:val="9"/>
              <w:rPr>
                <w:rFonts w:hint="eastAsia" w:ascii="方正仿宋_GBK" w:hAnsi="方正仿宋_GBK" w:eastAsia="方正仿宋_GBK" w:cs="方正仿宋_GBK"/>
                <w:highlight w:val="none"/>
              </w:rPr>
            </w:pPr>
            <w:r>
              <w:rPr>
                <w:rFonts w:hint="eastAsia" w:ascii="方正仿宋_GBK" w:hAnsi="方正仿宋_GBK" w:eastAsia="方正仿宋_GBK" w:cs="方正仿宋_GBK"/>
              </w:rPr>
              <w:t>（1）配备医学、护理、康复、心理、长期照护、养老服务与管理等相关专业和资质背景的工作人员，从</w:t>
            </w:r>
            <w:r>
              <w:rPr>
                <w:rFonts w:hint="eastAsia" w:ascii="方正仿宋_GBK" w:hAnsi="方正仿宋_GBK" w:eastAsia="方正仿宋_GBK" w:cs="方正仿宋_GBK"/>
                <w:highlight w:val="none"/>
              </w:rPr>
              <w:t>事相关专业工作2年（含）以上。</w:t>
            </w:r>
          </w:p>
          <w:p>
            <w:pPr>
              <w:pStyle w:val="9"/>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rPr>
              <w:t>（2）</w:t>
            </w:r>
            <w:r>
              <w:rPr>
                <w:rFonts w:hint="eastAsia" w:ascii="方正仿宋_GBK" w:hAnsi="方正仿宋_GBK" w:eastAsia="方正仿宋_GBK" w:cs="方正仿宋_GBK"/>
                <w:highlight w:val="none"/>
              </w:rPr>
              <w:t>掌握失能等级评估标准，熟悉评估操作要求</w:t>
            </w:r>
            <w:r>
              <w:rPr>
                <w:rFonts w:hint="eastAsia" w:ascii="方正仿宋_GBK" w:hAnsi="方正仿宋_GBK" w:eastAsia="方正仿宋_GBK" w:cs="方正仿宋_GBK"/>
                <w:highlight w:val="none"/>
                <w:lang w:eastAsia="zh-CN"/>
              </w:rPr>
              <w:t>。</w:t>
            </w:r>
          </w:p>
          <w:p>
            <w:pPr>
              <w:pStyle w:val="9"/>
              <w:rPr>
                <w:rFonts w:hint="eastAsia" w:ascii="方正仿宋_GBK" w:hAnsi="方正仿宋_GBK" w:eastAsia="方正仿宋_GBK" w:cs="方正仿宋_GBK"/>
                <w:lang w:eastAsia="zh-CN"/>
              </w:rPr>
            </w:pPr>
            <w:r>
              <w:rPr>
                <w:rFonts w:hint="eastAsia" w:ascii="方正仿宋_GBK" w:hAnsi="方正仿宋_GBK" w:eastAsia="方正仿宋_GBK" w:cs="方正仿宋_GBK"/>
                <w:highlight w:val="none"/>
                <w:lang w:eastAsia="zh-CN"/>
              </w:rPr>
              <w:t>（</w:t>
            </w:r>
            <w:r>
              <w:rPr>
                <w:rFonts w:hint="eastAsia" w:ascii="方正仿宋_GBK" w:hAnsi="方正仿宋_GBK" w:eastAsia="方正仿宋_GBK" w:cs="方正仿宋_GBK"/>
                <w:highlight w:val="none"/>
                <w:lang w:val="en-US" w:eastAsia="zh-CN"/>
              </w:rPr>
              <w:t>3</w:t>
            </w:r>
            <w:r>
              <w:rPr>
                <w:rFonts w:hint="eastAsia" w:ascii="方正仿宋_GBK" w:hAnsi="方正仿宋_GBK" w:eastAsia="方正仿宋_GBK" w:cs="方正仿宋_GBK"/>
                <w:highlight w:val="none"/>
                <w:lang w:eastAsia="zh-CN"/>
              </w:rPr>
              <w:t>）</w:t>
            </w:r>
            <w:r>
              <w:rPr>
                <w:rFonts w:hint="eastAsia" w:ascii="方正仿宋_GBK" w:hAnsi="方正仿宋_GBK" w:eastAsia="方正仿宋_GBK" w:cs="方正仿宋_GBK"/>
                <w:highlight w:val="none"/>
              </w:rPr>
              <w:t>具有良好的职业道德和操守，在工作中能够做到遵纪守法、廉洁自律、客观公正、相关行业领域无不良信用信息记录。</w:t>
            </w:r>
          </w:p>
        </w:tc>
        <w:tc>
          <w:tcPr>
            <w:tcW w:w="4238" w:type="dxa"/>
          </w:tcPr>
          <w:p>
            <w:pPr>
              <w:pStyle w:val="9"/>
              <w:rPr>
                <w:rFonts w:hint="eastAsia" w:ascii="方正仿宋_GBK" w:hAnsi="方正仿宋_GBK" w:eastAsia="方正仿宋_GBK" w:cs="方正仿宋_GBK"/>
                <w:b w:val="0"/>
                <w:bCs w:val="0"/>
                <w:lang w:eastAsia="zh-CN"/>
              </w:rPr>
            </w:pPr>
            <w:r>
              <w:rPr>
                <w:rFonts w:hint="eastAsia" w:ascii="方正仿宋_GBK" w:hAnsi="方正仿宋_GBK" w:eastAsia="方正仿宋_GBK" w:cs="方正仿宋_GBK"/>
                <w:b w:val="0"/>
                <w:bCs w:val="0"/>
              </w:rPr>
              <w:t>（1）</w:t>
            </w:r>
            <w:r>
              <w:rPr>
                <w:rFonts w:hint="eastAsia" w:ascii="方正仿宋_GBK" w:hAnsi="方正仿宋_GBK" w:eastAsia="方正仿宋_GBK" w:cs="方正仿宋_GBK"/>
                <w:b w:val="0"/>
                <w:bCs w:val="0"/>
                <w:lang w:eastAsia="zh-CN"/>
              </w:rPr>
              <w:t>提供</w:t>
            </w:r>
            <w:r>
              <w:rPr>
                <w:rFonts w:hint="eastAsia" w:ascii="方正仿宋_GBK" w:hAnsi="方正仿宋_GBK" w:eastAsia="方正仿宋_GBK" w:cs="方正仿宋_GBK"/>
                <w:b w:val="0"/>
                <w:bCs w:val="0"/>
              </w:rPr>
              <w:t>工作人员花名册（格式见附表1-</w:t>
            </w:r>
            <w:r>
              <w:rPr>
                <w:rFonts w:hint="eastAsia" w:ascii="方正仿宋_GBK" w:hAnsi="方正仿宋_GBK" w:eastAsia="方正仿宋_GBK" w:cs="方正仿宋_GBK"/>
                <w:b w:val="0"/>
                <w:bCs w:val="0"/>
                <w:lang w:val="en-US" w:eastAsia="zh-CN"/>
              </w:rPr>
              <w:t>2</w:t>
            </w:r>
            <w:r>
              <w:rPr>
                <w:rFonts w:hint="eastAsia" w:ascii="方正仿宋_GBK" w:hAnsi="方正仿宋_GBK" w:eastAsia="方正仿宋_GBK" w:cs="方正仿宋_GBK"/>
                <w:b w:val="0"/>
                <w:bCs w:val="0"/>
              </w:rPr>
              <w:t>）</w:t>
            </w:r>
            <w:r>
              <w:rPr>
                <w:rFonts w:hint="eastAsia" w:ascii="方正仿宋_GBK" w:hAnsi="方正仿宋_GBK" w:eastAsia="方正仿宋_GBK" w:cs="方正仿宋_GBK"/>
                <w:b w:val="0"/>
                <w:bCs w:val="0"/>
                <w:lang w:eastAsia="zh-CN"/>
              </w:rPr>
              <w:t>证明。</w:t>
            </w:r>
          </w:p>
          <w:p>
            <w:pPr>
              <w:pStyle w:val="9"/>
              <w:rPr>
                <w:rFonts w:hint="eastAsia" w:ascii="方正仿宋_GBK" w:hAnsi="方正仿宋_GBK" w:eastAsia="方正仿宋_GBK" w:cs="方正仿宋_GBK"/>
                <w:b w:val="0"/>
                <w:bCs w:val="0"/>
                <w:highlight w:val="none"/>
                <w:lang w:eastAsia="zh-CN"/>
              </w:rPr>
            </w:pPr>
            <w:r>
              <w:rPr>
                <w:rFonts w:hint="eastAsia" w:ascii="方正仿宋_GBK" w:hAnsi="方正仿宋_GBK" w:eastAsia="方正仿宋_GBK" w:cs="方正仿宋_GBK"/>
                <w:b w:val="0"/>
                <w:bCs w:val="0"/>
              </w:rPr>
              <w:t>（2）</w:t>
            </w:r>
            <w:r>
              <w:rPr>
                <w:rFonts w:hint="eastAsia" w:ascii="方正仿宋_GBK" w:hAnsi="方正仿宋_GBK" w:eastAsia="方正仿宋_GBK" w:cs="方正仿宋_GBK"/>
                <w:b w:val="0"/>
                <w:bCs w:val="0"/>
                <w:lang w:eastAsia="zh-CN"/>
              </w:rPr>
              <w:t>提供</w:t>
            </w:r>
            <w:r>
              <w:rPr>
                <w:rFonts w:hint="eastAsia" w:ascii="方正仿宋_GBK" w:hAnsi="方正仿宋_GBK" w:eastAsia="方正仿宋_GBK" w:cs="方正仿宋_GBK"/>
                <w:b w:val="0"/>
                <w:bCs w:val="0"/>
              </w:rPr>
              <w:t>工作人员的身份证、专业技术资格证书、聘用合同复印件</w:t>
            </w:r>
            <w:r>
              <w:rPr>
                <w:rFonts w:hint="eastAsia" w:ascii="方正仿宋_GBK" w:hAnsi="方正仿宋_GBK" w:eastAsia="方正仿宋_GBK" w:cs="方正仿宋_GBK"/>
                <w:b w:val="0"/>
                <w:bCs w:val="0"/>
                <w:lang w:eastAsia="zh-CN"/>
              </w:rPr>
              <w:t>或扫描件</w:t>
            </w:r>
            <w:r>
              <w:rPr>
                <w:rFonts w:hint="eastAsia" w:ascii="方正仿宋_GBK" w:hAnsi="方正仿宋_GBK" w:eastAsia="方正仿宋_GBK" w:cs="方正仿宋_GBK"/>
                <w:b w:val="0"/>
                <w:bCs w:val="0"/>
              </w:rPr>
              <w:t>；缴纳社会保险的证明</w:t>
            </w:r>
            <w:r>
              <w:rPr>
                <w:rFonts w:hint="eastAsia" w:ascii="方正仿宋_GBK" w:hAnsi="方正仿宋_GBK" w:eastAsia="方正仿宋_GBK" w:cs="方正仿宋_GBK"/>
                <w:b w:val="0"/>
                <w:bCs w:val="0"/>
                <w:lang w:eastAsia="zh-CN"/>
              </w:rPr>
              <w:t>材料</w:t>
            </w:r>
            <w:r>
              <w:rPr>
                <w:rFonts w:hint="eastAsia" w:ascii="方正仿宋_GBK" w:hAnsi="方正仿宋_GBK" w:eastAsia="方正仿宋_GBK" w:cs="方正仿宋_GBK"/>
                <w:b w:val="0"/>
                <w:bCs w:val="0"/>
              </w:rPr>
              <w:t>；评估人员参加长期护理保险失能评估培训并考核合格的证明（如有）</w:t>
            </w:r>
            <w:r>
              <w:rPr>
                <w:rFonts w:hint="eastAsia" w:ascii="方正仿宋_GBK" w:hAnsi="方正仿宋_GBK" w:eastAsia="方正仿宋_GBK" w:cs="方正仿宋_GBK"/>
                <w:b w:val="0"/>
                <w:bCs w:val="0"/>
                <w:lang w:eastAsia="zh-CN"/>
              </w:rPr>
              <w:t>。</w:t>
            </w:r>
          </w:p>
          <w:p>
            <w:pPr>
              <w:pStyle w:val="9"/>
              <w:rPr>
                <w:rFonts w:hint="eastAsia" w:ascii="方正仿宋_GBK" w:hAnsi="方正仿宋_GBK" w:eastAsia="方正仿宋_GBK" w:cs="方正仿宋_GBK"/>
                <w:b w:val="0"/>
                <w:bCs w:val="0"/>
              </w:rPr>
            </w:pPr>
            <w:r>
              <w:rPr>
                <w:rFonts w:hint="eastAsia" w:ascii="方正仿宋_GBK" w:hAnsi="方正仿宋_GBK" w:eastAsia="方正仿宋_GBK" w:cs="方正仿宋_GBK"/>
                <w:b w:val="0"/>
                <w:bCs w:val="0"/>
                <w:highlight w:val="none"/>
                <w:lang w:eastAsia="zh-CN"/>
              </w:rPr>
              <w:t>（</w:t>
            </w:r>
            <w:r>
              <w:rPr>
                <w:rFonts w:hint="eastAsia" w:ascii="方正仿宋_GBK" w:hAnsi="方正仿宋_GBK" w:eastAsia="方正仿宋_GBK" w:cs="方正仿宋_GBK"/>
                <w:b w:val="0"/>
                <w:bCs w:val="0"/>
                <w:highlight w:val="none"/>
                <w:lang w:val="en-US" w:eastAsia="zh-CN"/>
              </w:rPr>
              <w:t>3</w:t>
            </w:r>
            <w:r>
              <w:rPr>
                <w:rFonts w:hint="eastAsia" w:ascii="方正仿宋_GBK" w:hAnsi="方正仿宋_GBK" w:eastAsia="方正仿宋_GBK" w:cs="方正仿宋_GBK"/>
                <w:b w:val="0"/>
                <w:bCs w:val="0"/>
                <w:highlight w:val="none"/>
                <w:lang w:eastAsia="zh-CN"/>
              </w:rPr>
              <w:t>）</w:t>
            </w:r>
            <w:r>
              <w:rPr>
                <w:rFonts w:hint="eastAsia" w:ascii="方正仿宋_GBK" w:hAnsi="方正仿宋_GBK" w:eastAsia="方正仿宋_GBK" w:cs="方正仿宋_GBK"/>
                <w:b w:val="0"/>
                <w:bCs w:val="0"/>
              </w:rPr>
              <w:t>提供</w:t>
            </w:r>
            <w:r>
              <w:rPr>
                <w:rFonts w:hint="eastAsia" w:ascii="方正仿宋_GBK" w:hAnsi="方正仿宋_GBK" w:eastAsia="方正仿宋_GBK" w:cs="方正仿宋_GBK"/>
                <w:b w:val="0"/>
                <w:bCs w:val="0"/>
                <w:lang w:eastAsia="zh-CN"/>
              </w:rPr>
              <w:t>“</w:t>
            </w:r>
            <w:r>
              <w:rPr>
                <w:rFonts w:hint="eastAsia" w:ascii="方正仿宋_GBK" w:hAnsi="方正仿宋_GBK" w:eastAsia="方正仿宋_GBK" w:cs="方正仿宋_GBK"/>
                <w:b w:val="0"/>
                <w:bCs w:val="0"/>
                <w:highlight w:val="none"/>
              </w:rPr>
              <w:t>具有良好的职业道德和操守，在工作中能够做到遵纪守法、廉洁自律、客观公正、相关行业领域无不良信用信息记录</w:t>
            </w:r>
            <w:r>
              <w:rPr>
                <w:rFonts w:hint="eastAsia" w:ascii="方正仿宋_GBK" w:hAnsi="方正仿宋_GBK" w:eastAsia="方正仿宋_GBK" w:cs="方正仿宋_GBK"/>
                <w:b w:val="0"/>
                <w:bCs w:val="0"/>
                <w:lang w:eastAsia="zh-CN"/>
              </w:rPr>
              <w:t>”的承诺函，格式自拟</w:t>
            </w:r>
            <w:r>
              <w:rPr>
                <w:rFonts w:hint="eastAsia" w:ascii="方正仿宋_GBK" w:hAnsi="方正仿宋_GBK" w:eastAsia="方正仿宋_GBK" w:cs="方正仿宋_GBK"/>
                <w:b w:val="0"/>
                <w:bCs w:val="0"/>
              </w:rPr>
              <w:t>。</w:t>
            </w:r>
          </w:p>
          <w:p>
            <w:pPr>
              <w:pStyle w:val="9"/>
              <w:rPr>
                <w:rFonts w:hint="eastAsia" w:ascii="方正仿宋_GBK" w:hAnsi="方正仿宋_GBK" w:eastAsia="方正仿宋_GBK" w:cs="方正仿宋_GBK"/>
                <w:b w:val="0"/>
                <w:bCs w:val="0"/>
                <w:lang w:eastAsia="zh-CN"/>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44" w:hRule="atLeast"/>
          <w:jc w:val="center"/>
        </w:trPr>
        <w:tc>
          <w:tcPr>
            <w:tcW w:w="890" w:type="dxa"/>
            <w:vAlign w:val="center"/>
          </w:tcPr>
          <w:p>
            <w:pPr>
              <w:pStyle w:val="9"/>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8</w:t>
            </w:r>
          </w:p>
        </w:tc>
        <w:tc>
          <w:tcPr>
            <w:tcW w:w="3178" w:type="dxa"/>
          </w:tcPr>
          <w:p>
            <w:pPr>
              <w:pStyle w:val="9"/>
              <w:rPr>
                <w:rFonts w:hint="eastAsia" w:ascii="方正仿宋_GBK" w:hAnsi="方正仿宋_GBK" w:eastAsia="方正仿宋_GBK" w:cs="方正仿宋_GBK"/>
                <w:lang w:eastAsia="zh-CN"/>
              </w:rPr>
            </w:pPr>
            <w:r>
              <w:rPr>
                <w:rFonts w:hint="eastAsia" w:ascii="方正仿宋_GBK" w:hAnsi="方正仿宋_GBK" w:eastAsia="方正仿宋_GBK" w:cs="方正仿宋_GBK"/>
              </w:rPr>
              <w:t>信息配置</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具备使用全国统一的医保信息平台、与医保信息平台长期护理保险功能模块按接口标准进行对接等条</w:t>
            </w:r>
            <w:r>
              <w:rPr>
                <w:rFonts w:hint="eastAsia" w:ascii="方正仿宋_GBK" w:hAnsi="方正仿宋_GBK" w:eastAsia="方正仿宋_GBK" w:cs="方正仿宋_GBK"/>
                <w:highlight w:val="none"/>
              </w:rPr>
              <w:t>件</w:t>
            </w:r>
          </w:p>
        </w:tc>
        <w:tc>
          <w:tcPr>
            <w:tcW w:w="4238" w:type="dxa"/>
          </w:tcPr>
          <w:p>
            <w:pPr>
              <w:pStyle w:val="9"/>
              <w:rPr>
                <w:rFonts w:hint="eastAsia" w:ascii="方正仿宋_GBK" w:hAnsi="方正仿宋_GBK" w:eastAsia="方正仿宋_GBK" w:cs="方正仿宋_GBK"/>
                <w:b w:val="0"/>
                <w:bCs w:val="0"/>
                <w:lang w:eastAsia="zh-CN"/>
              </w:rPr>
            </w:pPr>
            <w:r>
              <w:rPr>
                <w:rFonts w:hint="eastAsia" w:ascii="方正仿宋_GBK" w:hAnsi="方正仿宋_GBK" w:eastAsia="方正仿宋_GBK" w:cs="方正仿宋_GBK"/>
                <w:b w:val="0"/>
                <w:bCs w:val="0"/>
                <w:highlight w:val="none"/>
                <w:lang w:eastAsia="zh-CN"/>
              </w:rPr>
              <w:t>证明有条件接入医保信息系统相关材料（如提供内部信息化技术人员劳动合同和履历、或与信息系统维护商签订的合作合同）。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10" w:hRule="atLeast"/>
          <w:jc w:val="center"/>
        </w:trPr>
        <w:tc>
          <w:tcPr>
            <w:tcW w:w="890" w:type="dxa"/>
            <w:vAlign w:val="center"/>
          </w:tcPr>
          <w:p>
            <w:pPr>
              <w:pStyle w:val="9"/>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9</w:t>
            </w:r>
          </w:p>
        </w:tc>
        <w:tc>
          <w:tcPr>
            <w:tcW w:w="3178" w:type="dxa"/>
          </w:tcPr>
          <w:p>
            <w:pPr>
              <w:pStyle w:val="9"/>
              <w:rPr>
                <w:rFonts w:hint="eastAsia" w:ascii="方正仿宋_GBK" w:hAnsi="方正仿宋_GBK" w:eastAsia="方正仿宋_GBK" w:cs="方正仿宋_GBK"/>
                <w:lang w:eastAsia="zh-CN"/>
              </w:rPr>
            </w:pPr>
            <w:r>
              <w:rPr>
                <w:rFonts w:hint="eastAsia" w:ascii="方正仿宋_GBK" w:hAnsi="方正仿宋_GBK" w:eastAsia="方正仿宋_GBK" w:cs="方正仿宋_GBK"/>
              </w:rPr>
              <w:t>制度建设</w:t>
            </w:r>
            <w:r>
              <w:rPr>
                <w:rFonts w:hint="eastAsia" w:ascii="方正仿宋_GBK" w:hAnsi="方正仿宋_GBK" w:eastAsia="方正仿宋_GBK" w:cs="方正仿宋_GBK"/>
                <w:lang w:eastAsia="zh-CN"/>
              </w:rPr>
              <w:t>：建立符合评估服务协议要求的内部管理制度，包括服务管理、财务管理、信息统计、内控管理、人员管理、档案管理等制度。</w:t>
            </w:r>
          </w:p>
        </w:tc>
        <w:tc>
          <w:tcPr>
            <w:tcW w:w="4238" w:type="dxa"/>
          </w:tcPr>
          <w:p>
            <w:pPr>
              <w:pStyle w:val="9"/>
              <w:rPr>
                <w:rFonts w:hint="eastAsia" w:ascii="方正仿宋_GBK" w:hAnsi="方正仿宋_GBK" w:eastAsia="方正仿宋_GBK" w:cs="方正仿宋_GBK"/>
              </w:rPr>
            </w:pPr>
            <w:r>
              <w:rPr>
                <w:rFonts w:hint="eastAsia" w:ascii="方正仿宋_GBK" w:hAnsi="方正仿宋_GBK" w:eastAsia="方正仿宋_GBK" w:cs="方正仿宋_GBK"/>
                <w:lang w:eastAsia="zh-CN"/>
              </w:rPr>
              <w:t>提供</w:t>
            </w:r>
            <w:r>
              <w:rPr>
                <w:rFonts w:hint="eastAsia" w:ascii="方正仿宋_GBK" w:hAnsi="方正仿宋_GBK" w:eastAsia="方正仿宋_GBK" w:cs="方正仿宋_GBK"/>
              </w:rPr>
              <w:t>符合评估服务协议要求的服务管理、财务管理、信息统计、内控管理、人员管理、档案管理等制度。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890" w:type="dxa"/>
            <w:vAlign w:val="center"/>
          </w:tcPr>
          <w:p>
            <w:pPr>
              <w:pStyle w:val="9"/>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10</w:t>
            </w:r>
          </w:p>
        </w:tc>
        <w:tc>
          <w:tcPr>
            <w:tcW w:w="3178" w:type="dxa"/>
          </w:tcPr>
          <w:p>
            <w:pPr>
              <w:pStyle w:val="9"/>
              <w:rPr>
                <w:rFonts w:hint="eastAsia" w:ascii="方正仿宋_GBK" w:hAnsi="方正仿宋_GBK" w:eastAsia="方正仿宋_GBK" w:cs="方正仿宋_GBK"/>
              </w:rPr>
            </w:pPr>
            <w:r>
              <w:rPr>
                <w:rFonts w:hint="eastAsia" w:ascii="方正仿宋_GBK" w:hAnsi="方正仿宋_GBK" w:eastAsia="方正仿宋_GBK" w:cs="方正仿宋_GBK"/>
              </w:rPr>
              <w:t>经营场所</w:t>
            </w:r>
            <w:r>
              <w:rPr>
                <w:rFonts w:hint="eastAsia" w:ascii="方正仿宋_GBK" w:hAnsi="方正仿宋_GBK" w:eastAsia="方正仿宋_GBK" w:cs="方正仿宋_GBK"/>
                <w:lang w:eastAsia="zh-CN"/>
              </w:rPr>
              <w:t>：具有</w:t>
            </w:r>
            <w:r>
              <w:rPr>
                <w:rFonts w:hint="eastAsia" w:ascii="方正仿宋_GBK" w:hAnsi="方正仿宋_GBK" w:eastAsia="方正仿宋_GBK" w:cs="方正仿宋_GBK"/>
              </w:rPr>
              <w:t>固定的办公场所，配备符合评估服务协议要求的软、硬件设备和相应管理维护人员。</w:t>
            </w:r>
          </w:p>
          <w:p>
            <w:pPr>
              <w:pStyle w:val="9"/>
              <w:rPr>
                <w:rFonts w:hint="eastAsia" w:ascii="方正仿宋_GBK" w:hAnsi="方正仿宋_GBK" w:eastAsia="方正仿宋_GBK" w:cs="方正仿宋_GBK"/>
              </w:rPr>
            </w:pPr>
          </w:p>
        </w:tc>
        <w:tc>
          <w:tcPr>
            <w:tcW w:w="4238" w:type="dxa"/>
          </w:tcPr>
          <w:p>
            <w:pPr>
              <w:pStyle w:val="9"/>
              <w:numPr>
                <w:ilvl w:val="0"/>
                <w:numId w:val="1"/>
              </w:numPr>
              <w:rPr>
                <w:rFonts w:hint="eastAsia" w:ascii="方正仿宋_GBK" w:hAnsi="方正仿宋_GBK" w:eastAsia="方正仿宋_GBK" w:cs="方正仿宋_GBK"/>
                <w:b w:val="0"/>
                <w:bCs w:val="0"/>
                <w:highlight w:val="none"/>
              </w:rPr>
            </w:pPr>
            <w:r>
              <w:rPr>
                <w:rFonts w:hint="eastAsia" w:ascii="方正仿宋_GBK" w:hAnsi="方正仿宋_GBK" w:eastAsia="方正仿宋_GBK" w:cs="方正仿宋_GBK"/>
                <w:b w:val="0"/>
                <w:bCs w:val="0"/>
                <w:lang w:eastAsia="zh-CN"/>
              </w:rPr>
              <w:t>提供</w:t>
            </w:r>
            <w:r>
              <w:rPr>
                <w:rFonts w:hint="eastAsia" w:ascii="方正仿宋_GBK" w:hAnsi="方正仿宋_GBK" w:eastAsia="方正仿宋_GBK" w:cs="方正仿宋_GBK"/>
                <w:b w:val="0"/>
                <w:bCs w:val="0"/>
              </w:rPr>
              <w:t>办公场所的产权证明，如房产证或房屋租赁合同、营业用房平面图（注明面积），</w:t>
            </w:r>
            <w:r>
              <w:rPr>
                <w:rFonts w:hint="eastAsia" w:ascii="方正仿宋_GBK" w:hAnsi="方正仿宋_GBK" w:eastAsia="方正仿宋_GBK" w:cs="方正仿宋_GBK"/>
                <w:b w:val="0"/>
                <w:bCs w:val="0"/>
                <w:highlight w:val="none"/>
              </w:rPr>
              <w:t>并附上办公场地的功能布局图</w:t>
            </w:r>
            <w:r>
              <w:rPr>
                <w:rFonts w:hint="eastAsia" w:ascii="方正仿宋_GBK" w:hAnsi="方正仿宋_GBK" w:eastAsia="方正仿宋_GBK" w:cs="方正仿宋_GBK"/>
                <w:b w:val="0"/>
                <w:bCs w:val="0"/>
                <w:highlight w:val="none"/>
                <w:lang w:eastAsia="zh-CN"/>
              </w:rPr>
              <w:t>。</w:t>
            </w:r>
          </w:p>
          <w:p>
            <w:pPr>
              <w:pStyle w:val="9"/>
              <w:numPr>
                <w:ilvl w:val="0"/>
                <w:numId w:val="1"/>
              </w:numPr>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b w:val="0"/>
                <w:bCs w:val="0"/>
                <w:highlight w:val="none"/>
                <w:lang w:eastAsia="zh-CN"/>
              </w:rPr>
              <w:t>提供承诺函，</w:t>
            </w:r>
            <w:r>
              <w:rPr>
                <w:rFonts w:hint="eastAsia" w:ascii="方正仿宋_GBK" w:hAnsi="方正仿宋_GBK" w:eastAsia="方正仿宋_GBK" w:cs="方正仿宋_GBK"/>
                <w:b w:val="0"/>
                <w:bCs w:val="0"/>
                <w:highlight w:val="none"/>
              </w:rPr>
              <w:t>承诺</w:t>
            </w:r>
            <w:r>
              <w:rPr>
                <w:rFonts w:hint="eastAsia" w:ascii="方正仿宋_GBK" w:hAnsi="方正仿宋_GBK" w:eastAsia="方正仿宋_GBK" w:cs="方正仿宋_GBK"/>
                <w:b w:val="0"/>
                <w:bCs w:val="0"/>
                <w:highlight w:val="none"/>
                <w:lang w:eastAsia="zh-CN"/>
              </w:rPr>
              <w:t>在获得</w:t>
            </w:r>
            <w:r>
              <w:rPr>
                <w:rFonts w:hint="eastAsia" w:ascii="方正仿宋_GBK" w:hAnsi="方正仿宋_GBK" w:eastAsia="方正仿宋_GBK" w:cs="方正仿宋_GBK"/>
                <w:b w:val="0"/>
                <w:bCs w:val="0"/>
                <w:highlight w:val="none"/>
              </w:rPr>
              <w:t>定点资格后2个月内在本市设置独立办公场所</w:t>
            </w:r>
            <w:r>
              <w:rPr>
                <w:rFonts w:hint="eastAsia" w:ascii="方正仿宋_GBK" w:hAnsi="方正仿宋_GBK" w:eastAsia="方正仿宋_GBK" w:cs="方正仿宋_GBK"/>
                <w:b w:val="0"/>
                <w:bCs w:val="0"/>
                <w:highlight w:val="none"/>
                <w:lang w:eastAsia="zh-CN"/>
              </w:rPr>
              <w:t>。</w:t>
            </w:r>
          </w:p>
          <w:p>
            <w:pPr>
              <w:pStyle w:val="9"/>
              <w:numPr>
                <w:ilvl w:val="0"/>
                <w:numId w:val="1"/>
              </w:numPr>
              <w:rPr>
                <w:rFonts w:hint="eastAsia" w:ascii="方正仿宋_GBK" w:hAnsi="方正仿宋_GBK" w:eastAsia="方正仿宋_GBK" w:cs="方正仿宋_GBK"/>
                <w:lang w:eastAsia="zh-CN"/>
              </w:rPr>
            </w:pPr>
            <w:r>
              <w:rPr>
                <w:rFonts w:hint="eastAsia" w:ascii="方正仿宋_GBK" w:hAnsi="方正仿宋_GBK" w:eastAsia="方正仿宋_GBK" w:cs="方正仿宋_GBK"/>
                <w:highlight w:val="none"/>
                <w:lang w:val="en-US" w:eastAsia="zh-CN"/>
              </w:rPr>
              <w:t>用于失能评估的专业设备和信息化设备的清单。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890" w:type="dxa"/>
            <w:vAlign w:val="center"/>
          </w:tcPr>
          <w:p>
            <w:pPr>
              <w:pStyle w:val="9"/>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11</w:t>
            </w:r>
          </w:p>
        </w:tc>
        <w:tc>
          <w:tcPr>
            <w:tcW w:w="3178" w:type="dxa"/>
          </w:tcPr>
          <w:p>
            <w:pPr>
              <w:pStyle w:val="9"/>
              <w:rPr>
                <w:rFonts w:hint="eastAsia" w:ascii="方正仿宋_GBK" w:hAnsi="方正仿宋_GBK" w:eastAsia="方正仿宋_GBK" w:cs="方正仿宋_GBK"/>
                <w:lang w:eastAsia="zh-CN"/>
              </w:rPr>
            </w:pPr>
            <w:r>
              <w:rPr>
                <w:rFonts w:hint="eastAsia" w:ascii="方正仿宋_GBK" w:hAnsi="方正仿宋_GBK" w:eastAsia="方正仿宋_GBK" w:cs="方正仿宋_GBK"/>
              </w:rPr>
              <w:t>不存在以下情形</w:t>
            </w:r>
            <w:r>
              <w:rPr>
                <w:rFonts w:hint="eastAsia" w:ascii="方正仿宋_GBK" w:hAnsi="方正仿宋_GBK" w:eastAsia="方正仿宋_GBK" w:cs="方正仿宋_GBK"/>
                <w:lang w:eastAsia="zh-CN"/>
              </w:rPr>
              <w:t>：</w:t>
            </w:r>
          </w:p>
          <w:p>
            <w:pPr>
              <w:pStyle w:val="9"/>
              <w:rPr>
                <w:rFonts w:hint="eastAsia" w:ascii="方正仿宋_GBK" w:hAnsi="方正仿宋_GBK" w:eastAsia="方正仿宋_GBK" w:cs="方正仿宋_GBK"/>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1</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采取伪造、篡改申请材料等不正当手段申请定点评估机构，自发现之日起未满3年的；</w:t>
            </w:r>
          </w:p>
          <w:p>
            <w:pPr>
              <w:pStyle w:val="9"/>
              <w:rPr>
                <w:rFonts w:hint="eastAsia" w:ascii="方正仿宋_GBK" w:hAnsi="方正仿宋_GBK" w:eastAsia="方正仿宋_GBK" w:cs="方正仿宋_GBK"/>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2</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因违法违规解除评估服务协议未满3年或已满3年但未完全履行行政处罚法律责任的；</w:t>
            </w:r>
          </w:p>
          <w:p>
            <w:pPr>
              <w:pStyle w:val="9"/>
              <w:rPr>
                <w:rFonts w:hint="eastAsia" w:ascii="方正仿宋_GBK" w:hAnsi="方正仿宋_GBK" w:eastAsia="方正仿宋_GBK" w:cs="方正仿宋_GBK"/>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3</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因严重违反评估服务协议约定而被解除协议未满1年或已满1年但未完全履行违约责任的；</w:t>
            </w:r>
          </w:p>
          <w:p>
            <w:pPr>
              <w:pStyle w:val="9"/>
              <w:rPr>
                <w:rFonts w:hint="eastAsia" w:ascii="方正仿宋_GBK" w:hAnsi="方正仿宋_GBK" w:eastAsia="方正仿宋_GBK" w:cs="方正仿宋_GBK"/>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4</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法定代表人、主要负责人或实际控制人被列入失信人名单的；</w:t>
            </w:r>
          </w:p>
          <w:p>
            <w:pPr>
              <w:pStyle w:val="9"/>
              <w:rPr>
                <w:rFonts w:hint="eastAsia" w:ascii="方正仿宋_GBK" w:hAnsi="方正仿宋_GBK" w:eastAsia="方正仿宋_GBK" w:cs="方正仿宋_GBK"/>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5</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受到相关行政部门行政处罚(处理)，但未完全履行处罚(处理)责任；</w:t>
            </w:r>
          </w:p>
          <w:p>
            <w:pPr>
              <w:pStyle w:val="9"/>
              <w:rPr>
                <w:rFonts w:hint="eastAsia" w:ascii="方正仿宋_GBK" w:hAnsi="方正仿宋_GBK" w:eastAsia="方正仿宋_GBK" w:cs="方正仿宋_GBK"/>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6</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法定代表人、主要负责人或者实际控制人因严重违法违规造成长期护理保险基金重大损失或者严重不良社会影响，被禁止从事定点长护失能等级评估机构管理活动不满5年；</w:t>
            </w:r>
          </w:p>
          <w:p>
            <w:pPr>
              <w:pStyle w:val="9"/>
              <w:rPr>
                <w:rFonts w:hint="eastAsia" w:ascii="方正仿宋_GBK" w:hAnsi="方正仿宋_GBK" w:eastAsia="方正仿宋_GBK" w:cs="方正仿宋_GBK"/>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7</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法律法规规定的其他不予受理的情形；</w:t>
            </w:r>
          </w:p>
          <w:p>
            <w:pPr>
              <w:pStyle w:val="9"/>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8</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同时承担依据评估结论开展的长期护理基本服务工作及长护险经办工作。</w:t>
            </w:r>
          </w:p>
        </w:tc>
        <w:tc>
          <w:tcPr>
            <w:tcW w:w="4238" w:type="dxa"/>
          </w:tcPr>
          <w:p>
            <w:pPr>
              <w:pStyle w:val="9"/>
              <w:rPr>
                <w:rFonts w:hint="eastAsia" w:ascii="方正仿宋_GBK" w:hAnsi="方正仿宋_GBK" w:eastAsia="方正仿宋_GBK" w:cs="方正仿宋_GBK"/>
              </w:rPr>
            </w:pPr>
            <w:r>
              <w:rPr>
                <w:rFonts w:hint="eastAsia" w:ascii="方正仿宋_GBK" w:hAnsi="方正仿宋_GBK" w:eastAsia="方正仿宋_GBK" w:cs="方正仿宋_GBK"/>
                <w:b w:val="0"/>
                <w:bCs w:val="0"/>
                <w:lang w:eastAsia="zh-CN"/>
              </w:rPr>
              <w:t>提供承诺函，</w:t>
            </w:r>
            <w:r>
              <w:rPr>
                <w:rFonts w:hint="eastAsia" w:ascii="方正仿宋_GBK" w:hAnsi="方正仿宋_GBK" w:eastAsia="方正仿宋_GBK" w:cs="方正仿宋_GBK"/>
                <w:b w:val="0"/>
                <w:bCs w:val="0"/>
              </w:rPr>
              <w:t>格式见附表1-</w:t>
            </w:r>
            <w:r>
              <w:rPr>
                <w:rFonts w:hint="eastAsia" w:ascii="方正仿宋_GBK" w:hAnsi="方正仿宋_GBK" w:eastAsia="方正仿宋_GBK" w:cs="方正仿宋_GBK"/>
                <w:b w:val="0"/>
                <w:bCs w:val="0"/>
                <w:lang w:val="en-US" w:eastAsia="zh-CN"/>
              </w:rPr>
              <w:t>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890" w:type="dxa"/>
            <w:vAlign w:val="center"/>
          </w:tcPr>
          <w:p>
            <w:pPr>
              <w:pStyle w:val="9"/>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12</w:t>
            </w:r>
          </w:p>
        </w:tc>
        <w:tc>
          <w:tcPr>
            <w:tcW w:w="3178" w:type="dxa"/>
          </w:tcPr>
          <w:p>
            <w:pPr>
              <w:pStyle w:val="9"/>
              <w:rPr>
                <w:rFonts w:hint="eastAsia" w:ascii="方正仿宋_GBK" w:hAnsi="方正仿宋_GBK" w:eastAsia="方正仿宋_GBK" w:cs="方正仿宋_GBK"/>
              </w:rPr>
            </w:pPr>
            <w:r>
              <w:rPr>
                <w:rFonts w:hint="eastAsia" w:ascii="方正仿宋_GBK" w:hAnsi="方正仿宋_GBK" w:eastAsia="方正仿宋_GBK" w:cs="方正仿宋_GBK"/>
              </w:rPr>
              <w:t>江门市长期护理保险失能等级评估机构承诺书</w:t>
            </w:r>
          </w:p>
        </w:tc>
        <w:tc>
          <w:tcPr>
            <w:tcW w:w="4238" w:type="dxa"/>
          </w:tcPr>
          <w:p>
            <w:pPr>
              <w:pStyle w:val="9"/>
              <w:rPr>
                <w:rFonts w:hint="eastAsia" w:ascii="方正仿宋_GBK" w:hAnsi="方正仿宋_GBK" w:eastAsia="方正仿宋_GBK" w:cs="方正仿宋_GBK"/>
              </w:rPr>
            </w:pPr>
            <w:r>
              <w:rPr>
                <w:rFonts w:hint="eastAsia" w:ascii="方正仿宋_GBK" w:hAnsi="方正仿宋_GBK" w:eastAsia="方正仿宋_GBK" w:cs="方正仿宋_GBK"/>
                <w:b w:val="0"/>
                <w:bCs w:val="0"/>
                <w:lang w:eastAsia="zh-CN"/>
              </w:rPr>
              <w:t>提供承诺书，</w:t>
            </w:r>
            <w:r>
              <w:rPr>
                <w:rFonts w:hint="eastAsia" w:ascii="方正仿宋_GBK" w:hAnsi="方正仿宋_GBK" w:eastAsia="方正仿宋_GBK" w:cs="方正仿宋_GBK"/>
              </w:rPr>
              <w:t>格式详见附件附表1-</w:t>
            </w:r>
            <w:r>
              <w:rPr>
                <w:rFonts w:hint="eastAsia" w:ascii="方正仿宋_GBK" w:hAnsi="方正仿宋_GBK" w:eastAsia="方正仿宋_GBK" w:cs="方正仿宋_GBK"/>
                <w:lang w:val="en-US" w:eastAsia="zh-CN"/>
              </w:rPr>
              <w:t>3</w:t>
            </w:r>
            <w:r>
              <w:rPr>
                <w:rFonts w:hint="eastAsia" w:ascii="方正仿宋_GBK" w:hAnsi="方正仿宋_GBK" w:eastAsia="方正仿宋_GBK" w:cs="方正仿宋_GBK"/>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890" w:type="dxa"/>
            <w:vAlign w:val="center"/>
          </w:tcPr>
          <w:p>
            <w:pPr>
              <w:pStyle w:val="9"/>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13</w:t>
            </w:r>
          </w:p>
        </w:tc>
        <w:tc>
          <w:tcPr>
            <w:tcW w:w="3178" w:type="dxa"/>
          </w:tcPr>
          <w:p>
            <w:pPr>
              <w:pStyle w:val="9"/>
              <w:rPr>
                <w:rFonts w:hint="eastAsia" w:ascii="方正仿宋_GBK" w:hAnsi="方正仿宋_GBK" w:eastAsia="方正仿宋_GBK" w:cs="方正仿宋_GBK"/>
              </w:rPr>
            </w:pPr>
            <w:r>
              <w:rPr>
                <w:rFonts w:hint="eastAsia" w:ascii="方正仿宋_GBK" w:hAnsi="方正仿宋_GBK" w:eastAsia="方正仿宋_GBK" w:cs="方正仿宋_GBK"/>
                <w:lang w:val="en-US" w:eastAsia="zh-CN"/>
              </w:rPr>
              <w:t>无犯罪记录承诺书及无犯罪记录证明</w:t>
            </w:r>
          </w:p>
        </w:tc>
        <w:tc>
          <w:tcPr>
            <w:tcW w:w="4238" w:type="dxa"/>
          </w:tcPr>
          <w:p>
            <w:pPr>
              <w:pStyle w:val="9"/>
              <w:rPr>
                <w:rFonts w:hint="eastAsia" w:ascii="方正仿宋_GBK" w:hAnsi="方正仿宋_GBK" w:eastAsia="方正仿宋_GBK" w:cs="方正仿宋_GBK"/>
              </w:rPr>
            </w:pPr>
            <w:r>
              <w:rPr>
                <w:rFonts w:hint="eastAsia" w:ascii="方正仿宋_GBK" w:hAnsi="方正仿宋_GBK" w:eastAsia="方正仿宋_GBK" w:cs="方正仿宋_GBK"/>
                <w:b w:val="0"/>
                <w:bCs w:val="0"/>
                <w:lang w:eastAsia="zh-CN"/>
              </w:rPr>
              <w:t>提供法定代表人、实际控制人和主要负责人无犯罪记录承诺书（格式详见附件附表1-4）及法定代表人、实际控制人和主要负责人无犯罪记录证明。如以上人员为同一人，请作说明。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890" w:type="dxa"/>
            <w:vAlign w:val="center"/>
          </w:tcPr>
          <w:p>
            <w:pPr>
              <w:pStyle w:val="9"/>
              <w:jc w:val="center"/>
              <w:rPr>
                <w:rFonts w:hint="default" w:ascii="方正仿宋_GBK" w:hAnsi="方正仿宋_GBK" w:eastAsia="方正仿宋_GBK" w:cs="方正仿宋_GBK"/>
                <w:lang w:val="en-US" w:eastAsia="zh-CN"/>
              </w:rPr>
            </w:pPr>
            <w:r>
              <w:rPr>
                <w:rFonts w:hint="default" w:ascii="方正仿宋_GBK" w:hAnsi="方正仿宋_GBK" w:eastAsia="方正仿宋_GBK" w:cs="方正仿宋_GBK"/>
                <w:lang w:val="en-US" w:eastAsia="zh-CN"/>
              </w:rPr>
              <w:t>14</w:t>
            </w:r>
          </w:p>
        </w:tc>
        <w:tc>
          <w:tcPr>
            <w:tcW w:w="3178" w:type="dxa"/>
          </w:tcPr>
          <w:p>
            <w:pPr>
              <w:pStyle w:val="9"/>
              <w:rPr>
                <w:rFonts w:hint="eastAsia" w:ascii="方正仿宋_GBK" w:hAnsi="方正仿宋_GBK" w:eastAsia="方正仿宋_GBK" w:cs="方正仿宋_GBK"/>
                <w:b w:val="0"/>
                <w:bCs w:val="0"/>
                <w:lang w:val="en-US" w:eastAsia="zh-CN"/>
              </w:rPr>
            </w:pPr>
            <w:r>
              <w:rPr>
                <w:rFonts w:hint="eastAsia" w:ascii="方正仿宋_GBK" w:hAnsi="方正仿宋_GBK" w:eastAsia="方正仿宋_GBK" w:cs="方正仿宋_GBK"/>
                <w:b w:val="0"/>
                <w:bCs w:val="0"/>
                <w:lang w:val="en-US" w:eastAsia="zh-CN"/>
              </w:rPr>
              <w:t>供应商未被列入“信用中国”网站(www.creditchina.gov.cn)“记录失信被执行人或重大税收违法失信主体</w:t>
            </w:r>
          </w:p>
        </w:tc>
        <w:tc>
          <w:tcPr>
            <w:tcW w:w="4238" w:type="dxa"/>
          </w:tcPr>
          <w:p>
            <w:pPr>
              <w:pStyle w:val="9"/>
              <w:rPr>
                <w:rFonts w:hint="eastAsia" w:ascii="方正仿宋_GBK" w:hAnsi="方正仿宋_GBK" w:eastAsia="方正仿宋_GBK" w:cs="方正仿宋_GBK"/>
                <w:b w:val="0"/>
                <w:bCs w:val="0"/>
                <w:lang w:val="en-US" w:eastAsia="zh-CN"/>
              </w:rPr>
            </w:pPr>
            <w:r>
              <w:rPr>
                <w:rFonts w:hint="eastAsia" w:ascii="方正仿宋_GBK" w:hAnsi="方正仿宋_GBK" w:eastAsia="方正仿宋_GBK" w:cs="方正仿宋_GBK"/>
                <w:b w:val="0"/>
                <w:bCs w:val="0"/>
                <w:lang w:val="en-US" w:eastAsia="zh-CN"/>
              </w:rPr>
              <w:t>供应商提供未被列入“信用中国”网站(www.creditchina.gov.cn)“记录失信被执行人、重大税收违法失信主体的截图。最终以资格审查人员于投标（响应）截止时间当天在“信用中国”网站（www.creditchina.gov.cn）查询结果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890" w:type="dxa"/>
            <w:vAlign w:val="center"/>
          </w:tcPr>
          <w:p>
            <w:pPr>
              <w:pStyle w:val="9"/>
              <w:jc w:val="cente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w:t>
            </w:r>
            <w:r>
              <w:rPr>
                <w:rFonts w:hint="default" w:ascii="方正仿宋_GBK" w:hAnsi="方正仿宋_GBK" w:eastAsia="方正仿宋_GBK" w:cs="方正仿宋_GBK"/>
                <w:lang w:val="en-US" w:eastAsia="zh-CN"/>
              </w:rPr>
              <w:t>5</w:t>
            </w:r>
          </w:p>
        </w:tc>
        <w:tc>
          <w:tcPr>
            <w:tcW w:w="3178" w:type="dxa"/>
          </w:tcPr>
          <w:p>
            <w:pPr>
              <w:pStyle w:val="9"/>
              <w:rPr>
                <w:rFonts w:hint="eastAsia" w:ascii="方正仿宋_GBK" w:hAnsi="方正仿宋_GBK" w:eastAsia="方正仿宋_GBK" w:cs="方正仿宋_GBK"/>
              </w:rPr>
            </w:pPr>
            <w:r>
              <w:rPr>
                <w:rFonts w:hint="eastAsia" w:ascii="方正仿宋_GBK" w:hAnsi="方正仿宋_GBK" w:eastAsia="方正仿宋_GBK" w:cs="方正仿宋_GBK"/>
              </w:rPr>
              <w:t>本项目不接受联合体投标，不允许分包</w:t>
            </w:r>
          </w:p>
        </w:tc>
        <w:tc>
          <w:tcPr>
            <w:tcW w:w="4238" w:type="dxa"/>
          </w:tcPr>
          <w:p>
            <w:pPr>
              <w:pStyle w:val="9"/>
              <w:rPr>
                <w:rFonts w:hint="eastAsia" w:ascii="方正仿宋_GBK" w:hAnsi="方正仿宋_GBK" w:eastAsia="方正仿宋_GBK" w:cs="方正仿宋_GBK"/>
                <w:lang w:eastAsia="zh-CN"/>
              </w:rPr>
            </w:pPr>
            <w:r>
              <w:rPr>
                <w:rFonts w:hint="eastAsia" w:ascii="方正仿宋_GBK" w:hAnsi="方正仿宋_GBK" w:eastAsia="方正仿宋_GBK" w:cs="方正仿宋_GBK"/>
              </w:rPr>
              <w:t>本项目不接受联合体投标，不允许分包</w:t>
            </w:r>
            <w:r>
              <w:rPr>
                <w:rFonts w:hint="eastAsia" w:ascii="方正仿宋_GBK" w:hAnsi="方正仿宋_GBK" w:eastAsia="方正仿宋_GBK" w:cs="方正仿宋_GBK"/>
                <w:lang w:eastAsia="zh-CN"/>
              </w:rPr>
              <w:t>。</w:t>
            </w:r>
          </w:p>
        </w:tc>
      </w:tr>
    </w:tbl>
    <w:p>
      <w:pPr>
        <w:pStyle w:val="9"/>
        <w:rPr>
          <w:rFonts w:hint="eastAsia"/>
          <w:lang w:val="en-US" w:eastAsia="zh-Hans"/>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bookmarkStart w:id="0" w:name="_GoBack"/>
      <w:bookmarkEnd w:id="0"/>
      <w:r>
        <w:rPr>
          <w:rFonts w:hint="default" w:ascii="Times New Roman" w:hAnsi="Times New Roman" w:eastAsia="方正黑体_GBK" w:cs="Times New Roman"/>
          <w:sz w:val="32"/>
          <w:szCs w:val="48"/>
          <w:lang w:val="en-US" w:eastAsia="zh-CN"/>
        </w:rPr>
        <w:t>附表</w:t>
      </w:r>
      <w:r>
        <w:rPr>
          <w:rFonts w:hint="default" w:ascii="Times New Roman" w:hAnsi="Times New Roman" w:eastAsia="方正黑体_GBK" w:cs="Times New Roman"/>
          <w:b w:val="0"/>
          <w:bCs/>
          <w:sz w:val="32"/>
          <w:szCs w:val="32"/>
          <w:lang w:val="en-US" w:eastAsia="zh-CN"/>
        </w:rPr>
        <w:t>1-1：</w:t>
      </w:r>
    </w:p>
    <w:p>
      <w:pPr>
        <w:spacing w:line="720" w:lineRule="exact"/>
        <w:jc w:val="center"/>
        <w:rPr>
          <w:rFonts w:hint="default" w:ascii="Times New Roman" w:hAnsi="Times New Roman" w:eastAsia="黑体" w:cs="Times New Roman"/>
          <w:b/>
          <w:bCs/>
          <w:sz w:val="48"/>
          <w:szCs w:val="48"/>
          <w:lang w:val="en-US" w:eastAsia="zh-CN"/>
        </w:rPr>
      </w:pPr>
    </w:p>
    <w:p>
      <w:pPr>
        <w:spacing w:line="720" w:lineRule="exact"/>
        <w:jc w:val="both"/>
        <w:rPr>
          <w:rFonts w:hint="default" w:ascii="Times New Roman" w:hAnsi="Times New Roman" w:eastAsia="黑体" w:cs="Times New Roman"/>
          <w:b/>
          <w:bCs/>
          <w:sz w:val="48"/>
          <w:szCs w:val="48"/>
          <w:lang w:val="en-US" w:eastAsia="zh-CN"/>
        </w:rPr>
      </w:pPr>
    </w:p>
    <w:p>
      <w:pPr>
        <w:spacing w:line="720" w:lineRule="exact"/>
        <w:jc w:val="center"/>
        <w:rPr>
          <w:rFonts w:hint="default" w:ascii="Times New Roman" w:hAnsi="Times New Roman" w:eastAsia="方正大标宋_GBK" w:cs="Times New Roman"/>
          <w:b w:val="0"/>
          <w:bCs w:val="0"/>
          <w:sz w:val="42"/>
          <w:szCs w:val="42"/>
        </w:rPr>
      </w:pPr>
      <w:r>
        <w:rPr>
          <w:rFonts w:hint="default" w:ascii="Times New Roman" w:hAnsi="Times New Roman" w:eastAsia="方正大标宋_GBK" w:cs="Times New Roman"/>
          <w:b w:val="0"/>
          <w:bCs w:val="0"/>
          <w:sz w:val="42"/>
          <w:szCs w:val="42"/>
        </w:rPr>
        <w:t>江门市长期护理保险定点失能等级评估机构</w:t>
      </w:r>
    </w:p>
    <w:p>
      <w:pPr>
        <w:spacing w:line="720" w:lineRule="exact"/>
        <w:jc w:val="center"/>
        <w:rPr>
          <w:rFonts w:hint="default" w:ascii="Times New Roman" w:hAnsi="Times New Roman" w:eastAsia="方正大标宋_GBK" w:cs="Times New Roman"/>
          <w:b w:val="0"/>
          <w:bCs w:val="0"/>
          <w:sz w:val="42"/>
          <w:szCs w:val="42"/>
        </w:rPr>
      </w:pPr>
      <w:r>
        <w:rPr>
          <w:rFonts w:hint="default" w:ascii="Times New Roman" w:hAnsi="Times New Roman" w:eastAsia="方正大标宋_GBK" w:cs="Times New Roman"/>
          <w:b w:val="0"/>
          <w:bCs w:val="0"/>
          <w:sz w:val="42"/>
          <w:szCs w:val="42"/>
        </w:rPr>
        <w:t>申请表</w:t>
      </w:r>
    </w:p>
    <w:p>
      <w:pPr>
        <w:jc w:val="center"/>
        <w:rPr>
          <w:rFonts w:ascii="Times New Roman" w:hAnsi="Times New Roman" w:eastAsia="黑体" w:cs="Times New Roman"/>
          <w:sz w:val="52"/>
          <w:szCs w:val="52"/>
        </w:rPr>
      </w:pPr>
    </w:p>
    <w:p>
      <w:pPr>
        <w:rPr>
          <w:rFonts w:ascii="Times New Roman" w:hAnsi="Times New Roman" w:cs="Times New Roman"/>
        </w:rPr>
      </w:pPr>
    </w:p>
    <w:p>
      <w:pPr>
        <w:spacing w:after="760" w:line="380" w:lineRule="exact"/>
        <w:jc w:val="left"/>
        <w:rPr>
          <w:rFonts w:ascii="Times New Roman" w:hAnsi="Times New Roman" w:eastAsia="宋体" w:cs="Times New Roman"/>
          <w:sz w:val="30"/>
        </w:rPr>
      </w:pPr>
    </w:p>
    <w:p>
      <w:pPr>
        <w:spacing w:after="760" w:line="380" w:lineRule="exact"/>
        <w:ind w:firstLine="1460"/>
        <w:jc w:val="left"/>
        <w:rPr>
          <w:rFonts w:ascii="Times New Roman" w:hAnsi="Times New Roman" w:eastAsia="宋体" w:cs="Times New Roman"/>
          <w:sz w:val="30"/>
        </w:rPr>
      </w:pPr>
    </w:p>
    <w:p>
      <w:pPr>
        <w:spacing w:after="760" w:line="380" w:lineRule="exact"/>
        <w:ind w:firstLine="1460"/>
        <w:jc w:val="left"/>
        <w:rPr>
          <w:rFonts w:ascii="Times New Roman" w:hAnsi="Times New Roman" w:eastAsia="宋体" w:cs="Times New Roman"/>
          <w:sz w:val="30"/>
        </w:rPr>
      </w:pPr>
    </w:p>
    <w:p>
      <w:pPr>
        <w:spacing w:after="760" w:line="380" w:lineRule="exact"/>
        <w:ind w:firstLine="1460"/>
        <w:jc w:val="left"/>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申请</w:t>
      </w:r>
      <w:r>
        <w:rPr>
          <w:rFonts w:hint="default" w:ascii="Times New Roman" w:hAnsi="Times New Roman" w:eastAsia="方正仿宋_GBK" w:cs="Times New Roman"/>
          <w:sz w:val="30"/>
          <w:szCs w:val="30"/>
          <w:lang w:eastAsia="zh-CN"/>
        </w:rPr>
        <w:t>机构</w:t>
      </w:r>
      <w:r>
        <w:rPr>
          <w:rFonts w:hint="default" w:ascii="Times New Roman" w:hAnsi="Times New Roman" w:eastAsia="方正仿宋_GBK" w:cs="Times New Roman"/>
          <w:sz w:val="30"/>
          <w:szCs w:val="30"/>
        </w:rPr>
        <w:t>（盖章）</w:t>
      </w:r>
      <w:r>
        <w:rPr>
          <w:rFonts w:hint="default" w:ascii="Times New Roman" w:hAnsi="Times New Roman" w:eastAsia="方正仿宋_GBK" w:cs="Times New Roman"/>
          <w:sz w:val="30"/>
          <w:szCs w:val="30"/>
          <w:u w:val="single"/>
        </w:rPr>
        <w:t xml:space="preserve">                   </w:t>
      </w:r>
    </w:p>
    <w:p>
      <w:pPr>
        <w:spacing w:line="400" w:lineRule="exact"/>
        <w:ind w:firstLine="1460"/>
        <w:jc w:val="left"/>
        <w:rPr>
          <w:rFonts w:hint="default" w:ascii="Times New Roman" w:hAnsi="Times New Roman" w:eastAsia="方正仿宋_GBK" w:cs="Times New Roman"/>
          <w:sz w:val="30"/>
          <w:szCs w:val="30"/>
        </w:rPr>
        <w:sectPr>
          <w:headerReference r:id="rId5" w:type="first"/>
          <w:headerReference r:id="rId3" w:type="default"/>
          <w:footerReference r:id="rId6" w:type="default"/>
          <w:headerReference r:id="rId4" w:type="even"/>
          <w:footerReference r:id="rId7" w:type="even"/>
          <w:pgSz w:w="11900" w:h="16820"/>
          <w:pgMar w:top="1440" w:right="1660" w:bottom="1440" w:left="1440" w:header="0" w:footer="1960" w:gutter="0"/>
          <w:cols w:space="720" w:num="1"/>
          <w:titlePg/>
        </w:sectPr>
      </w:pPr>
      <w:r>
        <w:rPr>
          <w:rFonts w:hint="default" w:ascii="Times New Roman" w:hAnsi="Times New Roman" w:eastAsia="方正仿宋_GBK" w:cs="Times New Roman"/>
          <w:sz w:val="30"/>
          <w:szCs w:val="30"/>
        </w:rPr>
        <w:t xml:space="preserve">申 请 时 间  </w:t>
      </w:r>
      <w:r>
        <w:rPr>
          <w:rFonts w:hint="default"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u w:val="single"/>
        </w:rPr>
        <w:t xml:space="preserve">     </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u w:val="single"/>
        </w:rPr>
        <w:t xml:space="preserve">             </w:t>
      </w:r>
    </w:p>
    <w:tbl>
      <w:tblPr>
        <w:tblStyle w:val="7"/>
        <w:tblpPr w:leftFromText="180" w:rightFromText="180" w:vertAnchor="text" w:horzAnchor="page" w:tblpX="1381" w:tblpY="-194"/>
        <w:tblOverlap w:val="never"/>
        <w:tblW w:w="93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1"/>
        <w:gridCol w:w="891"/>
        <w:gridCol w:w="1016"/>
        <w:gridCol w:w="826"/>
        <w:gridCol w:w="710"/>
        <w:gridCol w:w="708"/>
        <w:gridCol w:w="1425"/>
        <w:gridCol w:w="63"/>
        <w:gridCol w:w="39"/>
        <w:gridCol w:w="2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82"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申请机构</w:t>
            </w:r>
            <w:r>
              <w:rPr>
                <w:rFonts w:hint="default" w:ascii="Times New Roman" w:hAnsi="Times New Roman" w:eastAsia="方正仿宋_GBK" w:cs="Times New Roman"/>
                <w:sz w:val="24"/>
                <w:szCs w:val="24"/>
              </w:rPr>
              <w:t>名称</w:t>
            </w:r>
          </w:p>
        </w:tc>
        <w:tc>
          <w:tcPr>
            <w:tcW w:w="7001" w:type="dxa"/>
            <w:gridSpan w:val="8"/>
            <w:noWrap/>
            <w:vAlign w:val="center"/>
          </w:tcPr>
          <w:p>
            <w:pPr>
              <w:spacing w:line="540" w:lineRule="exact"/>
              <w:ind w:firstLine="560"/>
              <w:contextualSpacing/>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382"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申请机构</w:t>
            </w:r>
            <w:r>
              <w:rPr>
                <w:rFonts w:hint="default" w:ascii="Times New Roman" w:hAnsi="Times New Roman" w:eastAsia="方正仿宋_GBK" w:cs="Times New Roman"/>
                <w:sz w:val="24"/>
                <w:szCs w:val="24"/>
              </w:rPr>
              <w:t>地址</w:t>
            </w:r>
          </w:p>
        </w:tc>
        <w:tc>
          <w:tcPr>
            <w:tcW w:w="7001" w:type="dxa"/>
            <w:gridSpan w:val="8"/>
            <w:noWrap/>
            <w:vAlign w:val="center"/>
          </w:tcPr>
          <w:p>
            <w:pPr>
              <w:spacing w:line="540" w:lineRule="exact"/>
              <w:contextualSpacing/>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382" w:type="dxa"/>
            <w:gridSpan w:val="2"/>
            <w:noWrap/>
            <w:vAlign w:val="center"/>
          </w:tcPr>
          <w:p>
            <w:pPr>
              <w:spacing w:line="540" w:lineRule="exact"/>
              <w:contextualSpacing/>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成立时间</w:t>
            </w:r>
          </w:p>
        </w:tc>
        <w:tc>
          <w:tcPr>
            <w:tcW w:w="7001" w:type="dxa"/>
            <w:gridSpan w:val="8"/>
            <w:noWrap/>
            <w:vAlign w:val="center"/>
          </w:tcPr>
          <w:p>
            <w:pPr>
              <w:spacing w:line="540" w:lineRule="exact"/>
              <w:contextualSpacing/>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2382"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法定代表人</w:t>
            </w:r>
          </w:p>
        </w:tc>
        <w:tc>
          <w:tcPr>
            <w:tcW w:w="1842" w:type="dxa"/>
            <w:gridSpan w:val="2"/>
            <w:noWrap/>
            <w:vAlign w:val="center"/>
          </w:tcPr>
          <w:p>
            <w:pPr>
              <w:spacing w:line="540" w:lineRule="exact"/>
              <w:ind w:firstLine="560"/>
              <w:contextualSpacing/>
              <w:jc w:val="center"/>
              <w:rPr>
                <w:rFonts w:hint="default" w:ascii="Times New Roman" w:hAnsi="Times New Roman" w:eastAsia="方正仿宋_GBK" w:cs="Times New Roman"/>
                <w:sz w:val="24"/>
                <w:szCs w:val="24"/>
              </w:rPr>
            </w:pPr>
          </w:p>
        </w:tc>
        <w:tc>
          <w:tcPr>
            <w:tcW w:w="1418"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身份证号</w:t>
            </w:r>
          </w:p>
        </w:tc>
        <w:tc>
          <w:tcPr>
            <w:tcW w:w="3741" w:type="dxa"/>
            <w:gridSpan w:val="4"/>
            <w:noWrap/>
            <w:vAlign w:val="center"/>
          </w:tcPr>
          <w:p>
            <w:pPr>
              <w:spacing w:line="540" w:lineRule="exact"/>
              <w:contextualSpacing/>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382"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所有制性质</w:t>
            </w:r>
          </w:p>
        </w:tc>
        <w:tc>
          <w:tcPr>
            <w:tcW w:w="3260" w:type="dxa"/>
            <w:gridSpan w:val="4"/>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公立□</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民营□</w:t>
            </w:r>
          </w:p>
        </w:tc>
        <w:tc>
          <w:tcPr>
            <w:tcW w:w="1425" w:type="dxa"/>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经营性质</w:t>
            </w:r>
          </w:p>
        </w:tc>
        <w:tc>
          <w:tcPr>
            <w:tcW w:w="2316" w:type="dxa"/>
            <w:gridSpan w:val="3"/>
            <w:noWrap/>
            <w:vAlign w:val="center"/>
          </w:tcPr>
          <w:p>
            <w:pPr>
              <w:spacing w:line="540" w:lineRule="exact"/>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营利□</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非营利□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2382" w:type="dxa"/>
            <w:gridSpan w:val="2"/>
            <w:vMerge w:val="restart"/>
            <w:noWrap/>
            <w:vAlign w:val="center"/>
          </w:tcPr>
          <w:p>
            <w:pPr>
              <w:spacing w:line="540" w:lineRule="exact"/>
              <w:contextualSpacing/>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highlight w:val="none"/>
                <w:lang w:val="en-US" w:eastAsia="zh-CN"/>
              </w:rPr>
              <w:t>分支机构（站点）</w:t>
            </w:r>
          </w:p>
        </w:tc>
        <w:tc>
          <w:tcPr>
            <w:tcW w:w="7001" w:type="dxa"/>
            <w:gridSpan w:val="8"/>
            <w:noWrap/>
            <w:vAlign w:val="center"/>
          </w:tcPr>
          <w:p>
            <w:pPr>
              <w:keepNext w:val="0"/>
              <w:keepLines w:val="0"/>
              <w:pageBreakBefore w:val="0"/>
              <w:widowControl w:val="0"/>
              <w:kinsoku/>
              <w:wordWrap/>
              <w:overflowPunct/>
              <w:topLinePunct w:val="0"/>
              <w:autoSpaceDE/>
              <w:autoSpaceDN/>
              <w:bidi w:val="0"/>
              <w:adjustRightInd/>
              <w:snapToGrid/>
              <w:spacing w:line="400" w:lineRule="exact"/>
              <w:contextualSpacing/>
              <w:jc w:val="left"/>
              <w:textAlignment w:val="auto"/>
              <w:rPr>
                <w:rFonts w:hint="default" w:ascii="Times New Roman" w:hAnsi="Times New Roman" w:eastAsia="方正仿宋_GBK" w:cs="Times New Roman"/>
                <w:sz w:val="24"/>
                <w:szCs w:val="24"/>
                <w:u w:val="none"/>
                <w:lang w:val="en-US" w:eastAsia="zh-CN"/>
              </w:rPr>
            </w:pPr>
            <w:r>
              <w:rPr>
                <w:rFonts w:hint="default" w:ascii="Times New Roman" w:hAnsi="Times New Roman" w:eastAsia="方正仿宋_GBK" w:cs="Times New Roman"/>
                <w:sz w:val="24"/>
                <w:szCs w:val="24"/>
                <w:lang w:val="en-US" w:eastAsia="zh-CN"/>
              </w:rPr>
              <w:t>有</w:t>
            </w:r>
            <w:r>
              <w:rPr>
                <w:rFonts w:hint="default" w:ascii="Times New Roman" w:hAnsi="Times New Roman" w:eastAsia="方正仿宋_GBK" w:cs="Times New Roman"/>
                <w:sz w:val="24"/>
                <w:szCs w:val="24"/>
              </w:rPr>
              <w:t>□</w:t>
            </w:r>
            <w:r>
              <w:rPr>
                <w:rFonts w:hint="default" w:ascii="Times New Roman" w:hAnsi="Times New Roman" w:eastAsia="方正仿宋_GBK" w:cs="Times New Roman"/>
                <w:sz w:val="24"/>
                <w:szCs w:val="24"/>
                <w:lang w:val="en-US" w:eastAsia="zh-CN"/>
              </w:rPr>
              <w:t>无</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分支机构（站点），设立点在</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none"/>
                <w:lang w:val="en-US" w:eastAsia="zh-CN"/>
              </w:rPr>
              <w:t>县（市、区）；</w:t>
            </w:r>
          </w:p>
          <w:p>
            <w:pPr>
              <w:keepNext w:val="0"/>
              <w:keepLines w:val="0"/>
              <w:pageBreakBefore w:val="0"/>
              <w:widowControl w:val="0"/>
              <w:kinsoku/>
              <w:wordWrap/>
              <w:overflowPunct/>
              <w:topLinePunct w:val="0"/>
              <w:autoSpaceDE/>
              <w:autoSpaceDN/>
              <w:bidi w:val="0"/>
              <w:adjustRightInd/>
              <w:snapToGrid/>
              <w:spacing w:line="400" w:lineRule="exact"/>
              <w:contextualSpacing/>
              <w:jc w:val="left"/>
              <w:textAlignment w:val="auto"/>
              <w:rPr>
                <w:rFonts w:hint="default" w:ascii="Times New Roman" w:hAnsi="Times New Roman" w:eastAsia="方正仿宋_GBK" w:cs="Times New Roman"/>
                <w:sz w:val="24"/>
                <w:szCs w:val="24"/>
                <w:u w:val="single"/>
                <w:lang w:val="en-US"/>
              </w:rPr>
            </w:pPr>
            <w:r>
              <w:rPr>
                <w:rFonts w:hint="default" w:ascii="Times New Roman" w:hAnsi="Times New Roman" w:eastAsia="方正仿宋_GBK" w:cs="Times New Roman"/>
                <w:sz w:val="24"/>
                <w:szCs w:val="24"/>
                <w:lang w:val="en-US" w:eastAsia="zh-CN"/>
              </w:rPr>
              <w:t>成立时间</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none"/>
                <w:lang w:val="en-US" w:eastAsia="zh-CN"/>
              </w:rPr>
              <w:t>； 机构名称：</w:t>
            </w:r>
            <w:r>
              <w:rPr>
                <w:rFonts w:hint="default" w:ascii="Times New Roman" w:hAnsi="Times New Roman" w:eastAsia="方正仿宋_GBK" w:cs="Times New Roman"/>
                <w:sz w:val="24"/>
                <w:szCs w:val="24"/>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2382" w:type="dxa"/>
            <w:gridSpan w:val="2"/>
            <w:vMerge w:val="continue"/>
            <w:noWrap/>
            <w:vAlign w:val="center"/>
          </w:tcPr>
          <w:p>
            <w:pPr>
              <w:spacing w:line="540" w:lineRule="exact"/>
              <w:contextualSpacing/>
              <w:jc w:val="center"/>
              <w:rPr>
                <w:rFonts w:hint="default" w:ascii="Times New Roman" w:hAnsi="Times New Roman" w:eastAsia="方正仿宋_GBK" w:cs="Times New Roman"/>
                <w:sz w:val="24"/>
                <w:szCs w:val="24"/>
                <w:highlight w:val="yellow"/>
                <w:lang w:val="en-US" w:eastAsia="zh-CN"/>
              </w:rPr>
            </w:pPr>
          </w:p>
        </w:tc>
        <w:tc>
          <w:tcPr>
            <w:tcW w:w="7001" w:type="dxa"/>
            <w:gridSpan w:val="8"/>
            <w:noWrap/>
            <w:vAlign w:val="center"/>
          </w:tcPr>
          <w:p>
            <w:pPr>
              <w:keepNext w:val="0"/>
              <w:keepLines w:val="0"/>
              <w:pageBreakBefore w:val="0"/>
              <w:widowControl w:val="0"/>
              <w:kinsoku/>
              <w:wordWrap/>
              <w:overflowPunct/>
              <w:topLinePunct w:val="0"/>
              <w:autoSpaceDE/>
              <w:autoSpaceDN/>
              <w:bidi w:val="0"/>
              <w:adjustRightInd/>
              <w:snapToGrid/>
              <w:spacing w:line="400" w:lineRule="exact"/>
              <w:contextualSpacing/>
              <w:jc w:val="left"/>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有分支机构（站点）的，工作人员是</w:t>
            </w:r>
            <w:r>
              <w:rPr>
                <w:rFonts w:hint="default" w:ascii="Times New Roman" w:hAnsi="Times New Roman" w:eastAsia="方正仿宋_GBK" w:cs="Times New Roman"/>
                <w:sz w:val="24"/>
                <w:szCs w:val="24"/>
              </w:rPr>
              <w:t>□</w:t>
            </w:r>
            <w:r>
              <w:rPr>
                <w:rFonts w:hint="default" w:ascii="Times New Roman" w:hAnsi="Times New Roman" w:eastAsia="方正仿宋_GBK" w:cs="Times New Roman"/>
                <w:sz w:val="24"/>
                <w:szCs w:val="24"/>
                <w:lang w:val="en-US" w:eastAsia="zh-CN"/>
              </w:rPr>
              <w:t>否</w:t>
            </w:r>
            <w:r>
              <w:rPr>
                <w:rFonts w:hint="default" w:ascii="Times New Roman" w:hAnsi="Times New Roman" w:eastAsia="方正仿宋_GBK" w:cs="Times New Roman"/>
                <w:sz w:val="24"/>
                <w:szCs w:val="24"/>
              </w:rPr>
              <w:t>□</w:t>
            </w:r>
            <w:r>
              <w:rPr>
                <w:rFonts w:hint="default" w:ascii="Times New Roman" w:hAnsi="Times New Roman" w:eastAsia="方正仿宋_GBK" w:cs="Times New Roman"/>
                <w:sz w:val="24"/>
                <w:szCs w:val="24"/>
                <w:lang w:val="en-US" w:eastAsia="zh-CN"/>
              </w:rPr>
              <w:t>全市集中参保。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491" w:type="dxa"/>
            <w:vMerge w:val="restart"/>
            <w:noWrap/>
            <w:vAlign w:val="center"/>
          </w:tcPr>
          <w:p>
            <w:pPr>
              <w:spacing w:line="540" w:lineRule="exact"/>
              <w:contextualSpacing/>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lang w:val="en-US" w:eastAsia="zh-CN"/>
              </w:rPr>
              <w:t>办公</w:t>
            </w:r>
            <w:r>
              <w:rPr>
                <w:rFonts w:hint="default" w:ascii="Times New Roman" w:hAnsi="Times New Roman" w:eastAsia="方正仿宋_GBK" w:cs="Times New Roman"/>
                <w:color w:val="auto"/>
                <w:sz w:val="24"/>
                <w:szCs w:val="24"/>
              </w:rPr>
              <w:t>场所</w:t>
            </w:r>
          </w:p>
          <w:p>
            <w:pPr>
              <w:spacing w:line="540" w:lineRule="exact"/>
              <w:contextualSpacing/>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情况</w:t>
            </w:r>
          </w:p>
        </w:tc>
        <w:tc>
          <w:tcPr>
            <w:tcW w:w="3443" w:type="dxa"/>
            <w:gridSpan w:val="4"/>
            <w:noWrap/>
            <w:vAlign w:val="center"/>
          </w:tcPr>
          <w:p>
            <w:pPr>
              <w:spacing w:line="540" w:lineRule="exact"/>
              <w:contextualSpacing/>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lang w:val="en-US" w:eastAsia="zh-CN"/>
              </w:rPr>
              <w:t>办公</w:t>
            </w:r>
            <w:r>
              <w:rPr>
                <w:rFonts w:hint="default" w:ascii="Times New Roman" w:hAnsi="Times New Roman" w:eastAsia="方正仿宋_GBK" w:cs="Times New Roman"/>
                <w:color w:val="auto"/>
                <w:sz w:val="24"/>
                <w:szCs w:val="24"/>
              </w:rPr>
              <w:t>场所性质</w:t>
            </w:r>
          </w:p>
        </w:tc>
        <w:tc>
          <w:tcPr>
            <w:tcW w:w="4449" w:type="dxa"/>
            <w:gridSpan w:val="5"/>
            <w:noWrap/>
            <w:vAlign w:val="center"/>
          </w:tcPr>
          <w:p>
            <w:pPr>
              <w:spacing w:line="540" w:lineRule="exact"/>
              <w:contextualSpacing/>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lang w:val="en-US" w:eastAsia="zh-CN"/>
              </w:rPr>
              <w:t>办公</w:t>
            </w:r>
            <w:r>
              <w:rPr>
                <w:rFonts w:hint="default" w:ascii="Times New Roman" w:hAnsi="Times New Roman" w:eastAsia="方正仿宋_GBK" w:cs="Times New Roman"/>
                <w:color w:val="auto"/>
                <w:sz w:val="24"/>
                <w:szCs w:val="24"/>
              </w:rPr>
              <w:t>场所面积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491" w:type="dxa"/>
            <w:vMerge w:val="continue"/>
            <w:noWrap/>
            <w:vAlign w:val="center"/>
          </w:tcPr>
          <w:p>
            <w:pPr>
              <w:spacing w:line="540" w:lineRule="exact"/>
              <w:contextualSpacing/>
              <w:rPr>
                <w:rFonts w:hint="default" w:ascii="Times New Roman" w:hAnsi="Times New Roman" w:eastAsia="方正仿宋_GBK" w:cs="Times New Roman"/>
                <w:color w:val="auto"/>
                <w:sz w:val="24"/>
                <w:szCs w:val="24"/>
              </w:rPr>
            </w:pPr>
          </w:p>
        </w:tc>
        <w:tc>
          <w:tcPr>
            <w:tcW w:w="3443" w:type="dxa"/>
            <w:gridSpan w:val="4"/>
            <w:noWrap/>
            <w:vAlign w:val="center"/>
          </w:tcPr>
          <w:p>
            <w:pPr>
              <w:spacing w:line="540" w:lineRule="exact"/>
              <w:contextualSpacing/>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自有□</w:t>
            </w:r>
            <w:r>
              <w:rPr>
                <w:rFonts w:hint="default" w:ascii="Times New Roman" w:hAnsi="Times New Roman" w:eastAsia="方正仿宋_GBK" w:cs="Times New Roman"/>
                <w:color w:val="auto"/>
                <w:sz w:val="24"/>
                <w:szCs w:val="24"/>
                <w:lang w:val="en-US" w:eastAsia="zh-CN"/>
              </w:rPr>
              <w:t xml:space="preserve">  </w:t>
            </w:r>
            <w:r>
              <w:rPr>
                <w:rFonts w:hint="default" w:ascii="Times New Roman" w:hAnsi="Times New Roman" w:eastAsia="方正仿宋_GBK" w:cs="Times New Roman"/>
                <w:color w:val="auto"/>
                <w:sz w:val="24"/>
                <w:szCs w:val="24"/>
              </w:rPr>
              <w:t>租赁□</w:t>
            </w:r>
          </w:p>
        </w:tc>
        <w:tc>
          <w:tcPr>
            <w:tcW w:w="2235" w:type="dxa"/>
            <w:gridSpan w:val="4"/>
            <w:noWrap/>
            <w:vAlign w:val="center"/>
          </w:tcPr>
          <w:p>
            <w:pPr>
              <w:spacing w:line="540" w:lineRule="exact"/>
              <w:contextualSpacing/>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建筑面积</w:t>
            </w:r>
          </w:p>
        </w:tc>
        <w:tc>
          <w:tcPr>
            <w:tcW w:w="2214" w:type="dxa"/>
            <w:noWrap/>
            <w:vAlign w:val="center"/>
          </w:tcPr>
          <w:p>
            <w:pPr>
              <w:spacing w:line="540" w:lineRule="exact"/>
              <w:contextualSpacing/>
              <w:jc w:val="center"/>
              <w:rPr>
                <w:rFonts w:hint="default" w:ascii="Times New Roman" w:hAnsi="Times New Roman" w:eastAsia="方正仿宋_GBK"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491" w:type="dxa"/>
            <w:vMerge w:val="continue"/>
            <w:noWrap/>
            <w:vAlign w:val="center"/>
          </w:tcPr>
          <w:p>
            <w:pPr>
              <w:spacing w:line="540" w:lineRule="exact"/>
              <w:contextualSpacing/>
              <w:rPr>
                <w:rFonts w:hint="default" w:ascii="Times New Roman" w:hAnsi="Times New Roman" w:eastAsia="方正仿宋_GBK" w:cs="Times New Roman"/>
                <w:color w:val="auto"/>
                <w:sz w:val="24"/>
                <w:szCs w:val="24"/>
              </w:rPr>
            </w:pPr>
          </w:p>
        </w:tc>
        <w:tc>
          <w:tcPr>
            <w:tcW w:w="1907" w:type="dxa"/>
            <w:gridSpan w:val="2"/>
            <w:noWrap/>
            <w:vAlign w:val="center"/>
          </w:tcPr>
          <w:p>
            <w:pPr>
              <w:spacing w:line="540" w:lineRule="exact"/>
              <w:contextualSpacing/>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租期</w:t>
            </w:r>
          </w:p>
        </w:tc>
        <w:tc>
          <w:tcPr>
            <w:tcW w:w="1536" w:type="dxa"/>
            <w:gridSpan w:val="2"/>
            <w:noWrap/>
            <w:vAlign w:val="center"/>
          </w:tcPr>
          <w:p>
            <w:pPr>
              <w:spacing w:line="540" w:lineRule="exact"/>
              <w:contextualSpacing/>
              <w:jc w:val="center"/>
              <w:rPr>
                <w:rFonts w:hint="default" w:ascii="Times New Roman" w:hAnsi="Times New Roman" w:eastAsia="方正仿宋_GBK" w:cs="Times New Roman"/>
                <w:color w:val="auto"/>
                <w:sz w:val="24"/>
                <w:szCs w:val="24"/>
              </w:rPr>
            </w:pPr>
          </w:p>
        </w:tc>
        <w:tc>
          <w:tcPr>
            <w:tcW w:w="2235" w:type="dxa"/>
            <w:gridSpan w:val="4"/>
            <w:noWrap/>
            <w:vAlign w:val="center"/>
          </w:tcPr>
          <w:p>
            <w:pPr>
              <w:spacing w:line="540" w:lineRule="exact"/>
              <w:contextualSpacing/>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营业面积</w:t>
            </w:r>
          </w:p>
        </w:tc>
        <w:tc>
          <w:tcPr>
            <w:tcW w:w="2214" w:type="dxa"/>
            <w:noWrap/>
            <w:vAlign w:val="center"/>
          </w:tcPr>
          <w:p>
            <w:pPr>
              <w:spacing w:line="540" w:lineRule="exact"/>
              <w:contextualSpacing/>
              <w:jc w:val="center"/>
              <w:rPr>
                <w:rFonts w:hint="default" w:ascii="Times New Roman" w:hAnsi="Times New Roman" w:eastAsia="方正仿宋_GBK"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491" w:type="dxa"/>
            <w:vMerge w:val="restart"/>
            <w:noWrap/>
            <w:vAlign w:val="center"/>
          </w:tcPr>
          <w:p>
            <w:pPr>
              <w:spacing w:line="540" w:lineRule="exact"/>
              <w:contextualSpacing/>
              <w:jc w:val="center"/>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合作单位</w:t>
            </w:r>
          </w:p>
          <w:p>
            <w:pPr>
              <w:spacing w:line="540" w:lineRule="exact"/>
              <w:contextualSpacing/>
              <w:jc w:val="center"/>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/机构</w:t>
            </w:r>
          </w:p>
        </w:tc>
        <w:tc>
          <w:tcPr>
            <w:tcW w:w="7892" w:type="dxa"/>
            <w:gridSpan w:val="9"/>
            <w:noWrap/>
            <w:vAlign w:val="center"/>
          </w:tcPr>
          <w:p>
            <w:pPr>
              <w:spacing w:line="540" w:lineRule="exact"/>
              <w:contextualSpacing/>
              <w:jc w:val="both"/>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单位/机构名称：</w:t>
            </w:r>
            <w:r>
              <w:rPr>
                <w:rFonts w:hint="default" w:ascii="Times New Roman" w:hAnsi="Times New Roman" w:eastAsia="方正仿宋_GBK" w:cs="Times New Roman"/>
                <w:color w:val="auto"/>
                <w:sz w:val="24"/>
                <w:szCs w:val="24"/>
                <w:u w:val="single"/>
                <w:lang w:val="en-US" w:eastAsia="zh-CN"/>
              </w:rPr>
              <w:t xml:space="preserve">                       </w:t>
            </w:r>
            <w:r>
              <w:rPr>
                <w:rFonts w:hint="default" w:ascii="Times New Roman" w:hAnsi="Times New Roman" w:eastAsia="方正仿宋_GBK" w:cs="Times New Roman"/>
                <w:color w:val="auto"/>
                <w:sz w:val="24"/>
                <w:szCs w:val="24"/>
                <w:lang w:val="en-US" w:eastAsia="zh-CN"/>
              </w:rPr>
              <w:t>签订合作协议日期：</w:t>
            </w:r>
            <w:r>
              <w:rPr>
                <w:rFonts w:hint="default" w:ascii="Times New Roman" w:hAnsi="Times New Roman" w:eastAsia="方正仿宋_GBK" w:cs="Times New Roman"/>
                <w:color w:val="auto"/>
                <w:sz w:val="24"/>
                <w:szCs w:val="24"/>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491" w:type="dxa"/>
            <w:vMerge w:val="continue"/>
            <w:noWrap/>
            <w:vAlign w:val="center"/>
          </w:tcPr>
          <w:p>
            <w:pPr>
              <w:spacing w:line="540" w:lineRule="exact"/>
              <w:contextualSpacing/>
              <w:jc w:val="center"/>
              <w:rPr>
                <w:rFonts w:hint="default" w:ascii="Times New Roman" w:hAnsi="Times New Roman" w:eastAsia="方正仿宋_GBK" w:cs="Times New Roman"/>
                <w:color w:val="auto"/>
                <w:sz w:val="24"/>
                <w:szCs w:val="24"/>
              </w:rPr>
            </w:pPr>
          </w:p>
        </w:tc>
        <w:tc>
          <w:tcPr>
            <w:tcW w:w="7892" w:type="dxa"/>
            <w:gridSpan w:val="9"/>
            <w:noWrap/>
            <w:vAlign w:val="center"/>
          </w:tcPr>
          <w:p>
            <w:pPr>
              <w:spacing w:line="540" w:lineRule="exact"/>
              <w:contextualSpacing/>
              <w:jc w:val="left"/>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lang w:val="en-US" w:eastAsia="zh-CN"/>
              </w:rPr>
              <w:t>单位/机构名称：</w:t>
            </w:r>
            <w:r>
              <w:rPr>
                <w:rFonts w:hint="default" w:ascii="Times New Roman" w:hAnsi="Times New Roman" w:eastAsia="方正仿宋_GBK" w:cs="Times New Roman"/>
                <w:color w:val="auto"/>
                <w:sz w:val="24"/>
                <w:szCs w:val="24"/>
                <w:u w:val="single"/>
                <w:lang w:val="en-US" w:eastAsia="zh-CN"/>
              </w:rPr>
              <w:t xml:space="preserve">                       </w:t>
            </w:r>
            <w:r>
              <w:rPr>
                <w:rFonts w:hint="default" w:ascii="Times New Roman" w:hAnsi="Times New Roman" w:eastAsia="方正仿宋_GBK" w:cs="Times New Roman"/>
                <w:color w:val="auto"/>
                <w:sz w:val="24"/>
                <w:szCs w:val="24"/>
                <w:lang w:val="en-US" w:eastAsia="zh-CN"/>
              </w:rPr>
              <w:t>签订合作协议日期：</w:t>
            </w:r>
            <w:r>
              <w:rPr>
                <w:rFonts w:hint="default" w:ascii="Times New Roman" w:hAnsi="Times New Roman" w:eastAsia="方正仿宋_GBK" w:cs="Times New Roman"/>
                <w:color w:val="auto"/>
                <w:sz w:val="24"/>
                <w:szCs w:val="24"/>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491" w:type="dxa"/>
            <w:vMerge w:val="continue"/>
            <w:noWrap/>
            <w:vAlign w:val="center"/>
          </w:tcPr>
          <w:p>
            <w:pPr>
              <w:spacing w:line="540" w:lineRule="exact"/>
              <w:contextualSpacing/>
              <w:jc w:val="center"/>
              <w:rPr>
                <w:rFonts w:hint="default" w:ascii="Times New Roman" w:hAnsi="Times New Roman" w:eastAsia="方正仿宋_GBK" w:cs="Times New Roman"/>
                <w:color w:val="auto"/>
                <w:sz w:val="24"/>
                <w:szCs w:val="24"/>
              </w:rPr>
            </w:pPr>
          </w:p>
        </w:tc>
        <w:tc>
          <w:tcPr>
            <w:tcW w:w="7892" w:type="dxa"/>
            <w:gridSpan w:val="9"/>
            <w:noWrap/>
            <w:vAlign w:val="center"/>
          </w:tcPr>
          <w:p>
            <w:pPr>
              <w:spacing w:line="540" w:lineRule="exact"/>
              <w:contextualSpacing/>
              <w:jc w:val="left"/>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lang w:val="en-US" w:eastAsia="zh-CN"/>
              </w:rPr>
              <w:t>单位/机构名称：</w:t>
            </w:r>
            <w:r>
              <w:rPr>
                <w:rFonts w:hint="default" w:ascii="Times New Roman" w:hAnsi="Times New Roman" w:eastAsia="方正仿宋_GBK" w:cs="Times New Roman"/>
                <w:color w:val="auto"/>
                <w:sz w:val="24"/>
                <w:szCs w:val="24"/>
                <w:u w:val="single"/>
                <w:lang w:val="en-US" w:eastAsia="zh-CN"/>
              </w:rPr>
              <w:t xml:space="preserve">                       </w:t>
            </w:r>
            <w:r>
              <w:rPr>
                <w:rFonts w:hint="default" w:ascii="Times New Roman" w:hAnsi="Times New Roman" w:eastAsia="方正仿宋_GBK" w:cs="Times New Roman"/>
                <w:color w:val="auto"/>
                <w:sz w:val="24"/>
                <w:szCs w:val="24"/>
                <w:lang w:val="en-US" w:eastAsia="zh-CN"/>
              </w:rPr>
              <w:t>签订合作协议日期：</w:t>
            </w:r>
            <w:r>
              <w:rPr>
                <w:rFonts w:hint="default" w:ascii="Times New Roman" w:hAnsi="Times New Roman" w:eastAsia="方正仿宋_GBK" w:cs="Times New Roman"/>
                <w:color w:val="auto"/>
                <w:sz w:val="24"/>
                <w:szCs w:val="24"/>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491" w:type="dxa"/>
            <w:vMerge w:val="restart"/>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业务管理</w:t>
            </w:r>
          </w:p>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部门</w:t>
            </w:r>
          </w:p>
        </w:tc>
        <w:tc>
          <w:tcPr>
            <w:tcW w:w="1907"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负责人</w:t>
            </w:r>
          </w:p>
        </w:tc>
        <w:tc>
          <w:tcPr>
            <w:tcW w:w="1536" w:type="dxa"/>
            <w:gridSpan w:val="2"/>
            <w:noWrap/>
            <w:vAlign w:val="center"/>
          </w:tcPr>
          <w:p>
            <w:pPr>
              <w:spacing w:line="540" w:lineRule="exact"/>
              <w:contextualSpacing/>
              <w:rPr>
                <w:rFonts w:hint="default" w:ascii="Times New Roman" w:hAnsi="Times New Roman" w:eastAsia="方正仿宋_GBK" w:cs="Times New Roman"/>
                <w:sz w:val="24"/>
                <w:szCs w:val="24"/>
                <w:u w:val="single"/>
              </w:rPr>
            </w:pPr>
          </w:p>
        </w:tc>
        <w:tc>
          <w:tcPr>
            <w:tcW w:w="2196" w:type="dxa"/>
            <w:gridSpan w:val="3"/>
            <w:noWrap/>
            <w:vAlign w:val="center"/>
          </w:tcPr>
          <w:p>
            <w:pPr>
              <w:spacing w:line="540" w:lineRule="exact"/>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联系电话（手机）</w:t>
            </w:r>
          </w:p>
        </w:tc>
        <w:tc>
          <w:tcPr>
            <w:tcW w:w="2253" w:type="dxa"/>
            <w:gridSpan w:val="2"/>
            <w:noWrap/>
            <w:vAlign w:val="center"/>
          </w:tcPr>
          <w:p>
            <w:pPr>
              <w:spacing w:line="540" w:lineRule="exact"/>
              <w:contextualSpacing/>
              <w:rPr>
                <w:rFonts w:hint="default" w:ascii="Times New Roman" w:hAnsi="Times New Roman" w:eastAsia="方正仿宋_GBK" w:cs="Times New Roman"/>
                <w:sz w:val="24"/>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491" w:type="dxa"/>
            <w:vMerge w:val="continue"/>
            <w:noWrap/>
            <w:vAlign w:val="center"/>
          </w:tcPr>
          <w:p>
            <w:pPr>
              <w:spacing w:line="540" w:lineRule="exact"/>
              <w:contextualSpacing/>
              <w:jc w:val="center"/>
              <w:rPr>
                <w:rFonts w:hint="default" w:ascii="Times New Roman" w:hAnsi="Times New Roman" w:eastAsia="方正仿宋_GBK" w:cs="Times New Roman"/>
                <w:sz w:val="24"/>
                <w:szCs w:val="24"/>
              </w:rPr>
            </w:pPr>
          </w:p>
        </w:tc>
        <w:tc>
          <w:tcPr>
            <w:tcW w:w="1907"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业务联系人</w:t>
            </w:r>
          </w:p>
        </w:tc>
        <w:tc>
          <w:tcPr>
            <w:tcW w:w="1536"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p>
        </w:tc>
        <w:tc>
          <w:tcPr>
            <w:tcW w:w="2196" w:type="dxa"/>
            <w:gridSpan w:val="3"/>
            <w:noWrap/>
            <w:vAlign w:val="center"/>
          </w:tcPr>
          <w:p>
            <w:pPr>
              <w:spacing w:line="540" w:lineRule="exact"/>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联系电话（手机）</w:t>
            </w:r>
          </w:p>
        </w:tc>
        <w:tc>
          <w:tcPr>
            <w:tcW w:w="2253" w:type="dxa"/>
            <w:gridSpan w:val="2"/>
            <w:noWrap/>
            <w:vAlign w:val="center"/>
          </w:tcPr>
          <w:p>
            <w:pPr>
              <w:spacing w:line="540" w:lineRule="exact"/>
              <w:contextualSpacing/>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491" w:type="dxa"/>
            <w:vMerge w:val="restart"/>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信息管理</w:t>
            </w:r>
          </w:p>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部门</w:t>
            </w:r>
          </w:p>
        </w:tc>
        <w:tc>
          <w:tcPr>
            <w:tcW w:w="1907"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负责人</w:t>
            </w:r>
          </w:p>
        </w:tc>
        <w:tc>
          <w:tcPr>
            <w:tcW w:w="1536" w:type="dxa"/>
            <w:gridSpan w:val="2"/>
            <w:noWrap/>
            <w:vAlign w:val="center"/>
          </w:tcPr>
          <w:p>
            <w:pPr>
              <w:spacing w:line="540" w:lineRule="exact"/>
              <w:contextualSpacing/>
              <w:rPr>
                <w:rFonts w:hint="default" w:ascii="Times New Roman" w:hAnsi="Times New Roman" w:eastAsia="方正仿宋_GBK" w:cs="Times New Roman"/>
                <w:sz w:val="24"/>
                <w:szCs w:val="24"/>
                <w:u w:val="single"/>
              </w:rPr>
            </w:pPr>
          </w:p>
        </w:tc>
        <w:tc>
          <w:tcPr>
            <w:tcW w:w="2196" w:type="dxa"/>
            <w:gridSpan w:val="3"/>
            <w:noWrap/>
            <w:vAlign w:val="center"/>
          </w:tcPr>
          <w:p>
            <w:pPr>
              <w:spacing w:line="540" w:lineRule="exact"/>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联系电话（手机）</w:t>
            </w:r>
          </w:p>
        </w:tc>
        <w:tc>
          <w:tcPr>
            <w:tcW w:w="2253" w:type="dxa"/>
            <w:gridSpan w:val="2"/>
            <w:noWrap/>
            <w:vAlign w:val="center"/>
          </w:tcPr>
          <w:p>
            <w:pPr>
              <w:spacing w:line="540" w:lineRule="exact"/>
              <w:contextualSpacing/>
              <w:rPr>
                <w:rFonts w:hint="default" w:ascii="Times New Roman" w:hAnsi="Times New Roman" w:eastAsia="方正仿宋_GBK" w:cs="Times New Roman"/>
                <w:sz w:val="24"/>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1491" w:type="dxa"/>
            <w:vMerge w:val="continue"/>
            <w:noWrap/>
            <w:vAlign w:val="center"/>
          </w:tcPr>
          <w:p>
            <w:pPr>
              <w:spacing w:line="540" w:lineRule="exact"/>
              <w:contextualSpacing/>
              <w:jc w:val="center"/>
              <w:rPr>
                <w:rFonts w:hint="default" w:ascii="Times New Roman" w:hAnsi="Times New Roman" w:eastAsia="方正仿宋_GBK" w:cs="Times New Roman"/>
                <w:sz w:val="24"/>
                <w:szCs w:val="24"/>
              </w:rPr>
            </w:pPr>
          </w:p>
        </w:tc>
        <w:tc>
          <w:tcPr>
            <w:tcW w:w="1907"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业务联系人</w:t>
            </w:r>
          </w:p>
        </w:tc>
        <w:tc>
          <w:tcPr>
            <w:tcW w:w="1536"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p>
        </w:tc>
        <w:tc>
          <w:tcPr>
            <w:tcW w:w="2196" w:type="dxa"/>
            <w:gridSpan w:val="3"/>
            <w:noWrap/>
            <w:vAlign w:val="center"/>
          </w:tcPr>
          <w:p>
            <w:pPr>
              <w:spacing w:line="540" w:lineRule="exact"/>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联系电话（手机）</w:t>
            </w:r>
          </w:p>
        </w:tc>
        <w:tc>
          <w:tcPr>
            <w:tcW w:w="2253" w:type="dxa"/>
            <w:gridSpan w:val="2"/>
            <w:noWrap/>
            <w:vAlign w:val="center"/>
          </w:tcPr>
          <w:p>
            <w:pPr>
              <w:spacing w:line="540" w:lineRule="exact"/>
              <w:contextualSpacing/>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491" w:type="dxa"/>
            <w:vMerge w:val="restart"/>
            <w:noWrap/>
            <w:vAlign w:val="center"/>
          </w:tcPr>
          <w:p>
            <w:pPr>
              <w:spacing w:line="540" w:lineRule="exact"/>
              <w:ind w:firstLine="120" w:firstLineChars="50"/>
              <w:contextualSpacing/>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人员构成</w:t>
            </w:r>
          </w:p>
        </w:tc>
        <w:tc>
          <w:tcPr>
            <w:tcW w:w="1907" w:type="dxa"/>
            <w:gridSpan w:val="2"/>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职工总人数</w:t>
            </w:r>
          </w:p>
        </w:tc>
        <w:tc>
          <w:tcPr>
            <w:tcW w:w="1536" w:type="dxa"/>
            <w:gridSpan w:val="2"/>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color w:val="auto"/>
                <w:sz w:val="24"/>
                <w:szCs w:val="24"/>
                <w:highlight w:val="none"/>
              </w:rPr>
            </w:pPr>
          </w:p>
        </w:tc>
        <w:tc>
          <w:tcPr>
            <w:tcW w:w="2196" w:type="dxa"/>
            <w:gridSpan w:val="3"/>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劳动合同签订人数</w:t>
            </w:r>
          </w:p>
        </w:tc>
        <w:tc>
          <w:tcPr>
            <w:tcW w:w="2253" w:type="dxa"/>
            <w:gridSpan w:val="2"/>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491" w:type="dxa"/>
            <w:vMerge w:val="continue"/>
            <w:noWrap/>
            <w:vAlign w:val="center"/>
          </w:tcPr>
          <w:p>
            <w:pPr>
              <w:spacing w:line="540" w:lineRule="exact"/>
              <w:ind w:firstLine="120" w:firstLineChars="50"/>
              <w:contextualSpacing/>
              <w:jc w:val="center"/>
              <w:rPr>
                <w:rFonts w:hint="default" w:ascii="Times New Roman" w:hAnsi="Times New Roman" w:eastAsia="方正仿宋_GBK" w:cs="Times New Roman"/>
                <w:color w:val="auto"/>
                <w:sz w:val="24"/>
                <w:szCs w:val="24"/>
              </w:rPr>
            </w:pPr>
          </w:p>
        </w:tc>
        <w:tc>
          <w:tcPr>
            <w:tcW w:w="1907" w:type="dxa"/>
            <w:gridSpan w:val="2"/>
            <w:noWrap/>
            <w:vAlign w:val="center"/>
          </w:tcPr>
          <w:p>
            <w:pPr>
              <w:spacing w:line="400" w:lineRule="exact"/>
              <w:contextualSpacing/>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lang w:val="en-US" w:eastAsia="zh-CN"/>
              </w:rPr>
              <w:t>社保参保人数</w:t>
            </w:r>
          </w:p>
        </w:tc>
        <w:tc>
          <w:tcPr>
            <w:tcW w:w="1536" w:type="dxa"/>
            <w:gridSpan w:val="2"/>
            <w:noWrap/>
            <w:vAlign w:val="center"/>
          </w:tcPr>
          <w:p>
            <w:pPr>
              <w:spacing w:line="400" w:lineRule="exact"/>
              <w:contextualSpacing/>
              <w:jc w:val="center"/>
              <w:rPr>
                <w:rFonts w:hint="default" w:ascii="Times New Roman" w:hAnsi="Times New Roman" w:eastAsia="方正仿宋_GBK" w:cs="Times New Roman"/>
                <w:color w:val="auto"/>
                <w:sz w:val="24"/>
                <w:szCs w:val="24"/>
              </w:rPr>
            </w:pPr>
          </w:p>
        </w:tc>
        <w:tc>
          <w:tcPr>
            <w:tcW w:w="2196" w:type="dxa"/>
            <w:gridSpan w:val="3"/>
            <w:noWrap/>
            <w:vAlign w:val="center"/>
          </w:tcPr>
          <w:p>
            <w:pPr>
              <w:spacing w:line="400" w:lineRule="exact"/>
              <w:contextualSpacing/>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其他</w:t>
            </w:r>
            <w:r>
              <w:rPr>
                <w:rFonts w:hint="default" w:ascii="Times New Roman" w:hAnsi="Times New Roman" w:eastAsia="方正仿宋_GBK" w:cs="Times New Roman"/>
                <w:color w:val="auto"/>
                <w:sz w:val="24"/>
                <w:szCs w:val="24"/>
                <w:lang w:val="en-US" w:eastAsia="zh-CN"/>
              </w:rPr>
              <w:t>人员数量</w:t>
            </w:r>
          </w:p>
        </w:tc>
        <w:tc>
          <w:tcPr>
            <w:tcW w:w="2253" w:type="dxa"/>
            <w:gridSpan w:val="2"/>
            <w:noWrap/>
            <w:vAlign w:val="center"/>
          </w:tcPr>
          <w:p>
            <w:pPr>
              <w:spacing w:line="400" w:lineRule="exact"/>
              <w:contextualSpacing/>
              <w:jc w:val="center"/>
              <w:rPr>
                <w:rFonts w:hint="default" w:ascii="Times New Roman" w:hAnsi="Times New Roman" w:eastAsia="方正仿宋_GBK"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1491" w:type="dxa"/>
            <w:vMerge w:val="continue"/>
            <w:noWrap/>
            <w:vAlign w:val="center"/>
          </w:tcPr>
          <w:p>
            <w:pPr>
              <w:spacing w:line="540" w:lineRule="exact"/>
              <w:ind w:firstLine="560"/>
              <w:contextualSpacing/>
              <w:jc w:val="center"/>
              <w:rPr>
                <w:rFonts w:hint="default" w:ascii="Times New Roman" w:hAnsi="Times New Roman" w:eastAsia="方正仿宋_GBK" w:cs="Times New Roman"/>
                <w:color w:val="auto"/>
                <w:sz w:val="24"/>
                <w:szCs w:val="24"/>
              </w:rPr>
            </w:pPr>
          </w:p>
        </w:tc>
        <w:tc>
          <w:tcPr>
            <w:tcW w:w="1907" w:type="dxa"/>
            <w:gridSpan w:val="2"/>
            <w:noWrap/>
            <w:vAlign w:val="center"/>
          </w:tcPr>
          <w:p>
            <w:pPr>
              <w:keepNext w:val="0"/>
              <w:keepLines w:val="0"/>
              <w:pageBreakBefore w:val="0"/>
              <w:widowControl w:val="0"/>
              <w:kinsoku/>
              <w:wordWrap/>
              <w:overflowPunct/>
              <w:topLinePunct w:val="0"/>
              <w:autoSpaceDE/>
              <w:autoSpaceDN/>
              <w:bidi w:val="0"/>
              <w:adjustRightInd/>
              <w:snapToGrid/>
              <w:spacing w:line="380" w:lineRule="exact"/>
              <w:contextualSpacing/>
              <w:jc w:val="center"/>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评估专家</w:t>
            </w:r>
          </w:p>
          <w:p>
            <w:pPr>
              <w:keepNext w:val="0"/>
              <w:keepLines w:val="0"/>
              <w:pageBreakBefore w:val="0"/>
              <w:widowControl w:val="0"/>
              <w:kinsoku/>
              <w:wordWrap/>
              <w:overflowPunct/>
              <w:topLinePunct w:val="0"/>
              <w:autoSpaceDE/>
              <w:autoSpaceDN/>
              <w:bidi w:val="0"/>
              <w:adjustRightInd/>
              <w:snapToGrid/>
              <w:spacing w:line="380" w:lineRule="exact"/>
              <w:contextualSpacing/>
              <w:jc w:val="center"/>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（含外聘）</w:t>
            </w:r>
          </w:p>
        </w:tc>
        <w:tc>
          <w:tcPr>
            <w:tcW w:w="5985" w:type="dxa"/>
            <w:gridSpan w:val="7"/>
            <w:noWrap/>
          </w:tcPr>
          <w:p>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共</w:t>
            </w:r>
            <w:r>
              <w:rPr>
                <w:rFonts w:hint="default" w:ascii="Times New Roman" w:hAnsi="Times New Roman" w:eastAsia="方正仿宋_GBK" w:cs="Times New Roman"/>
                <w:color w:val="auto"/>
                <w:sz w:val="24"/>
                <w:szCs w:val="24"/>
                <w:u w:val="single"/>
                <w:lang w:val="en-US" w:eastAsia="zh-CN"/>
              </w:rPr>
              <w:t xml:space="preserve">     </w:t>
            </w:r>
            <w:r>
              <w:rPr>
                <w:rFonts w:hint="default" w:ascii="Times New Roman" w:hAnsi="Times New Roman" w:eastAsia="方正仿宋_GBK" w:cs="Times New Roman"/>
                <w:color w:val="auto"/>
                <w:sz w:val="24"/>
                <w:szCs w:val="24"/>
              </w:rPr>
              <w:t>人，其中：高级职称</w:t>
            </w:r>
            <w:r>
              <w:rPr>
                <w:rFonts w:hint="default" w:ascii="Times New Roman" w:hAnsi="Times New Roman" w:eastAsia="方正仿宋_GBK" w:cs="Times New Roman"/>
                <w:color w:val="auto"/>
                <w:sz w:val="24"/>
                <w:szCs w:val="24"/>
                <w:u w:val="single"/>
                <w:lang w:val="en-US" w:eastAsia="zh-CN"/>
              </w:rPr>
              <w:t xml:space="preserve">     </w:t>
            </w:r>
            <w:r>
              <w:rPr>
                <w:rFonts w:hint="default" w:ascii="Times New Roman" w:hAnsi="Times New Roman" w:eastAsia="方正仿宋_GBK" w:cs="Times New Roman"/>
                <w:color w:val="auto"/>
                <w:sz w:val="24"/>
                <w:szCs w:val="24"/>
              </w:rPr>
              <w:t>人；中级职称</w:t>
            </w:r>
            <w:r>
              <w:rPr>
                <w:rFonts w:hint="default" w:ascii="Times New Roman" w:hAnsi="Times New Roman" w:eastAsia="方正仿宋_GBK" w:cs="Times New Roman"/>
                <w:color w:val="auto"/>
                <w:sz w:val="24"/>
                <w:szCs w:val="24"/>
                <w:u w:val="single"/>
                <w:lang w:val="en-US" w:eastAsia="zh-CN"/>
              </w:rPr>
              <w:t xml:space="preserve">     </w:t>
            </w:r>
            <w:r>
              <w:rPr>
                <w:rFonts w:hint="default" w:ascii="Times New Roman" w:hAnsi="Times New Roman" w:eastAsia="方正仿宋_GBK" w:cs="Times New Roman"/>
                <w:color w:val="auto"/>
                <w:sz w:val="24"/>
                <w:szCs w:val="24"/>
              </w:rPr>
              <w:t>人；</w:t>
            </w:r>
          </w:p>
          <w:p>
            <w:pPr>
              <w:keepNext w:val="0"/>
              <w:keepLines w:val="0"/>
              <w:pageBreakBefore w:val="0"/>
              <w:widowControl w:val="0"/>
              <w:kinsoku/>
              <w:wordWrap/>
              <w:overflowPunct/>
              <w:topLinePunct w:val="0"/>
              <w:autoSpaceDE/>
              <w:autoSpaceDN/>
              <w:bidi w:val="0"/>
              <w:adjustRightInd/>
              <w:snapToGrid/>
              <w:spacing w:line="380" w:lineRule="exact"/>
              <w:ind w:left="660" w:hanging="660" w:hangingChars="300"/>
              <w:contextualSpacing/>
              <w:textAlignment w:val="auto"/>
              <w:rPr>
                <w:rFonts w:hint="default" w:ascii="Times New Roman" w:hAnsi="Times New Roman" w:eastAsia="方正仿宋_GBK" w:cs="Times New Roman"/>
                <w:color w:val="auto"/>
                <w:sz w:val="24"/>
                <w:szCs w:val="24"/>
                <w:lang w:eastAsia="zh-CN"/>
              </w:rPr>
            </w:pPr>
            <w:r>
              <w:rPr>
                <w:rFonts w:hint="default" w:ascii="Times New Roman" w:hAnsi="Times New Roman" w:eastAsia="方正仿宋_GBK" w:cs="Times New Roman"/>
                <w:b w:val="0"/>
                <w:bCs w:val="0"/>
                <w:color w:val="auto"/>
                <w:spacing w:val="-10"/>
                <w:sz w:val="24"/>
                <w:szCs w:val="24"/>
                <w:vertAlign w:val="baseline"/>
                <w:lang w:val="en-US" w:eastAsia="zh-CN"/>
              </w:rPr>
              <w:t>其中：临床医学类</w:t>
            </w:r>
            <w:r>
              <w:rPr>
                <w:rFonts w:hint="default" w:ascii="Times New Roman" w:hAnsi="Times New Roman" w:eastAsia="方正仿宋_GBK" w:cs="Times New Roman"/>
                <w:color w:val="auto"/>
                <w:sz w:val="24"/>
                <w:szCs w:val="24"/>
                <w:u w:val="single"/>
                <w:lang w:val="en-US" w:eastAsia="zh-CN"/>
              </w:rPr>
              <w:t xml:space="preserve">     </w:t>
            </w:r>
            <w:r>
              <w:rPr>
                <w:rFonts w:hint="default" w:ascii="Times New Roman" w:hAnsi="Times New Roman" w:eastAsia="方正仿宋_GBK" w:cs="Times New Roman"/>
                <w:color w:val="auto"/>
                <w:sz w:val="24"/>
                <w:szCs w:val="24"/>
              </w:rPr>
              <w:t>人</w:t>
            </w:r>
            <w:r>
              <w:rPr>
                <w:rFonts w:hint="default" w:ascii="Times New Roman" w:hAnsi="Times New Roman" w:eastAsia="方正仿宋_GBK" w:cs="Times New Roman"/>
                <w:color w:val="auto"/>
                <w:sz w:val="24"/>
                <w:szCs w:val="24"/>
                <w:lang w:eastAsia="zh-CN"/>
              </w:rPr>
              <w:t>；</w:t>
            </w:r>
            <w:r>
              <w:rPr>
                <w:rFonts w:hint="default" w:ascii="Times New Roman" w:hAnsi="Times New Roman" w:eastAsia="方正仿宋_GBK" w:cs="Times New Roman"/>
                <w:b w:val="0"/>
                <w:bCs w:val="0"/>
                <w:color w:val="auto"/>
                <w:spacing w:val="-10"/>
                <w:sz w:val="24"/>
                <w:szCs w:val="24"/>
                <w:vertAlign w:val="baseline"/>
                <w:lang w:val="en-US" w:eastAsia="zh-CN"/>
              </w:rPr>
              <w:t>护理类</w:t>
            </w:r>
            <w:r>
              <w:rPr>
                <w:rFonts w:hint="default" w:ascii="Times New Roman" w:hAnsi="Times New Roman" w:eastAsia="方正仿宋_GBK" w:cs="Times New Roman"/>
                <w:color w:val="auto"/>
                <w:sz w:val="24"/>
                <w:szCs w:val="24"/>
                <w:u w:val="single"/>
                <w:lang w:val="en-US" w:eastAsia="zh-CN"/>
              </w:rPr>
              <w:t xml:space="preserve">     </w:t>
            </w:r>
            <w:r>
              <w:rPr>
                <w:rFonts w:hint="default" w:ascii="Times New Roman" w:hAnsi="Times New Roman" w:eastAsia="方正仿宋_GBK" w:cs="Times New Roman"/>
                <w:color w:val="auto"/>
                <w:sz w:val="24"/>
                <w:szCs w:val="24"/>
              </w:rPr>
              <w:t>人</w:t>
            </w:r>
            <w:r>
              <w:rPr>
                <w:rFonts w:hint="default" w:ascii="Times New Roman" w:hAnsi="Times New Roman" w:eastAsia="方正仿宋_GBK" w:cs="Times New Roman"/>
                <w:color w:val="auto"/>
                <w:sz w:val="24"/>
                <w:szCs w:val="24"/>
                <w:lang w:eastAsia="zh-CN"/>
              </w:rPr>
              <w:t>；</w:t>
            </w:r>
            <w:r>
              <w:rPr>
                <w:rFonts w:hint="default" w:ascii="Times New Roman" w:hAnsi="Times New Roman" w:eastAsia="方正仿宋_GBK" w:cs="Times New Roman"/>
                <w:b w:val="0"/>
                <w:bCs w:val="0"/>
                <w:color w:val="auto"/>
                <w:spacing w:val="-10"/>
                <w:sz w:val="24"/>
                <w:szCs w:val="24"/>
                <w:vertAlign w:val="baseline"/>
                <w:lang w:val="en-US" w:eastAsia="zh-CN"/>
              </w:rPr>
              <w:t>康复类</w:t>
            </w:r>
            <w:r>
              <w:rPr>
                <w:rFonts w:hint="default" w:ascii="Times New Roman" w:hAnsi="Times New Roman" w:eastAsia="方正仿宋_GBK" w:cs="Times New Roman"/>
                <w:color w:val="auto"/>
                <w:sz w:val="24"/>
                <w:szCs w:val="24"/>
                <w:u w:val="single"/>
                <w:lang w:val="en-US" w:eastAsia="zh-CN"/>
              </w:rPr>
              <w:t xml:space="preserve">    </w:t>
            </w:r>
            <w:r>
              <w:rPr>
                <w:rFonts w:hint="default" w:ascii="Times New Roman" w:hAnsi="Times New Roman" w:eastAsia="方正仿宋_GBK" w:cs="Times New Roman"/>
                <w:color w:val="auto"/>
                <w:sz w:val="24"/>
                <w:szCs w:val="24"/>
              </w:rPr>
              <w:t>人</w:t>
            </w:r>
            <w:r>
              <w:rPr>
                <w:rFonts w:hint="default" w:ascii="Times New Roman" w:hAnsi="Times New Roman" w:eastAsia="方正仿宋_GBK" w:cs="Times New Roman"/>
                <w:color w:val="auto"/>
                <w:sz w:val="24"/>
                <w:szCs w:val="24"/>
                <w:lang w:eastAsia="zh-CN"/>
              </w:rPr>
              <w:t>；</w:t>
            </w:r>
            <w:r>
              <w:rPr>
                <w:rFonts w:hint="default" w:ascii="Times New Roman" w:hAnsi="Times New Roman" w:eastAsia="方正仿宋_GBK" w:cs="Times New Roman"/>
                <w:b w:val="0"/>
                <w:bCs w:val="0"/>
                <w:color w:val="auto"/>
                <w:spacing w:val="-10"/>
                <w:sz w:val="24"/>
                <w:szCs w:val="24"/>
                <w:vertAlign w:val="baseline"/>
                <w:lang w:val="en-US" w:eastAsia="zh-CN"/>
              </w:rPr>
              <w:t>精神心理类</w:t>
            </w:r>
            <w:r>
              <w:rPr>
                <w:rFonts w:hint="default" w:ascii="Times New Roman" w:hAnsi="Times New Roman" w:eastAsia="方正仿宋_GBK" w:cs="Times New Roman"/>
                <w:color w:val="auto"/>
                <w:sz w:val="24"/>
                <w:szCs w:val="24"/>
                <w:u w:val="single"/>
                <w:lang w:val="en-US" w:eastAsia="zh-CN"/>
              </w:rPr>
              <w:t xml:space="preserve">     </w:t>
            </w:r>
            <w:r>
              <w:rPr>
                <w:rFonts w:hint="default" w:ascii="Times New Roman" w:hAnsi="Times New Roman" w:eastAsia="方正仿宋_GBK" w:cs="Times New Roman"/>
                <w:color w:val="auto"/>
                <w:sz w:val="24"/>
                <w:szCs w:val="24"/>
              </w:rPr>
              <w:t>人</w:t>
            </w:r>
            <w:r>
              <w:rPr>
                <w:rFonts w:hint="default" w:ascii="Times New Roman" w:hAnsi="Times New Roman" w:eastAsia="方正仿宋_GBK" w:cs="Times New Roman"/>
                <w:color w:val="auto"/>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trPr>
        <w:tc>
          <w:tcPr>
            <w:tcW w:w="1491" w:type="dxa"/>
            <w:vMerge w:val="continue"/>
            <w:noWrap/>
            <w:vAlign w:val="center"/>
          </w:tcPr>
          <w:p>
            <w:pPr>
              <w:spacing w:line="540" w:lineRule="exact"/>
              <w:ind w:firstLine="560"/>
              <w:contextualSpacing/>
              <w:jc w:val="center"/>
              <w:rPr>
                <w:rFonts w:hint="default" w:ascii="Times New Roman" w:hAnsi="Times New Roman" w:eastAsia="方正仿宋_GBK" w:cs="Times New Roman"/>
                <w:sz w:val="24"/>
                <w:szCs w:val="24"/>
              </w:rPr>
            </w:pPr>
          </w:p>
        </w:tc>
        <w:tc>
          <w:tcPr>
            <w:tcW w:w="1907" w:type="dxa"/>
            <w:gridSpan w:val="2"/>
            <w:noWrap/>
            <w:vAlign w:val="center"/>
          </w:tcPr>
          <w:p>
            <w:pPr>
              <w:keepNext w:val="0"/>
              <w:keepLines w:val="0"/>
              <w:pageBreakBefore w:val="0"/>
              <w:widowControl w:val="0"/>
              <w:kinsoku/>
              <w:wordWrap/>
              <w:overflowPunct/>
              <w:topLinePunct w:val="0"/>
              <w:autoSpaceDE/>
              <w:autoSpaceDN/>
              <w:bidi w:val="0"/>
              <w:adjustRightInd/>
              <w:snapToGrid/>
              <w:spacing w:line="380" w:lineRule="exact"/>
              <w:contextualSpacing/>
              <w:jc w:val="center"/>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评估员</w:t>
            </w:r>
          </w:p>
          <w:p>
            <w:pPr>
              <w:keepNext w:val="0"/>
              <w:keepLines w:val="0"/>
              <w:pageBreakBefore w:val="0"/>
              <w:widowControl w:val="0"/>
              <w:kinsoku/>
              <w:wordWrap/>
              <w:overflowPunct/>
              <w:topLinePunct w:val="0"/>
              <w:autoSpaceDE/>
              <w:autoSpaceDN/>
              <w:bidi w:val="0"/>
              <w:adjustRightInd/>
              <w:snapToGrid/>
              <w:spacing w:line="380" w:lineRule="exact"/>
              <w:contextualSpacing/>
              <w:jc w:val="center"/>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（含外聘）</w:t>
            </w:r>
          </w:p>
        </w:tc>
        <w:tc>
          <w:tcPr>
            <w:tcW w:w="5985" w:type="dxa"/>
            <w:gridSpan w:val="7"/>
            <w:noWrap/>
          </w:tcPr>
          <w:p>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hint="default" w:ascii="Times New Roman" w:hAnsi="Times New Roman" w:eastAsia="方正仿宋_GBK" w:cs="Times New Roman"/>
                <w:color w:val="auto"/>
                <w:sz w:val="24"/>
                <w:szCs w:val="24"/>
                <w:lang w:eastAsia="zh-CN"/>
              </w:rPr>
            </w:pPr>
            <w:r>
              <w:rPr>
                <w:rFonts w:hint="default" w:ascii="Times New Roman" w:hAnsi="Times New Roman" w:eastAsia="方正仿宋_GBK" w:cs="Times New Roman"/>
                <w:color w:val="auto"/>
                <w:sz w:val="24"/>
                <w:szCs w:val="24"/>
              </w:rPr>
              <w:t>共</w:t>
            </w:r>
            <w:r>
              <w:rPr>
                <w:rFonts w:hint="default" w:ascii="Times New Roman" w:hAnsi="Times New Roman" w:eastAsia="方正仿宋_GBK" w:cs="Times New Roman"/>
                <w:color w:val="auto"/>
                <w:sz w:val="24"/>
                <w:szCs w:val="24"/>
                <w:u w:val="single"/>
                <w:lang w:val="en-US" w:eastAsia="zh-CN"/>
              </w:rPr>
              <w:t xml:space="preserve">     </w:t>
            </w:r>
            <w:r>
              <w:rPr>
                <w:rFonts w:hint="default" w:ascii="Times New Roman" w:hAnsi="Times New Roman" w:eastAsia="方正仿宋_GBK" w:cs="Times New Roman"/>
                <w:color w:val="auto"/>
                <w:sz w:val="24"/>
                <w:szCs w:val="24"/>
              </w:rPr>
              <w:t>人，其中：</w:t>
            </w:r>
            <w:r>
              <w:rPr>
                <w:rFonts w:hint="default" w:ascii="Times New Roman" w:hAnsi="Times New Roman" w:eastAsia="方正仿宋_GBK" w:cs="Times New Roman"/>
                <w:b w:val="0"/>
                <w:bCs w:val="0"/>
                <w:snapToGrid/>
                <w:color w:val="auto"/>
                <w:kern w:val="2"/>
                <w:sz w:val="24"/>
                <w:szCs w:val="24"/>
                <w:u w:val="none"/>
                <w:lang w:val="en-US" w:eastAsia="zh-CN" w:bidi="ar-SA"/>
              </w:rPr>
              <w:t>具备医学、护理、康复、心理、长期照护、养老服务与管理等相关专业和资质背景，从事相关专业工作2年（含）以上</w:t>
            </w:r>
            <w:r>
              <w:rPr>
                <w:rFonts w:hint="default" w:ascii="Times New Roman" w:hAnsi="Times New Roman" w:eastAsia="方正仿宋_GBK" w:cs="Times New Roman"/>
                <w:color w:val="auto"/>
                <w:sz w:val="24"/>
                <w:szCs w:val="24"/>
                <w:u w:val="single"/>
                <w:lang w:val="en-US" w:eastAsia="zh-CN"/>
              </w:rPr>
              <w:t xml:space="preserve">     </w:t>
            </w:r>
            <w:r>
              <w:rPr>
                <w:rFonts w:hint="default" w:ascii="Times New Roman" w:hAnsi="Times New Roman" w:eastAsia="方正仿宋_GBK" w:cs="Times New Roman"/>
                <w:color w:val="auto"/>
                <w:sz w:val="24"/>
                <w:szCs w:val="24"/>
              </w:rPr>
              <w:t>人</w:t>
            </w:r>
            <w:r>
              <w:rPr>
                <w:rFonts w:hint="default" w:ascii="Times New Roman" w:hAnsi="Times New Roman" w:eastAsia="方正仿宋_GBK" w:cs="Times New Roman"/>
                <w:color w:val="auto"/>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1491" w:type="dxa"/>
            <w:vMerge w:val="continue"/>
            <w:noWrap/>
            <w:vAlign w:val="center"/>
          </w:tcPr>
          <w:p>
            <w:pPr>
              <w:spacing w:line="540" w:lineRule="exact"/>
              <w:ind w:firstLine="560"/>
              <w:contextualSpacing/>
              <w:jc w:val="center"/>
              <w:rPr>
                <w:rFonts w:hint="default" w:ascii="Times New Roman" w:hAnsi="Times New Roman" w:eastAsia="方正仿宋_GBK" w:cs="Times New Roman"/>
                <w:sz w:val="24"/>
                <w:szCs w:val="24"/>
              </w:rPr>
            </w:pPr>
          </w:p>
        </w:tc>
        <w:tc>
          <w:tcPr>
            <w:tcW w:w="1907" w:type="dxa"/>
            <w:gridSpan w:val="2"/>
            <w:noWrap/>
            <w:vAlign w:val="center"/>
          </w:tcPr>
          <w:p>
            <w:pPr>
              <w:keepNext w:val="0"/>
              <w:keepLines w:val="0"/>
              <w:pageBreakBefore w:val="0"/>
              <w:widowControl w:val="0"/>
              <w:kinsoku/>
              <w:wordWrap/>
              <w:overflowPunct/>
              <w:topLinePunct w:val="0"/>
              <w:autoSpaceDE/>
              <w:autoSpaceDN/>
              <w:bidi w:val="0"/>
              <w:adjustRightInd/>
              <w:snapToGrid/>
              <w:spacing w:line="380" w:lineRule="exact"/>
              <w:contextualSpacing/>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其他工作人员</w:t>
            </w:r>
          </w:p>
        </w:tc>
        <w:tc>
          <w:tcPr>
            <w:tcW w:w="5985" w:type="dxa"/>
            <w:gridSpan w:val="7"/>
            <w:noWrap/>
            <w:vAlign w:val="center"/>
          </w:tcPr>
          <w:p>
            <w:pPr>
              <w:keepNext w:val="0"/>
              <w:keepLines w:val="0"/>
              <w:pageBreakBefore w:val="0"/>
              <w:widowControl w:val="0"/>
              <w:kinsoku/>
              <w:wordWrap/>
              <w:overflowPunct/>
              <w:topLinePunct w:val="0"/>
              <w:autoSpaceDE/>
              <w:autoSpaceDN/>
              <w:bidi w:val="0"/>
              <w:adjustRightInd/>
              <w:snapToGrid/>
              <w:spacing w:line="380" w:lineRule="exact"/>
              <w:ind w:left="420" w:hanging="480" w:hangingChars="200"/>
              <w:contextualSpacing/>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t>共</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其中：</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类型</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人；</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类型</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none"/>
                <w:lang w:val="en-US" w:eastAsia="zh-C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3" w:hRule="atLeast"/>
        </w:trPr>
        <w:tc>
          <w:tcPr>
            <w:tcW w:w="1491" w:type="dxa"/>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申请</w:t>
            </w:r>
            <w:r>
              <w:rPr>
                <w:rFonts w:hint="default" w:ascii="Times New Roman" w:hAnsi="Times New Roman" w:eastAsia="方正仿宋_GBK" w:cs="Times New Roman"/>
                <w:sz w:val="24"/>
                <w:szCs w:val="24"/>
                <w:lang w:eastAsia="zh-CN"/>
              </w:rPr>
              <w:t>机构</w:t>
            </w:r>
          </w:p>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承诺</w:t>
            </w:r>
          </w:p>
        </w:tc>
        <w:tc>
          <w:tcPr>
            <w:tcW w:w="7892" w:type="dxa"/>
            <w:gridSpan w:val="9"/>
            <w:noWrap/>
          </w:tcPr>
          <w:p>
            <w:pPr>
              <w:keepNext w:val="0"/>
              <w:keepLines w:val="0"/>
              <w:pageBreakBefore w:val="0"/>
              <w:widowControl w:val="0"/>
              <w:kinsoku/>
              <w:wordWrap/>
              <w:overflowPunct/>
              <w:topLinePunct w:val="0"/>
              <w:autoSpaceDE/>
              <w:autoSpaceDN/>
              <w:bidi w:val="0"/>
              <w:adjustRightInd/>
              <w:snapToGrid/>
              <w:spacing w:line="360" w:lineRule="auto"/>
              <w:ind w:firstLine="481" w:firstLineChars="200"/>
              <w:jc w:val="lef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b/>
                <w:bCs/>
                <w:color w:val="000000"/>
                <w:sz w:val="24"/>
                <w:szCs w:val="24"/>
                <w:lang w:val="en-US" w:eastAsia="zh-CN"/>
              </w:rPr>
              <w:t>本机构</w:t>
            </w:r>
            <w:r>
              <w:rPr>
                <w:rFonts w:hint="default" w:ascii="Times New Roman" w:hAnsi="Times New Roman" w:eastAsia="方正仿宋_GBK" w:cs="Times New Roman"/>
                <w:b/>
                <w:bCs/>
                <w:color w:val="000000"/>
                <w:sz w:val="24"/>
                <w:szCs w:val="24"/>
              </w:rPr>
              <w:t>自</w:t>
            </w:r>
            <w:r>
              <w:rPr>
                <w:rFonts w:hint="default" w:ascii="Times New Roman" w:hAnsi="Times New Roman" w:eastAsia="方正仿宋_GBK" w:cs="Times New Roman"/>
                <w:b/>
                <w:bCs/>
                <w:color w:val="auto"/>
                <w:sz w:val="24"/>
                <w:szCs w:val="24"/>
              </w:rPr>
              <w:t>愿承担长期护理保险失能等级评估</w:t>
            </w:r>
            <w:r>
              <w:rPr>
                <w:rFonts w:hint="default" w:ascii="Times New Roman" w:hAnsi="Times New Roman" w:eastAsia="方正仿宋_GBK" w:cs="Times New Roman"/>
                <w:b/>
                <w:bCs/>
                <w:color w:val="auto"/>
                <w:sz w:val="24"/>
                <w:szCs w:val="24"/>
                <w:lang w:val="en-US" w:eastAsia="zh-CN"/>
              </w:rPr>
              <w:t>工作</w:t>
            </w:r>
            <w:r>
              <w:rPr>
                <w:rFonts w:hint="default" w:ascii="Times New Roman" w:hAnsi="Times New Roman" w:eastAsia="方正仿宋_GBK" w:cs="Times New Roman"/>
                <w:b/>
                <w:bCs/>
                <w:color w:val="auto"/>
                <w:sz w:val="24"/>
                <w:szCs w:val="24"/>
              </w:rPr>
              <w:t>，申请成为</w:t>
            </w:r>
            <w:r>
              <w:rPr>
                <w:rFonts w:hint="default" w:ascii="Times New Roman" w:hAnsi="Times New Roman" w:eastAsia="方正仿宋_GBK" w:cs="Times New Roman"/>
                <w:b/>
                <w:bCs/>
                <w:color w:val="auto"/>
                <w:sz w:val="24"/>
                <w:szCs w:val="24"/>
                <w:lang w:val="en-US" w:eastAsia="zh-CN"/>
              </w:rPr>
              <w:t>江门市</w:t>
            </w:r>
            <w:r>
              <w:rPr>
                <w:rFonts w:hint="default" w:ascii="Times New Roman" w:hAnsi="Times New Roman" w:eastAsia="方正仿宋_GBK" w:cs="Times New Roman"/>
                <w:b/>
                <w:bCs/>
                <w:color w:val="auto"/>
                <w:sz w:val="24"/>
                <w:szCs w:val="24"/>
              </w:rPr>
              <w:t>长期护理保险定点失能等级评估</w:t>
            </w:r>
            <w:r>
              <w:rPr>
                <w:rFonts w:hint="default" w:ascii="Times New Roman" w:hAnsi="Times New Roman" w:eastAsia="方正仿宋_GBK" w:cs="Times New Roman"/>
                <w:b/>
                <w:bCs/>
                <w:color w:val="auto"/>
                <w:sz w:val="24"/>
                <w:szCs w:val="24"/>
                <w:lang w:val="en-US" w:eastAsia="zh-CN"/>
              </w:rPr>
              <w:t>机构</w:t>
            </w:r>
            <w:r>
              <w:rPr>
                <w:rFonts w:hint="default" w:ascii="Times New Roman" w:hAnsi="Times New Roman" w:eastAsia="方正仿宋_GBK" w:cs="Times New Roman"/>
                <w:b/>
                <w:bCs/>
                <w:color w:val="auto"/>
                <w:sz w:val="24"/>
                <w:szCs w:val="24"/>
              </w:rPr>
              <w:t>。本</w:t>
            </w:r>
            <w:r>
              <w:rPr>
                <w:rFonts w:hint="default" w:ascii="Times New Roman" w:hAnsi="Times New Roman" w:eastAsia="方正仿宋_GBK" w:cs="Times New Roman"/>
                <w:b/>
                <w:bCs/>
                <w:color w:val="auto"/>
                <w:sz w:val="24"/>
                <w:szCs w:val="24"/>
                <w:lang w:eastAsia="zh-CN"/>
              </w:rPr>
              <w:t>机构</w:t>
            </w:r>
            <w:r>
              <w:rPr>
                <w:rFonts w:hint="default" w:ascii="Times New Roman" w:hAnsi="Times New Roman" w:eastAsia="方正仿宋_GBK" w:cs="Times New Roman"/>
                <w:b/>
                <w:bCs/>
                <w:color w:val="auto"/>
                <w:sz w:val="24"/>
                <w:szCs w:val="24"/>
              </w:rPr>
              <w:t>承诺</w:t>
            </w:r>
            <w:r>
              <w:rPr>
                <w:rFonts w:hint="default" w:ascii="Times New Roman" w:hAnsi="Times New Roman" w:eastAsia="方正仿宋_GBK" w:cs="Times New Roman"/>
                <w:b/>
                <w:bCs/>
                <w:color w:val="000000"/>
                <w:sz w:val="24"/>
                <w:szCs w:val="24"/>
              </w:rPr>
              <w:t>：本次提供的所有申请材料均真实有效，如提供材料虚假、不真实的</w:t>
            </w:r>
            <w:r>
              <w:rPr>
                <w:rFonts w:hint="default" w:ascii="Times New Roman" w:hAnsi="Times New Roman" w:eastAsia="方正仿宋_GBK" w:cs="Times New Roman"/>
                <w:b/>
                <w:bCs/>
                <w:color w:val="000000"/>
                <w:sz w:val="24"/>
                <w:szCs w:val="24"/>
                <w:lang w:eastAsia="zh-CN"/>
              </w:rPr>
              <w:t>，</w:t>
            </w:r>
            <w:r>
              <w:rPr>
                <w:rFonts w:hint="default" w:ascii="Times New Roman" w:hAnsi="Times New Roman" w:eastAsia="方正仿宋_GBK" w:cs="Times New Roman"/>
                <w:b/>
                <w:bCs/>
                <w:color w:val="000000"/>
                <w:sz w:val="24"/>
                <w:szCs w:val="24"/>
              </w:rPr>
              <w:t>承担由此引起的一切责任和后果。</w:t>
            </w:r>
          </w:p>
          <w:p>
            <w:pPr>
              <w:spacing w:line="540" w:lineRule="exact"/>
              <w:contextualSpacing/>
              <w:jc w:val="both"/>
              <w:rPr>
                <w:rFonts w:hint="default" w:ascii="Times New Roman" w:hAnsi="Times New Roman" w:eastAsia="方正仿宋_GBK" w:cs="Times New Roman"/>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560"/>
              <w:contextualSpacing/>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法</w:t>
            </w:r>
            <w:r>
              <w:rPr>
                <w:rFonts w:hint="default" w:ascii="Times New Roman" w:hAnsi="Times New Roman" w:eastAsia="方正仿宋_GBK" w:cs="Times New Roman"/>
                <w:sz w:val="24"/>
                <w:szCs w:val="24"/>
                <w:lang w:eastAsia="zh-CN"/>
              </w:rPr>
              <w:t>定</w:t>
            </w:r>
            <w:r>
              <w:rPr>
                <w:rFonts w:hint="default" w:ascii="Times New Roman" w:hAnsi="Times New Roman" w:eastAsia="方正仿宋_GBK" w:cs="Times New Roman"/>
                <w:sz w:val="24"/>
                <w:szCs w:val="24"/>
              </w:rPr>
              <w:t>代表</w:t>
            </w:r>
            <w:r>
              <w:rPr>
                <w:rFonts w:hint="default" w:ascii="Times New Roman" w:hAnsi="Times New Roman" w:eastAsia="方正仿宋_GBK" w:cs="Times New Roman"/>
                <w:sz w:val="24"/>
                <w:szCs w:val="24"/>
                <w:lang w:eastAsia="zh-CN"/>
              </w:rPr>
              <w:t>人（</w:t>
            </w:r>
            <w:r>
              <w:rPr>
                <w:rFonts w:hint="default" w:ascii="Times New Roman" w:hAnsi="Times New Roman" w:eastAsia="方正仿宋_GBK" w:cs="Times New Roman"/>
                <w:sz w:val="24"/>
                <w:szCs w:val="24"/>
              </w:rPr>
              <w:t>签字</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3360" w:firstLineChars="14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color w:val="auto"/>
                <w:sz w:val="24"/>
                <w:szCs w:val="24"/>
                <w:lang w:val="en-US" w:eastAsia="zh-CN"/>
              </w:rPr>
              <w:t>申请机构（盖章）：</w:t>
            </w:r>
          </w:p>
          <w:p>
            <w:pPr>
              <w:keepNext w:val="0"/>
              <w:keepLines w:val="0"/>
              <w:pageBreakBefore w:val="0"/>
              <w:widowControl w:val="0"/>
              <w:kinsoku/>
              <w:wordWrap/>
              <w:overflowPunct/>
              <w:topLinePunct w:val="0"/>
              <w:autoSpaceDE/>
              <w:autoSpaceDN/>
              <w:bidi w:val="0"/>
              <w:adjustRightInd/>
              <w:snapToGrid/>
              <w:spacing w:line="360" w:lineRule="auto"/>
              <w:ind w:left="4200" w:leftChars="0" w:hanging="4200" w:hangingChars="1750"/>
              <w:contextualSpacing/>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 xml:space="preserve">                </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color w:val="auto"/>
                <w:sz w:val="24"/>
                <w:szCs w:val="24"/>
              </w:rPr>
              <w:t xml:space="preserve">年    月    日 </w:t>
            </w:r>
          </w:p>
        </w:tc>
      </w:tr>
    </w:tbl>
    <w:p>
      <w:pPr>
        <w:keepNext w:val="0"/>
        <w:keepLines w:val="0"/>
        <w:pageBreakBefore w:val="0"/>
        <w:widowControl w:val="0"/>
        <w:kinsoku/>
        <w:wordWrap/>
        <w:overflowPunct/>
        <w:topLinePunct w:val="0"/>
        <w:autoSpaceDE/>
        <w:autoSpaceDN/>
        <w:bidi w:val="0"/>
        <w:adjustRightInd/>
        <w:snapToGrid/>
        <w:spacing w:line="400" w:lineRule="exact"/>
        <w:ind w:right="-512" w:rightChars="-244"/>
        <w:jc w:val="left"/>
        <w:textAlignment w:val="auto"/>
        <w:rPr>
          <w:rFonts w:hint="default" w:ascii="Times New Roman" w:hAnsi="Times New Roman" w:eastAsia="方正黑体_GBK" w:cs="Times New Roman"/>
          <w:b w:val="0"/>
          <w:bCs/>
          <w:sz w:val="32"/>
          <w:szCs w:val="32"/>
          <w:lang w:val="en-US" w:eastAsia="zh-CN"/>
        </w:rPr>
      </w:pPr>
      <w:r>
        <w:rPr>
          <w:rFonts w:hint="default" w:ascii="Times New Roman" w:hAnsi="Times New Roman" w:eastAsia="方正仿宋_GBK" w:cs="Times New Roman"/>
          <w:b/>
          <w:bCs/>
          <w:sz w:val="24"/>
          <w:szCs w:val="24"/>
        </w:rPr>
        <w:t>填表</w:t>
      </w:r>
      <w:r>
        <w:rPr>
          <w:rFonts w:hint="default" w:ascii="Times New Roman" w:hAnsi="Times New Roman" w:eastAsia="方正仿宋_GBK" w:cs="Times New Roman"/>
          <w:b/>
          <w:bCs/>
          <w:color w:val="auto"/>
          <w:sz w:val="24"/>
          <w:szCs w:val="24"/>
        </w:rPr>
        <w:t>说明</w:t>
      </w:r>
      <w:r>
        <w:rPr>
          <w:rFonts w:hint="default" w:ascii="Times New Roman" w:hAnsi="Times New Roman" w:eastAsia="方正仿宋_GBK" w:cs="Times New Roman"/>
          <w:b/>
          <w:bCs/>
          <w:color w:val="auto"/>
          <w:sz w:val="24"/>
          <w:szCs w:val="24"/>
          <w:lang w:eastAsia="zh-CN"/>
        </w:rPr>
        <w:t>：</w:t>
      </w:r>
      <w:r>
        <w:rPr>
          <w:rFonts w:hint="default" w:ascii="Times New Roman" w:hAnsi="Times New Roman" w:eastAsia="方正仿宋_GBK" w:cs="Times New Roman"/>
          <w:color w:val="auto"/>
          <w:sz w:val="24"/>
          <w:szCs w:val="24"/>
        </w:rPr>
        <w:t>申请</w:t>
      </w:r>
      <w:r>
        <w:rPr>
          <w:rFonts w:hint="default" w:ascii="Times New Roman" w:hAnsi="Times New Roman" w:eastAsia="方正仿宋_GBK" w:cs="Times New Roman"/>
          <w:color w:val="auto"/>
          <w:sz w:val="24"/>
          <w:szCs w:val="24"/>
          <w:lang w:eastAsia="zh-CN"/>
        </w:rPr>
        <w:t>机构</w:t>
      </w:r>
      <w:r>
        <w:rPr>
          <w:rFonts w:hint="default" w:ascii="Times New Roman" w:hAnsi="Times New Roman" w:eastAsia="方正仿宋_GBK" w:cs="Times New Roman"/>
          <w:color w:val="auto"/>
          <w:sz w:val="24"/>
          <w:szCs w:val="24"/>
        </w:rPr>
        <w:t>提交本申请表时，需一并提交长期护理保险定点</w:t>
      </w:r>
      <w:r>
        <w:rPr>
          <w:rFonts w:hint="default" w:ascii="Times New Roman" w:hAnsi="Times New Roman" w:eastAsia="方正仿宋_GBK" w:cs="Times New Roman"/>
          <w:color w:val="auto"/>
          <w:sz w:val="24"/>
          <w:szCs w:val="24"/>
          <w:lang w:val="en-US" w:eastAsia="zh-CN"/>
        </w:rPr>
        <w:t>失能等级评估</w:t>
      </w:r>
      <w:r>
        <w:rPr>
          <w:rFonts w:hint="default" w:ascii="Times New Roman" w:hAnsi="Times New Roman" w:eastAsia="方正仿宋_GBK" w:cs="Times New Roman"/>
          <w:color w:val="auto"/>
          <w:sz w:val="24"/>
          <w:szCs w:val="24"/>
        </w:rPr>
        <w:t>机构申请材料</w:t>
      </w:r>
      <w:r>
        <w:rPr>
          <w:rFonts w:hint="default" w:ascii="Times New Roman" w:hAnsi="Times New Roman" w:eastAsia="方正仿宋_GBK" w:cs="Times New Roman"/>
          <w:color w:val="auto"/>
          <w:sz w:val="24"/>
          <w:szCs w:val="24"/>
          <w:lang w:eastAsia="zh-CN"/>
        </w:rPr>
        <w:t>，</w:t>
      </w:r>
      <w:r>
        <w:rPr>
          <w:rFonts w:hint="default" w:ascii="Times New Roman" w:hAnsi="Times New Roman" w:eastAsia="方正仿宋_GBK" w:cs="Times New Roman"/>
          <w:color w:val="auto"/>
          <w:sz w:val="24"/>
          <w:szCs w:val="24"/>
          <w:lang w:val="en-US" w:eastAsia="zh-CN"/>
        </w:rPr>
        <w:t>具体详见附表</w:t>
      </w:r>
      <w:r>
        <w:rPr>
          <w:rFonts w:hint="default" w:ascii="Times New Roman" w:hAnsi="Times New Roman" w:eastAsia="方正仿宋_GBK" w:cs="Times New Roman"/>
          <w:b w:val="0"/>
          <w:color w:val="auto"/>
          <w:kern w:val="2"/>
          <w:sz w:val="24"/>
          <w:szCs w:val="24"/>
          <w:lang w:val="en-US" w:eastAsia="zh-CN" w:bidi="ar-SA"/>
        </w:rPr>
        <w:t>1-2</w:t>
      </w:r>
      <w:r>
        <w:rPr>
          <w:rFonts w:hint="default" w:ascii="Times New Roman" w:hAnsi="Times New Roman" w:eastAsia="方正仿宋_GBK" w:cs="Times New Roman"/>
          <w:color w:val="auto"/>
          <w:sz w:val="24"/>
          <w:szCs w:val="24"/>
          <w:lang w:val="en-US" w:eastAsia="zh-CN"/>
        </w:rPr>
        <w:t>，</w:t>
      </w:r>
      <w:r>
        <w:rPr>
          <w:rFonts w:hint="default" w:ascii="Times New Roman" w:hAnsi="Times New Roman" w:eastAsia="方正仿宋_GBK" w:cs="Times New Roman"/>
          <w:color w:val="auto"/>
          <w:sz w:val="24"/>
          <w:szCs w:val="24"/>
        </w:rPr>
        <w:t>申请材料需加盖</w:t>
      </w:r>
      <w:r>
        <w:rPr>
          <w:rFonts w:hint="default" w:ascii="Times New Roman" w:hAnsi="Times New Roman" w:eastAsia="方正仿宋_GBK" w:cs="Times New Roman"/>
          <w:sz w:val="24"/>
          <w:szCs w:val="24"/>
        </w:rPr>
        <w:t>申请</w:t>
      </w:r>
      <w:r>
        <w:rPr>
          <w:rFonts w:hint="default" w:ascii="Times New Roman" w:hAnsi="Times New Roman" w:eastAsia="方正仿宋_GBK" w:cs="Times New Roman"/>
          <w:sz w:val="24"/>
          <w:szCs w:val="24"/>
          <w:lang w:eastAsia="zh-CN"/>
        </w:rPr>
        <w:t>机构</w:t>
      </w:r>
      <w:r>
        <w:rPr>
          <w:rFonts w:hint="default" w:ascii="Times New Roman" w:hAnsi="Times New Roman" w:eastAsia="方正仿宋_GBK" w:cs="Times New Roman"/>
          <w:sz w:val="24"/>
          <w:szCs w:val="24"/>
        </w:rPr>
        <w:t>公章</w:t>
      </w:r>
      <w:r>
        <w:rPr>
          <w:rFonts w:hint="default" w:ascii="Times New Roman" w:hAnsi="Times New Roman" w:eastAsia="方正仿宋_GBK" w:cs="Times New Roman"/>
          <w:sz w:val="24"/>
          <w:szCs w:val="24"/>
          <w:lang w:val="en-US" w:eastAsia="zh-CN"/>
        </w:rPr>
        <w:t>并按清单顺序装订成册</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相关证明材料需在有效期内；工作人员花名册的填报请参照以下表格样式。</w:t>
      </w:r>
    </w:p>
    <w:p>
      <w:pPr>
        <w:rPr>
          <w:rFonts w:hint="default" w:ascii="Times New Roman" w:hAnsi="Times New Roman" w:cs="Times New Roman"/>
          <w:lang w:val="en-US" w:eastAsia="zh-CN"/>
        </w:rPr>
        <w:sectPr>
          <w:footerReference r:id="rId9" w:type="default"/>
          <w:headerReference r:id="rId8" w:type="even"/>
          <w:pgSz w:w="11906" w:h="16838"/>
          <w:pgMar w:top="1440" w:right="1800" w:bottom="1440" w:left="1800" w:header="851" w:footer="992" w:gutter="0"/>
          <w:cols w:space="425" w:num="1"/>
          <w:docGrid w:type="lines" w:linePitch="312" w:charSpace="0"/>
        </w:sectPr>
      </w:pPr>
    </w:p>
    <w:p>
      <w:pPr>
        <w:keepNext/>
        <w:keepLines/>
        <w:spacing w:line="720" w:lineRule="exact"/>
        <w:jc w:val="left"/>
        <w:rPr>
          <w:rFonts w:hint="default" w:ascii="Times New Roman" w:hAnsi="Times New Roman" w:eastAsia="微软雅黑" w:cs="Times New Roman"/>
          <w:b w:val="0"/>
          <w:bCs/>
          <w:sz w:val="44"/>
          <w:szCs w:val="44"/>
          <w:lang w:val="en-US" w:eastAsia="zh-CN"/>
        </w:rPr>
      </w:pPr>
      <w:r>
        <w:rPr>
          <w:rFonts w:hint="default" w:ascii="Times New Roman" w:hAnsi="Times New Roman" w:eastAsia="黑体" w:cs="Times New Roman"/>
          <w:b w:val="0"/>
          <w:bCs/>
          <w:sz w:val="32"/>
          <w:szCs w:val="32"/>
          <w:lang w:val="en-US" w:eastAsia="zh-CN"/>
        </w:rPr>
        <w:t>附表1-</w:t>
      </w:r>
      <w:r>
        <w:rPr>
          <w:rFonts w:hint="eastAsia" w:ascii="Times New Roman" w:hAnsi="Times New Roman" w:eastAsia="黑体" w:cs="Times New Roman"/>
          <w:b w:val="0"/>
          <w:bCs/>
          <w:sz w:val="32"/>
          <w:szCs w:val="32"/>
          <w:lang w:val="en-US" w:eastAsia="zh-CN"/>
        </w:rPr>
        <w:t>2</w:t>
      </w:r>
      <w:r>
        <w:rPr>
          <w:rFonts w:hint="default" w:ascii="Times New Roman" w:hAnsi="Times New Roman" w:eastAsia="黑体" w:cs="Times New Roman"/>
          <w:b w:val="0"/>
          <w:bCs/>
          <w:sz w:val="32"/>
          <w:szCs w:val="32"/>
          <w:lang w:val="en-US" w:eastAsia="zh-CN"/>
        </w:rPr>
        <w:t>：</w:t>
      </w:r>
    </w:p>
    <w:p>
      <w:pPr>
        <w:jc w:val="center"/>
        <w:rPr>
          <w:rFonts w:hint="default" w:ascii="Times New Roman" w:hAnsi="Times New Roman" w:eastAsia="微软雅黑" w:cs="Times New Roman"/>
          <w:b w:val="0"/>
          <w:bCs/>
          <w:sz w:val="44"/>
          <w:szCs w:val="44"/>
          <w:lang w:val="en-US" w:eastAsia="zh-CN"/>
        </w:rPr>
      </w:pPr>
      <w:r>
        <w:rPr>
          <w:rFonts w:hint="default" w:ascii="Times New Roman" w:hAnsi="Times New Roman" w:eastAsia="方正大标宋_GBK" w:cs="Times New Roman"/>
          <w:b w:val="0"/>
          <w:bCs/>
          <w:sz w:val="44"/>
          <w:szCs w:val="44"/>
          <w:lang w:val="en-US" w:eastAsia="zh-CN"/>
        </w:rPr>
        <w:t>工作人员花名册</w:t>
      </w:r>
    </w:p>
    <w:p>
      <w:pPr>
        <w:ind w:firstLine="280" w:firstLineChars="100"/>
        <w:jc w:val="left"/>
        <w:rPr>
          <w:rFonts w:hint="default" w:ascii="Times New Roman" w:hAnsi="Times New Roman" w:eastAsia="方正黑体_GBK" w:cs="Times New Roman"/>
          <w:b w:val="0"/>
          <w:bCs/>
          <w:sz w:val="32"/>
          <w:szCs w:val="32"/>
          <w:lang w:val="en-US" w:eastAsia="zh-CN"/>
        </w:rPr>
      </w:pPr>
      <w:r>
        <w:rPr>
          <w:rFonts w:hint="default" w:ascii="Times New Roman" w:hAnsi="Times New Roman" w:eastAsia="方正黑体_GBK" w:cs="Times New Roman"/>
          <w:b w:val="0"/>
          <w:bCs/>
          <w:sz w:val="28"/>
          <w:szCs w:val="28"/>
          <w:lang w:val="en-US" w:eastAsia="zh-CN"/>
        </w:rPr>
        <w:t>机构名称（盖章）：                                            填表日期：       年     月    日</w:t>
      </w:r>
    </w:p>
    <w:tbl>
      <w:tblPr>
        <w:tblStyle w:val="7"/>
        <w:tblpPr w:leftFromText="180" w:rightFromText="180" w:vertAnchor="text" w:tblpXSpec="center" w:tblpY="1"/>
        <w:tblOverlap w:val="never"/>
        <w:tblW w:w="134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7"/>
        <w:gridCol w:w="1125"/>
        <w:gridCol w:w="780"/>
        <w:gridCol w:w="1383"/>
        <w:gridCol w:w="1280"/>
        <w:gridCol w:w="1338"/>
        <w:gridCol w:w="1212"/>
        <w:gridCol w:w="1153"/>
        <w:gridCol w:w="1420"/>
        <w:gridCol w:w="1257"/>
        <w:gridCol w:w="1235"/>
        <w:gridCol w:w="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9" w:hRule="atLeast"/>
        </w:trPr>
        <w:tc>
          <w:tcPr>
            <w:tcW w:w="487" w:type="dxa"/>
            <w:vAlign w:val="center"/>
          </w:tcPr>
          <w:p>
            <w:pPr>
              <w:pStyle w:val="6"/>
              <w:widowControl/>
              <w:autoSpaceDN w:val="0"/>
              <w:spacing w:before="0" w:beforeAutospacing="0" w:after="0" w:afterAutospacing="0" w:line="5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序号</w:t>
            </w:r>
          </w:p>
        </w:tc>
        <w:tc>
          <w:tcPr>
            <w:tcW w:w="1125" w:type="dxa"/>
            <w:vAlign w:val="center"/>
          </w:tcPr>
          <w:p>
            <w:pPr>
              <w:pStyle w:val="6"/>
              <w:widowControl/>
              <w:autoSpaceDN/>
              <w:adjustRightInd w:val="0"/>
              <w:snapToGrid w:val="0"/>
              <w:spacing w:before="0" w:beforeAutospacing="0" w:after="0" w:afterAutospacing="0" w:line="240" w:lineRule="auto"/>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姓名</w:t>
            </w:r>
          </w:p>
        </w:tc>
        <w:tc>
          <w:tcPr>
            <w:tcW w:w="780" w:type="dxa"/>
            <w:vAlign w:val="center"/>
          </w:tcPr>
          <w:p>
            <w:pPr>
              <w:pStyle w:val="6"/>
              <w:widowControl/>
              <w:autoSpaceDN/>
              <w:adjustRightInd w:val="0"/>
              <w:snapToGrid w:val="0"/>
              <w:spacing w:before="0" w:beforeAutospacing="0" w:after="0" w:afterAutospacing="0" w:line="240" w:lineRule="auto"/>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性别</w:t>
            </w:r>
          </w:p>
        </w:tc>
        <w:tc>
          <w:tcPr>
            <w:tcW w:w="1383" w:type="dxa"/>
            <w:vAlign w:val="center"/>
          </w:tcPr>
          <w:p>
            <w:pPr>
              <w:pStyle w:val="6"/>
              <w:widowControl/>
              <w:autoSpaceDN/>
              <w:adjustRightInd w:val="0"/>
              <w:snapToGrid w:val="0"/>
              <w:spacing w:before="0" w:beforeAutospacing="0" w:after="0" w:afterAutospacing="0" w:line="240" w:lineRule="auto"/>
              <w:jc w:val="center"/>
              <w:textAlignment w:val="center"/>
              <w:rPr>
                <w:rFonts w:hint="default" w:ascii="Times New Roman" w:hAnsi="Times New Roman" w:eastAsia="方正黑体_GBK" w:cs="Times New Roman"/>
                <w:b/>
                <w:bCs/>
                <w:color w:val="auto"/>
                <w:sz w:val="21"/>
                <w:szCs w:val="21"/>
              </w:rPr>
            </w:pPr>
            <w:r>
              <w:rPr>
                <w:rFonts w:hint="default" w:ascii="Times New Roman" w:hAnsi="Times New Roman" w:eastAsia="方正黑体_GBK" w:cs="Times New Roman"/>
                <w:b/>
                <w:bCs/>
                <w:color w:val="auto"/>
                <w:sz w:val="21"/>
                <w:szCs w:val="21"/>
              </w:rPr>
              <w:t>身份证号码</w:t>
            </w:r>
          </w:p>
        </w:tc>
        <w:tc>
          <w:tcPr>
            <w:tcW w:w="1280" w:type="dxa"/>
            <w:vAlign w:val="center"/>
          </w:tcPr>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center"/>
              <w:rPr>
                <w:rFonts w:hint="default" w:ascii="Times New Roman" w:hAnsi="Times New Roman" w:eastAsia="方正黑体_GBK" w:cs="Times New Roman"/>
                <w:b/>
                <w:bCs/>
                <w:color w:val="auto"/>
                <w:sz w:val="21"/>
                <w:szCs w:val="21"/>
                <w:lang w:val="en-US" w:eastAsia="zh-CN"/>
              </w:rPr>
            </w:pPr>
            <w:r>
              <w:rPr>
                <w:rFonts w:hint="default" w:ascii="Times New Roman" w:hAnsi="Times New Roman" w:eastAsia="方正黑体_GBK" w:cs="Times New Roman"/>
                <w:b/>
                <w:bCs/>
                <w:color w:val="auto"/>
                <w:sz w:val="21"/>
                <w:szCs w:val="21"/>
                <w:lang w:val="en-US" w:eastAsia="zh-CN"/>
              </w:rPr>
              <w:t>人员类型</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center"/>
              <w:rPr>
                <w:rFonts w:hint="default" w:ascii="Times New Roman" w:hAnsi="Times New Roman" w:eastAsia="方正黑体_GBK" w:cs="Times New Roman"/>
                <w:b/>
                <w:bCs/>
                <w:color w:val="auto"/>
                <w:sz w:val="21"/>
                <w:szCs w:val="21"/>
                <w:lang w:val="en-US" w:eastAsia="zh-CN"/>
              </w:rPr>
            </w:pPr>
            <w:r>
              <w:rPr>
                <w:rFonts w:hint="default" w:ascii="Times New Roman" w:hAnsi="Times New Roman" w:eastAsia="方正黑体_GBK" w:cs="Times New Roman"/>
                <w:b/>
                <w:bCs/>
                <w:color w:val="auto"/>
                <w:sz w:val="21"/>
                <w:szCs w:val="21"/>
                <w:lang w:val="en-US" w:eastAsia="zh-CN"/>
              </w:rPr>
              <w:t>（合同/外聘）</w:t>
            </w:r>
          </w:p>
        </w:tc>
        <w:tc>
          <w:tcPr>
            <w:tcW w:w="1338" w:type="dxa"/>
            <w:vAlign w:val="center"/>
          </w:tcPr>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center"/>
              <w:rPr>
                <w:rFonts w:hint="default" w:ascii="Times New Roman" w:hAnsi="Times New Roman" w:eastAsia="方正黑体_GBK" w:cs="Times New Roman"/>
                <w:b/>
                <w:bCs/>
                <w:color w:val="auto"/>
                <w:sz w:val="21"/>
                <w:szCs w:val="21"/>
              </w:rPr>
            </w:pPr>
            <w:r>
              <w:rPr>
                <w:rFonts w:hint="default" w:ascii="Times New Roman" w:hAnsi="Times New Roman" w:eastAsia="方正黑体_GBK" w:cs="Times New Roman"/>
                <w:b/>
                <w:bCs/>
                <w:color w:val="auto"/>
                <w:sz w:val="21"/>
                <w:szCs w:val="21"/>
              </w:rPr>
              <w:t>职务</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center"/>
              <w:rPr>
                <w:rFonts w:hint="default" w:ascii="Times New Roman" w:hAnsi="Times New Roman" w:eastAsia="方正黑体_GBK" w:cs="Times New Roman"/>
                <w:b/>
                <w:bCs/>
                <w:color w:val="auto"/>
                <w:sz w:val="21"/>
                <w:szCs w:val="21"/>
              </w:rPr>
            </w:pPr>
            <w:r>
              <w:rPr>
                <w:rFonts w:hint="default" w:ascii="Times New Roman" w:hAnsi="Times New Roman" w:eastAsia="方正黑体_GBK" w:cs="Times New Roman"/>
                <w:b/>
                <w:bCs/>
                <w:color w:val="auto"/>
                <w:sz w:val="21"/>
                <w:szCs w:val="21"/>
              </w:rPr>
              <w:t>（岗位）</w:t>
            </w:r>
          </w:p>
        </w:tc>
        <w:tc>
          <w:tcPr>
            <w:tcW w:w="1212" w:type="dxa"/>
            <w:vAlign w:val="center"/>
          </w:tcPr>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center"/>
              <w:rPr>
                <w:rFonts w:hint="default" w:ascii="Times New Roman" w:hAnsi="Times New Roman" w:eastAsia="方正黑体_GBK" w:cs="Times New Roman"/>
                <w:b/>
                <w:bCs/>
                <w:color w:val="auto"/>
                <w:sz w:val="21"/>
                <w:szCs w:val="21"/>
              </w:rPr>
            </w:pPr>
            <w:r>
              <w:rPr>
                <w:rFonts w:hint="default" w:ascii="Times New Roman" w:hAnsi="Times New Roman" w:eastAsia="方正黑体_GBK" w:cs="Times New Roman"/>
                <w:b/>
                <w:bCs/>
                <w:color w:val="auto"/>
                <w:sz w:val="21"/>
                <w:szCs w:val="21"/>
              </w:rPr>
              <w:t>资格证</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center"/>
              <w:rPr>
                <w:rFonts w:hint="default" w:ascii="Times New Roman" w:hAnsi="Times New Roman" w:eastAsia="方正黑体_GBK" w:cs="Times New Roman"/>
                <w:b/>
                <w:bCs/>
                <w:color w:val="auto"/>
                <w:sz w:val="21"/>
                <w:szCs w:val="21"/>
              </w:rPr>
            </w:pPr>
            <w:r>
              <w:rPr>
                <w:rFonts w:hint="default" w:ascii="Times New Roman" w:hAnsi="Times New Roman" w:eastAsia="方正黑体_GBK" w:cs="Times New Roman"/>
                <w:b/>
                <w:bCs/>
                <w:color w:val="auto"/>
                <w:sz w:val="21"/>
                <w:szCs w:val="21"/>
              </w:rPr>
              <w:t>名称</w:t>
            </w:r>
          </w:p>
        </w:tc>
        <w:tc>
          <w:tcPr>
            <w:tcW w:w="1153" w:type="dxa"/>
            <w:vAlign w:val="center"/>
          </w:tcPr>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center"/>
              <w:rPr>
                <w:rFonts w:hint="default" w:ascii="Times New Roman" w:hAnsi="Times New Roman" w:eastAsia="方正黑体_GBK" w:cs="Times New Roman"/>
                <w:b/>
                <w:bCs/>
                <w:color w:val="auto"/>
                <w:sz w:val="21"/>
                <w:szCs w:val="21"/>
              </w:rPr>
            </w:pPr>
            <w:r>
              <w:rPr>
                <w:rFonts w:hint="default" w:ascii="Times New Roman" w:hAnsi="Times New Roman" w:eastAsia="方正黑体_GBK" w:cs="Times New Roman"/>
                <w:b/>
                <w:bCs/>
                <w:color w:val="auto"/>
                <w:sz w:val="21"/>
                <w:szCs w:val="21"/>
              </w:rPr>
              <w:t>资格证</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center"/>
              <w:rPr>
                <w:rFonts w:hint="default" w:ascii="Times New Roman" w:hAnsi="Times New Roman" w:eastAsia="方正黑体_GBK" w:cs="Times New Roman"/>
                <w:b/>
                <w:bCs/>
                <w:color w:val="auto"/>
                <w:sz w:val="21"/>
                <w:szCs w:val="21"/>
              </w:rPr>
            </w:pPr>
            <w:r>
              <w:rPr>
                <w:rFonts w:hint="default" w:ascii="Times New Roman" w:hAnsi="Times New Roman" w:eastAsia="方正黑体_GBK" w:cs="Times New Roman"/>
                <w:b/>
                <w:bCs/>
                <w:color w:val="auto"/>
                <w:sz w:val="21"/>
                <w:szCs w:val="21"/>
              </w:rPr>
              <w:t>级别</w:t>
            </w:r>
          </w:p>
        </w:tc>
        <w:tc>
          <w:tcPr>
            <w:tcW w:w="1420" w:type="dxa"/>
            <w:vAlign w:val="center"/>
          </w:tcPr>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center"/>
              <w:rPr>
                <w:rFonts w:hint="default" w:ascii="Times New Roman" w:hAnsi="Times New Roman" w:eastAsia="方正黑体_GBK" w:cs="Times New Roman"/>
                <w:b/>
                <w:bCs/>
                <w:color w:val="auto"/>
                <w:sz w:val="21"/>
                <w:szCs w:val="21"/>
              </w:rPr>
            </w:pPr>
            <w:r>
              <w:rPr>
                <w:rFonts w:hint="default" w:ascii="Times New Roman" w:hAnsi="Times New Roman" w:eastAsia="方正黑体_GBK" w:cs="Times New Roman"/>
                <w:b/>
                <w:bCs/>
                <w:color w:val="auto"/>
                <w:sz w:val="21"/>
                <w:szCs w:val="21"/>
              </w:rPr>
              <w:t>资格证</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center"/>
              <w:rPr>
                <w:rFonts w:hint="default" w:ascii="Times New Roman" w:hAnsi="Times New Roman" w:eastAsia="方正黑体_GBK" w:cs="Times New Roman"/>
                <w:b/>
                <w:bCs/>
                <w:color w:val="auto"/>
                <w:sz w:val="21"/>
                <w:szCs w:val="21"/>
              </w:rPr>
            </w:pPr>
            <w:r>
              <w:rPr>
                <w:rFonts w:hint="default" w:ascii="Times New Roman" w:hAnsi="Times New Roman" w:eastAsia="方正黑体_GBK" w:cs="Times New Roman"/>
                <w:b/>
                <w:bCs/>
                <w:color w:val="auto"/>
                <w:sz w:val="21"/>
                <w:szCs w:val="21"/>
              </w:rPr>
              <w:t>有效期</w:t>
            </w:r>
          </w:p>
        </w:tc>
        <w:tc>
          <w:tcPr>
            <w:tcW w:w="1257" w:type="dxa"/>
            <w:vAlign w:val="center"/>
          </w:tcPr>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center"/>
              <w:rPr>
                <w:rFonts w:hint="default" w:ascii="Times New Roman" w:hAnsi="Times New Roman" w:eastAsia="方正黑体_GBK" w:cs="Times New Roman"/>
                <w:b/>
                <w:bCs/>
                <w:color w:val="auto"/>
                <w:sz w:val="21"/>
                <w:szCs w:val="21"/>
              </w:rPr>
            </w:pPr>
            <w:r>
              <w:rPr>
                <w:rFonts w:hint="default" w:ascii="Times New Roman" w:hAnsi="Times New Roman" w:eastAsia="方正黑体_GBK" w:cs="Times New Roman"/>
                <w:b/>
                <w:bCs/>
                <w:color w:val="auto"/>
                <w:sz w:val="21"/>
                <w:szCs w:val="21"/>
              </w:rPr>
              <w:t>资格证</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center"/>
              <w:rPr>
                <w:rFonts w:hint="default" w:ascii="Times New Roman" w:hAnsi="Times New Roman" w:eastAsia="方正黑体_GBK" w:cs="Times New Roman"/>
                <w:b/>
                <w:bCs/>
                <w:color w:val="auto"/>
                <w:sz w:val="21"/>
                <w:szCs w:val="21"/>
              </w:rPr>
            </w:pPr>
            <w:r>
              <w:rPr>
                <w:rFonts w:hint="default" w:ascii="Times New Roman" w:hAnsi="Times New Roman" w:eastAsia="方正黑体_GBK" w:cs="Times New Roman"/>
                <w:b/>
                <w:bCs/>
                <w:color w:val="auto"/>
                <w:sz w:val="21"/>
                <w:szCs w:val="21"/>
              </w:rPr>
              <w:t>注册号</w:t>
            </w:r>
          </w:p>
        </w:tc>
        <w:tc>
          <w:tcPr>
            <w:tcW w:w="1235" w:type="dxa"/>
            <w:vAlign w:val="center"/>
          </w:tcPr>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center"/>
              <w:rPr>
                <w:rFonts w:hint="default" w:ascii="Times New Roman" w:hAnsi="Times New Roman" w:eastAsia="方正黑体_GBK" w:cs="Times New Roman"/>
                <w:b/>
                <w:bCs/>
                <w:color w:val="auto"/>
                <w:sz w:val="21"/>
                <w:szCs w:val="21"/>
              </w:rPr>
            </w:pPr>
            <w:r>
              <w:rPr>
                <w:rFonts w:hint="default" w:ascii="Times New Roman" w:hAnsi="Times New Roman" w:eastAsia="方正黑体_GBK" w:cs="Times New Roman"/>
                <w:b/>
                <w:bCs/>
                <w:color w:val="auto"/>
                <w:sz w:val="21"/>
                <w:szCs w:val="21"/>
                <w:lang w:val="en-US" w:eastAsia="zh-CN"/>
              </w:rPr>
              <w:t>可服务区域（县区）</w:t>
            </w:r>
          </w:p>
        </w:tc>
        <w:tc>
          <w:tcPr>
            <w:tcW w:w="811" w:type="dxa"/>
            <w:vAlign w:val="center"/>
          </w:tcPr>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center"/>
              <w:rPr>
                <w:rFonts w:hint="default" w:ascii="Times New Roman" w:hAnsi="Times New Roman" w:eastAsia="方正黑体_GBK" w:cs="Times New Roman"/>
                <w:b/>
                <w:bCs/>
                <w:color w:val="auto"/>
                <w:sz w:val="21"/>
                <w:szCs w:val="21"/>
                <w:lang w:val="en-US" w:eastAsia="zh-CN"/>
              </w:rPr>
            </w:pPr>
            <w:r>
              <w:rPr>
                <w:rFonts w:hint="default" w:ascii="Times New Roman" w:hAnsi="Times New Roman" w:eastAsia="方正黑体_GBK" w:cs="Times New Roman"/>
                <w:b/>
                <w:bCs/>
                <w:color w:val="auto"/>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0" w:hRule="atLeast"/>
        </w:trPr>
        <w:tc>
          <w:tcPr>
            <w:tcW w:w="487" w:type="dxa"/>
            <w:vAlign w:val="center"/>
          </w:tcPr>
          <w:p>
            <w:pPr>
              <w:spacing w:line="340" w:lineRule="exact"/>
              <w:ind w:firstLine="180"/>
              <w:jc w:val="left"/>
              <w:rPr>
                <w:rFonts w:hint="default" w:ascii="Times New Roman" w:hAnsi="Times New Roman" w:eastAsia="方正黑体_GBK" w:cs="Times New Roman"/>
                <w:szCs w:val="21"/>
              </w:rPr>
            </w:pPr>
            <w:r>
              <w:rPr>
                <w:rFonts w:hint="default" w:ascii="Times New Roman" w:hAnsi="Times New Roman" w:eastAsia="方正黑体_GBK" w:cs="Times New Roman"/>
                <w:szCs w:val="21"/>
              </w:rPr>
              <w:t>1</w:t>
            </w:r>
          </w:p>
        </w:tc>
        <w:tc>
          <w:tcPr>
            <w:tcW w:w="1125" w:type="dxa"/>
            <w:vAlign w:val="center"/>
          </w:tcPr>
          <w:p>
            <w:pPr>
              <w:spacing w:line="240" w:lineRule="exact"/>
              <w:jc w:val="center"/>
              <w:rPr>
                <w:rFonts w:hint="default" w:ascii="Times New Roman" w:hAnsi="Times New Roman" w:eastAsia="方正黑体_GBK" w:cs="Times New Roman"/>
                <w:szCs w:val="21"/>
              </w:rPr>
            </w:pPr>
          </w:p>
        </w:tc>
        <w:tc>
          <w:tcPr>
            <w:tcW w:w="780" w:type="dxa"/>
            <w:vAlign w:val="center"/>
          </w:tcPr>
          <w:p>
            <w:pPr>
              <w:spacing w:line="240" w:lineRule="exact"/>
              <w:jc w:val="center"/>
              <w:rPr>
                <w:rFonts w:hint="default" w:ascii="Times New Roman" w:hAnsi="Times New Roman" w:eastAsia="方正黑体_GBK" w:cs="Times New Roman"/>
                <w:szCs w:val="21"/>
              </w:rPr>
            </w:pPr>
          </w:p>
        </w:tc>
        <w:tc>
          <w:tcPr>
            <w:tcW w:w="1383" w:type="dxa"/>
            <w:vAlign w:val="center"/>
          </w:tcPr>
          <w:p>
            <w:pPr>
              <w:spacing w:line="240" w:lineRule="exact"/>
              <w:jc w:val="center"/>
              <w:rPr>
                <w:rFonts w:hint="default" w:ascii="Times New Roman" w:hAnsi="Times New Roman" w:eastAsia="方正黑体_GBK" w:cs="Times New Roman"/>
                <w:szCs w:val="21"/>
              </w:rPr>
            </w:pPr>
          </w:p>
        </w:tc>
        <w:tc>
          <w:tcPr>
            <w:tcW w:w="1280" w:type="dxa"/>
            <w:vAlign w:val="center"/>
          </w:tcPr>
          <w:p>
            <w:pPr>
              <w:spacing w:line="240" w:lineRule="exact"/>
              <w:jc w:val="center"/>
              <w:rPr>
                <w:rFonts w:hint="default" w:ascii="Times New Roman" w:hAnsi="Times New Roman" w:eastAsia="方正黑体_GBK" w:cs="Times New Roman"/>
                <w:szCs w:val="21"/>
              </w:rPr>
            </w:pPr>
          </w:p>
        </w:tc>
        <w:tc>
          <w:tcPr>
            <w:tcW w:w="1338" w:type="dxa"/>
            <w:vAlign w:val="center"/>
          </w:tcPr>
          <w:p>
            <w:pPr>
              <w:spacing w:line="240" w:lineRule="exact"/>
              <w:jc w:val="center"/>
              <w:rPr>
                <w:rFonts w:hint="default" w:ascii="Times New Roman" w:hAnsi="Times New Roman" w:eastAsia="方正黑体_GBK" w:cs="Times New Roman"/>
                <w:szCs w:val="21"/>
              </w:rPr>
            </w:pPr>
          </w:p>
        </w:tc>
        <w:tc>
          <w:tcPr>
            <w:tcW w:w="1212" w:type="dxa"/>
            <w:vAlign w:val="center"/>
          </w:tcPr>
          <w:p>
            <w:pPr>
              <w:spacing w:line="240" w:lineRule="exact"/>
              <w:jc w:val="center"/>
              <w:rPr>
                <w:rFonts w:hint="default" w:ascii="Times New Roman" w:hAnsi="Times New Roman" w:eastAsia="方正黑体_GBK" w:cs="Times New Roman"/>
                <w:szCs w:val="21"/>
              </w:rPr>
            </w:pPr>
          </w:p>
        </w:tc>
        <w:tc>
          <w:tcPr>
            <w:tcW w:w="1153" w:type="dxa"/>
            <w:vAlign w:val="center"/>
          </w:tcPr>
          <w:p>
            <w:pPr>
              <w:spacing w:line="240" w:lineRule="exact"/>
              <w:jc w:val="center"/>
              <w:rPr>
                <w:rFonts w:hint="default" w:ascii="Times New Roman" w:hAnsi="Times New Roman" w:eastAsia="方正黑体_GBK" w:cs="Times New Roman"/>
                <w:szCs w:val="21"/>
              </w:rPr>
            </w:pPr>
          </w:p>
        </w:tc>
        <w:tc>
          <w:tcPr>
            <w:tcW w:w="1420" w:type="dxa"/>
            <w:vAlign w:val="center"/>
          </w:tcPr>
          <w:p>
            <w:pPr>
              <w:spacing w:line="240" w:lineRule="exact"/>
              <w:jc w:val="center"/>
              <w:rPr>
                <w:rFonts w:hint="default" w:ascii="Times New Roman" w:hAnsi="Times New Roman" w:eastAsia="方正黑体_GBK" w:cs="Times New Roman"/>
                <w:szCs w:val="21"/>
              </w:rPr>
            </w:pPr>
          </w:p>
        </w:tc>
        <w:tc>
          <w:tcPr>
            <w:tcW w:w="1257" w:type="dxa"/>
            <w:vAlign w:val="center"/>
          </w:tcPr>
          <w:p>
            <w:pPr>
              <w:spacing w:line="240" w:lineRule="exact"/>
              <w:jc w:val="center"/>
              <w:rPr>
                <w:rFonts w:hint="default" w:ascii="Times New Roman" w:hAnsi="Times New Roman" w:eastAsia="方正黑体_GBK" w:cs="Times New Roman"/>
                <w:szCs w:val="21"/>
              </w:rPr>
            </w:pPr>
          </w:p>
        </w:tc>
        <w:tc>
          <w:tcPr>
            <w:tcW w:w="1235" w:type="dxa"/>
            <w:vAlign w:val="center"/>
          </w:tcPr>
          <w:p>
            <w:pPr>
              <w:spacing w:line="240" w:lineRule="exact"/>
              <w:jc w:val="center"/>
              <w:rPr>
                <w:rFonts w:hint="default" w:ascii="Times New Roman" w:hAnsi="Times New Roman" w:eastAsia="方正黑体_GBK" w:cs="Times New Roman"/>
                <w:szCs w:val="21"/>
              </w:rPr>
            </w:pPr>
          </w:p>
        </w:tc>
        <w:tc>
          <w:tcPr>
            <w:tcW w:w="811" w:type="dxa"/>
            <w:vAlign w:val="center"/>
          </w:tcPr>
          <w:p>
            <w:pPr>
              <w:spacing w:line="240" w:lineRule="exact"/>
              <w:jc w:val="center"/>
              <w:rPr>
                <w:rFonts w:hint="default" w:ascii="Times New Roman" w:hAnsi="Times New Roman" w:eastAsia="方正黑体_GBK"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0" w:hRule="atLeast"/>
        </w:trPr>
        <w:tc>
          <w:tcPr>
            <w:tcW w:w="487" w:type="dxa"/>
            <w:vAlign w:val="center"/>
          </w:tcPr>
          <w:p>
            <w:pPr>
              <w:spacing w:line="340" w:lineRule="exact"/>
              <w:ind w:firstLine="180"/>
              <w:jc w:val="left"/>
              <w:rPr>
                <w:rFonts w:hint="default" w:ascii="Times New Roman" w:hAnsi="Times New Roman" w:eastAsia="方正黑体_GBK" w:cs="Times New Roman"/>
                <w:szCs w:val="21"/>
              </w:rPr>
            </w:pPr>
            <w:r>
              <w:rPr>
                <w:rFonts w:hint="default" w:ascii="Times New Roman" w:hAnsi="Times New Roman" w:eastAsia="方正黑体_GBK" w:cs="Times New Roman"/>
                <w:szCs w:val="21"/>
              </w:rPr>
              <w:t>2</w:t>
            </w:r>
          </w:p>
        </w:tc>
        <w:tc>
          <w:tcPr>
            <w:tcW w:w="1125" w:type="dxa"/>
            <w:vAlign w:val="center"/>
          </w:tcPr>
          <w:p>
            <w:pPr>
              <w:spacing w:line="240" w:lineRule="exact"/>
              <w:jc w:val="center"/>
              <w:rPr>
                <w:rFonts w:hint="default" w:ascii="Times New Roman" w:hAnsi="Times New Roman" w:eastAsia="方正黑体_GBK" w:cs="Times New Roman"/>
                <w:szCs w:val="21"/>
              </w:rPr>
            </w:pPr>
          </w:p>
        </w:tc>
        <w:tc>
          <w:tcPr>
            <w:tcW w:w="780" w:type="dxa"/>
            <w:vAlign w:val="center"/>
          </w:tcPr>
          <w:p>
            <w:pPr>
              <w:spacing w:line="240" w:lineRule="exact"/>
              <w:jc w:val="center"/>
              <w:rPr>
                <w:rFonts w:hint="default" w:ascii="Times New Roman" w:hAnsi="Times New Roman" w:eastAsia="方正黑体_GBK" w:cs="Times New Roman"/>
                <w:szCs w:val="21"/>
              </w:rPr>
            </w:pPr>
          </w:p>
        </w:tc>
        <w:tc>
          <w:tcPr>
            <w:tcW w:w="1383" w:type="dxa"/>
            <w:vAlign w:val="center"/>
          </w:tcPr>
          <w:p>
            <w:pPr>
              <w:spacing w:line="240" w:lineRule="exact"/>
              <w:jc w:val="center"/>
              <w:rPr>
                <w:rFonts w:hint="default" w:ascii="Times New Roman" w:hAnsi="Times New Roman" w:eastAsia="方正黑体_GBK" w:cs="Times New Roman"/>
                <w:szCs w:val="21"/>
              </w:rPr>
            </w:pPr>
          </w:p>
        </w:tc>
        <w:tc>
          <w:tcPr>
            <w:tcW w:w="1280" w:type="dxa"/>
            <w:vAlign w:val="center"/>
          </w:tcPr>
          <w:p>
            <w:pPr>
              <w:spacing w:line="240" w:lineRule="exact"/>
              <w:jc w:val="center"/>
              <w:rPr>
                <w:rFonts w:hint="default" w:ascii="Times New Roman" w:hAnsi="Times New Roman" w:eastAsia="方正黑体_GBK" w:cs="Times New Roman"/>
                <w:szCs w:val="21"/>
              </w:rPr>
            </w:pPr>
          </w:p>
        </w:tc>
        <w:tc>
          <w:tcPr>
            <w:tcW w:w="1338" w:type="dxa"/>
            <w:vAlign w:val="center"/>
          </w:tcPr>
          <w:p>
            <w:pPr>
              <w:spacing w:line="240" w:lineRule="exact"/>
              <w:jc w:val="center"/>
              <w:rPr>
                <w:rFonts w:hint="default" w:ascii="Times New Roman" w:hAnsi="Times New Roman" w:eastAsia="方正黑体_GBK" w:cs="Times New Roman"/>
                <w:szCs w:val="21"/>
              </w:rPr>
            </w:pPr>
          </w:p>
        </w:tc>
        <w:tc>
          <w:tcPr>
            <w:tcW w:w="1212" w:type="dxa"/>
            <w:vAlign w:val="center"/>
          </w:tcPr>
          <w:p>
            <w:pPr>
              <w:spacing w:line="240" w:lineRule="exact"/>
              <w:jc w:val="center"/>
              <w:rPr>
                <w:rFonts w:hint="default" w:ascii="Times New Roman" w:hAnsi="Times New Roman" w:eastAsia="方正黑体_GBK" w:cs="Times New Roman"/>
                <w:szCs w:val="21"/>
              </w:rPr>
            </w:pPr>
          </w:p>
        </w:tc>
        <w:tc>
          <w:tcPr>
            <w:tcW w:w="1153" w:type="dxa"/>
            <w:vAlign w:val="center"/>
          </w:tcPr>
          <w:p>
            <w:pPr>
              <w:spacing w:line="240" w:lineRule="exact"/>
              <w:jc w:val="center"/>
              <w:rPr>
                <w:rFonts w:hint="default" w:ascii="Times New Roman" w:hAnsi="Times New Roman" w:eastAsia="方正黑体_GBK" w:cs="Times New Roman"/>
                <w:szCs w:val="21"/>
              </w:rPr>
            </w:pPr>
          </w:p>
        </w:tc>
        <w:tc>
          <w:tcPr>
            <w:tcW w:w="1420" w:type="dxa"/>
            <w:vAlign w:val="center"/>
          </w:tcPr>
          <w:p>
            <w:pPr>
              <w:spacing w:line="240" w:lineRule="exact"/>
              <w:jc w:val="center"/>
              <w:rPr>
                <w:rFonts w:hint="default" w:ascii="Times New Roman" w:hAnsi="Times New Roman" w:eastAsia="方正黑体_GBK" w:cs="Times New Roman"/>
                <w:szCs w:val="21"/>
              </w:rPr>
            </w:pPr>
          </w:p>
        </w:tc>
        <w:tc>
          <w:tcPr>
            <w:tcW w:w="1257" w:type="dxa"/>
            <w:vAlign w:val="center"/>
          </w:tcPr>
          <w:p>
            <w:pPr>
              <w:spacing w:line="240" w:lineRule="exact"/>
              <w:jc w:val="center"/>
              <w:rPr>
                <w:rFonts w:hint="default" w:ascii="Times New Roman" w:hAnsi="Times New Roman" w:eastAsia="方正黑体_GBK" w:cs="Times New Roman"/>
                <w:szCs w:val="21"/>
              </w:rPr>
            </w:pPr>
          </w:p>
        </w:tc>
        <w:tc>
          <w:tcPr>
            <w:tcW w:w="1235" w:type="dxa"/>
            <w:vAlign w:val="center"/>
          </w:tcPr>
          <w:p>
            <w:pPr>
              <w:spacing w:line="240" w:lineRule="exact"/>
              <w:jc w:val="center"/>
              <w:rPr>
                <w:rFonts w:hint="default" w:ascii="Times New Roman" w:hAnsi="Times New Roman" w:eastAsia="方正黑体_GBK" w:cs="Times New Roman"/>
                <w:szCs w:val="21"/>
              </w:rPr>
            </w:pPr>
          </w:p>
        </w:tc>
        <w:tc>
          <w:tcPr>
            <w:tcW w:w="811" w:type="dxa"/>
            <w:vAlign w:val="center"/>
          </w:tcPr>
          <w:p>
            <w:pPr>
              <w:spacing w:line="240" w:lineRule="exact"/>
              <w:jc w:val="center"/>
              <w:rPr>
                <w:rFonts w:hint="default" w:ascii="Times New Roman" w:hAnsi="Times New Roman" w:eastAsia="方正黑体_GBK"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0" w:hRule="atLeast"/>
        </w:trPr>
        <w:tc>
          <w:tcPr>
            <w:tcW w:w="487" w:type="dxa"/>
            <w:vAlign w:val="center"/>
          </w:tcPr>
          <w:p>
            <w:pPr>
              <w:spacing w:line="340" w:lineRule="exact"/>
              <w:ind w:firstLine="180"/>
              <w:jc w:val="left"/>
              <w:rPr>
                <w:rFonts w:hint="default" w:ascii="Times New Roman" w:hAnsi="Times New Roman" w:eastAsia="方正黑体_GBK" w:cs="Times New Roman"/>
                <w:szCs w:val="21"/>
              </w:rPr>
            </w:pPr>
            <w:r>
              <w:rPr>
                <w:rFonts w:hint="default" w:ascii="Times New Roman" w:hAnsi="Times New Roman" w:eastAsia="方正黑体_GBK" w:cs="Times New Roman"/>
                <w:szCs w:val="21"/>
              </w:rPr>
              <w:t>3</w:t>
            </w:r>
          </w:p>
        </w:tc>
        <w:tc>
          <w:tcPr>
            <w:tcW w:w="1125" w:type="dxa"/>
            <w:vAlign w:val="center"/>
          </w:tcPr>
          <w:p>
            <w:pPr>
              <w:spacing w:line="240" w:lineRule="exact"/>
              <w:jc w:val="center"/>
              <w:rPr>
                <w:rFonts w:hint="default" w:ascii="Times New Roman" w:hAnsi="Times New Roman" w:eastAsia="方正黑体_GBK" w:cs="Times New Roman"/>
                <w:szCs w:val="21"/>
              </w:rPr>
            </w:pPr>
          </w:p>
        </w:tc>
        <w:tc>
          <w:tcPr>
            <w:tcW w:w="780" w:type="dxa"/>
            <w:vAlign w:val="center"/>
          </w:tcPr>
          <w:p>
            <w:pPr>
              <w:spacing w:line="240" w:lineRule="exact"/>
              <w:jc w:val="center"/>
              <w:rPr>
                <w:rFonts w:hint="default" w:ascii="Times New Roman" w:hAnsi="Times New Roman" w:eastAsia="方正黑体_GBK" w:cs="Times New Roman"/>
                <w:szCs w:val="21"/>
              </w:rPr>
            </w:pPr>
          </w:p>
        </w:tc>
        <w:tc>
          <w:tcPr>
            <w:tcW w:w="1383" w:type="dxa"/>
            <w:vAlign w:val="center"/>
          </w:tcPr>
          <w:p>
            <w:pPr>
              <w:spacing w:line="240" w:lineRule="exact"/>
              <w:jc w:val="center"/>
              <w:rPr>
                <w:rFonts w:hint="default" w:ascii="Times New Roman" w:hAnsi="Times New Roman" w:eastAsia="方正黑体_GBK" w:cs="Times New Roman"/>
                <w:szCs w:val="21"/>
              </w:rPr>
            </w:pPr>
          </w:p>
        </w:tc>
        <w:tc>
          <w:tcPr>
            <w:tcW w:w="1280" w:type="dxa"/>
            <w:vAlign w:val="center"/>
          </w:tcPr>
          <w:p>
            <w:pPr>
              <w:spacing w:line="240" w:lineRule="exact"/>
              <w:jc w:val="center"/>
              <w:rPr>
                <w:rFonts w:hint="default" w:ascii="Times New Roman" w:hAnsi="Times New Roman" w:eastAsia="方正黑体_GBK" w:cs="Times New Roman"/>
                <w:szCs w:val="21"/>
              </w:rPr>
            </w:pPr>
          </w:p>
        </w:tc>
        <w:tc>
          <w:tcPr>
            <w:tcW w:w="1338" w:type="dxa"/>
            <w:vAlign w:val="center"/>
          </w:tcPr>
          <w:p>
            <w:pPr>
              <w:spacing w:line="240" w:lineRule="exact"/>
              <w:jc w:val="center"/>
              <w:rPr>
                <w:rFonts w:hint="default" w:ascii="Times New Roman" w:hAnsi="Times New Roman" w:eastAsia="方正黑体_GBK" w:cs="Times New Roman"/>
                <w:szCs w:val="21"/>
              </w:rPr>
            </w:pPr>
          </w:p>
        </w:tc>
        <w:tc>
          <w:tcPr>
            <w:tcW w:w="1212" w:type="dxa"/>
            <w:vAlign w:val="center"/>
          </w:tcPr>
          <w:p>
            <w:pPr>
              <w:spacing w:line="240" w:lineRule="exact"/>
              <w:jc w:val="center"/>
              <w:rPr>
                <w:rFonts w:hint="default" w:ascii="Times New Roman" w:hAnsi="Times New Roman" w:eastAsia="方正黑体_GBK" w:cs="Times New Roman"/>
                <w:szCs w:val="21"/>
              </w:rPr>
            </w:pPr>
          </w:p>
        </w:tc>
        <w:tc>
          <w:tcPr>
            <w:tcW w:w="1153" w:type="dxa"/>
            <w:vAlign w:val="center"/>
          </w:tcPr>
          <w:p>
            <w:pPr>
              <w:spacing w:line="240" w:lineRule="exact"/>
              <w:jc w:val="center"/>
              <w:rPr>
                <w:rFonts w:hint="default" w:ascii="Times New Roman" w:hAnsi="Times New Roman" w:eastAsia="方正黑体_GBK" w:cs="Times New Roman"/>
                <w:szCs w:val="21"/>
              </w:rPr>
            </w:pPr>
          </w:p>
        </w:tc>
        <w:tc>
          <w:tcPr>
            <w:tcW w:w="1420" w:type="dxa"/>
            <w:vAlign w:val="center"/>
          </w:tcPr>
          <w:p>
            <w:pPr>
              <w:spacing w:line="240" w:lineRule="exact"/>
              <w:jc w:val="center"/>
              <w:rPr>
                <w:rFonts w:hint="default" w:ascii="Times New Roman" w:hAnsi="Times New Roman" w:eastAsia="方正黑体_GBK" w:cs="Times New Roman"/>
                <w:szCs w:val="21"/>
              </w:rPr>
            </w:pPr>
          </w:p>
        </w:tc>
        <w:tc>
          <w:tcPr>
            <w:tcW w:w="1257" w:type="dxa"/>
            <w:vAlign w:val="center"/>
          </w:tcPr>
          <w:p>
            <w:pPr>
              <w:spacing w:line="240" w:lineRule="exact"/>
              <w:jc w:val="center"/>
              <w:rPr>
                <w:rFonts w:hint="default" w:ascii="Times New Roman" w:hAnsi="Times New Roman" w:eastAsia="方正黑体_GBK" w:cs="Times New Roman"/>
                <w:szCs w:val="21"/>
              </w:rPr>
            </w:pPr>
          </w:p>
        </w:tc>
        <w:tc>
          <w:tcPr>
            <w:tcW w:w="1235" w:type="dxa"/>
            <w:vAlign w:val="center"/>
          </w:tcPr>
          <w:p>
            <w:pPr>
              <w:spacing w:line="240" w:lineRule="exact"/>
              <w:jc w:val="center"/>
              <w:rPr>
                <w:rFonts w:hint="default" w:ascii="Times New Roman" w:hAnsi="Times New Roman" w:eastAsia="方正黑体_GBK" w:cs="Times New Roman"/>
                <w:szCs w:val="21"/>
              </w:rPr>
            </w:pPr>
          </w:p>
        </w:tc>
        <w:tc>
          <w:tcPr>
            <w:tcW w:w="811" w:type="dxa"/>
            <w:vAlign w:val="center"/>
          </w:tcPr>
          <w:p>
            <w:pPr>
              <w:spacing w:line="240" w:lineRule="exact"/>
              <w:jc w:val="center"/>
              <w:rPr>
                <w:rFonts w:hint="default" w:ascii="Times New Roman" w:hAnsi="Times New Roman" w:eastAsia="方正黑体_GBK"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0" w:hRule="atLeast"/>
        </w:trPr>
        <w:tc>
          <w:tcPr>
            <w:tcW w:w="487" w:type="dxa"/>
            <w:vAlign w:val="center"/>
          </w:tcPr>
          <w:p>
            <w:pPr>
              <w:spacing w:line="340" w:lineRule="exact"/>
              <w:jc w:val="both"/>
              <w:rPr>
                <w:rFonts w:hint="default" w:ascii="Times New Roman" w:hAnsi="Times New Roman" w:eastAsia="方正黑体_GBK" w:cs="Times New Roman"/>
                <w:szCs w:val="21"/>
              </w:rPr>
            </w:pPr>
            <w:r>
              <w:rPr>
                <w:rFonts w:hint="default" w:ascii="Times New Roman" w:hAnsi="Times New Roman" w:eastAsia="方正黑体_GBK" w:cs="Times New Roman"/>
                <w:szCs w:val="21"/>
                <w:lang w:val="en-US" w:eastAsia="zh-CN"/>
              </w:rPr>
              <w:t>……</w:t>
            </w:r>
          </w:p>
        </w:tc>
        <w:tc>
          <w:tcPr>
            <w:tcW w:w="1125" w:type="dxa"/>
            <w:vAlign w:val="center"/>
          </w:tcPr>
          <w:p>
            <w:pPr>
              <w:spacing w:line="240" w:lineRule="exact"/>
              <w:jc w:val="center"/>
              <w:rPr>
                <w:rFonts w:hint="default" w:ascii="Times New Roman" w:hAnsi="Times New Roman" w:eastAsia="方正黑体_GBK" w:cs="Times New Roman"/>
                <w:szCs w:val="21"/>
              </w:rPr>
            </w:pPr>
          </w:p>
        </w:tc>
        <w:tc>
          <w:tcPr>
            <w:tcW w:w="780" w:type="dxa"/>
            <w:vAlign w:val="center"/>
          </w:tcPr>
          <w:p>
            <w:pPr>
              <w:spacing w:line="240" w:lineRule="exact"/>
              <w:jc w:val="center"/>
              <w:rPr>
                <w:rFonts w:hint="default" w:ascii="Times New Roman" w:hAnsi="Times New Roman" w:eastAsia="方正黑体_GBK" w:cs="Times New Roman"/>
                <w:szCs w:val="21"/>
              </w:rPr>
            </w:pPr>
          </w:p>
        </w:tc>
        <w:tc>
          <w:tcPr>
            <w:tcW w:w="1383" w:type="dxa"/>
            <w:vAlign w:val="center"/>
          </w:tcPr>
          <w:p>
            <w:pPr>
              <w:spacing w:line="240" w:lineRule="exact"/>
              <w:jc w:val="center"/>
              <w:rPr>
                <w:rFonts w:hint="default" w:ascii="Times New Roman" w:hAnsi="Times New Roman" w:eastAsia="方正黑体_GBK" w:cs="Times New Roman"/>
                <w:szCs w:val="21"/>
              </w:rPr>
            </w:pPr>
          </w:p>
        </w:tc>
        <w:tc>
          <w:tcPr>
            <w:tcW w:w="1280" w:type="dxa"/>
            <w:vAlign w:val="center"/>
          </w:tcPr>
          <w:p>
            <w:pPr>
              <w:spacing w:line="240" w:lineRule="exact"/>
              <w:jc w:val="center"/>
              <w:rPr>
                <w:rFonts w:hint="default" w:ascii="Times New Roman" w:hAnsi="Times New Roman" w:eastAsia="方正黑体_GBK" w:cs="Times New Roman"/>
                <w:szCs w:val="21"/>
              </w:rPr>
            </w:pPr>
          </w:p>
        </w:tc>
        <w:tc>
          <w:tcPr>
            <w:tcW w:w="1338" w:type="dxa"/>
            <w:vAlign w:val="center"/>
          </w:tcPr>
          <w:p>
            <w:pPr>
              <w:spacing w:line="240" w:lineRule="exact"/>
              <w:jc w:val="center"/>
              <w:rPr>
                <w:rFonts w:hint="default" w:ascii="Times New Roman" w:hAnsi="Times New Roman" w:eastAsia="方正黑体_GBK" w:cs="Times New Roman"/>
                <w:szCs w:val="21"/>
              </w:rPr>
            </w:pPr>
          </w:p>
        </w:tc>
        <w:tc>
          <w:tcPr>
            <w:tcW w:w="1212" w:type="dxa"/>
            <w:vAlign w:val="center"/>
          </w:tcPr>
          <w:p>
            <w:pPr>
              <w:spacing w:line="240" w:lineRule="exact"/>
              <w:jc w:val="center"/>
              <w:rPr>
                <w:rFonts w:hint="default" w:ascii="Times New Roman" w:hAnsi="Times New Roman" w:eastAsia="方正黑体_GBK" w:cs="Times New Roman"/>
                <w:szCs w:val="21"/>
              </w:rPr>
            </w:pPr>
          </w:p>
        </w:tc>
        <w:tc>
          <w:tcPr>
            <w:tcW w:w="1153" w:type="dxa"/>
            <w:vAlign w:val="center"/>
          </w:tcPr>
          <w:p>
            <w:pPr>
              <w:spacing w:line="240" w:lineRule="exact"/>
              <w:jc w:val="center"/>
              <w:rPr>
                <w:rFonts w:hint="default" w:ascii="Times New Roman" w:hAnsi="Times New Roman" w:eastAsia="方正黑体_GBK" w:cs="Times New Roman"/>
                <w:szCs w:val="21"/>
              </w:rPr>
            </w:pPr>
          </w:p>
        </w:tc>
        <w:tc>
          <w:tcPr>
            <w:tcW w:w="1420" w:type="dxa"/>
            <w:vAlign w:val="center"/>
          </w:tcPr>
          <w:p>
            <w:pPr>
              <w:spacing w:line="240" w:lineRule="exact"/>
              <w:jc w:val="center"/>
              <w:rPr>
                <w:rFonts w:hint="default" w:ascii="Times New Roman" w:hAnsi="Times New Roman" w:eastAsia="方正黑体_GBK" w:cs="Times New Roman"/>
                <w:szCs w:val="21"/>
              </w:rPr>
            </w:pPr>
          </w:p>
        </w:tc>
        <w:tc>
          <w:tcPr>
            <w:tcW w:w="1257" w:type="dxa"/>
            <w:vAlign w:val="center"/>
          </w:tcPr>
          <w:p>
            <w:pPr>
              <w:spacing w:line="240" w:lineRule="exact"/>
              <w:jc w:val="center"/>
              <w:rPr>
                <w:rFonts w:hint="default" w:ascii="Times New Roman" w:hAnsi="Times New Roman" w:eastAsia="方正黑体_GBK" w:cs="Times New Roman"/>
                <w:szCs w:val="21"/>
              </w:rPr>
            </w:pPr>
          </w:p>
        </w:tc>
        <w:tc>
          <w:tcPr>
            <w:tcW w:w="1235" w:type="dxa"/>
            <w:vAlign w:val="center"/>
          </w:tcPr>
          <w:p>
            <w:pPr>
              <w:spacing w:line="240" w:lineRule="exact"/>
              <w:jc w:val="center"/>
              <w:rPr>
                <w:rFonts w:hint="default" w:ascii="Times New Roman" w:hAnsi="Times New Roman" w:eastAsia="方正黑体_GBK" w:cs="Times New Roman"/>
                <w:szCs w:val="21"/>
              </w:rPr>
            </w:pPr>
          </w:p>
        </w:tc>
        <w:tc>
          <w:tcPr>
            <w:tcW w:w="811" w:type="dxa"/>
            <w:vAlign w:val="center"/>
          </w:tcPr>
          <w:p>
            <w:pPr>
              <w:spacing w:line="240" w:lineRule="exact"/>
              <w:jc w:val="center"/>
              <w:rPr>
                <w:rFonts w:hint="default" w:ascii="Times New Roman" w:hAnsi="Times New Roman" w:eastAsia="方正黑体_GBK" w:cs="Times New Roman"/>
                <w:szCs w:val="21"/>
              </w:rPr>
            </w:pPr>
          </w:p>
        </w:tc>
      </w:tr>
    </w:tbl>
    <w:p>
      <w:pPr>
        <w:jc w:val="both"/>
        <w:rPr>
          <w:rFonts w:hint="default" w:ascii="Times New Roman" w:hAnsi="Times New Roman" w:eastAsia="方正仿宋_GBK" w:cs="Times New Roman"/>
          <w:b w:val="0"/>
          <w:bCs/>
          <w:sz w:val="24"/>
          <w:szCs w:val="24"/>
          <w:lang w:val="en-US" w:eastAsia="zh-CN"/>
        </w:rPr>
      </w:pPr>
      <w:r>
        <w:rPr>
          <w:rFonts w:hint="default" w:ascii="Times New Roman" w:hAnsi="Times New Roman" w:eastAsia="方正仿宋_GBK" w:cs="Times New Roman"/>
          <w:b w:val="0"/>
          <w:bCs/>
          <w:sz w:val="24"/>
          <w:szCs w:val="24"/>
          <w:lang w:val="en-US" w:eastAsia="zh-CN"/>
        </w:rPr>
        <w:t>（可另行附页）</w:t>
      </w:r>
    </w:p>
    <w:p>
      <w:pPr>
        <w:jc w:val="both"/>
        <w:rPr>
          <w:rFonts w:hint="default" w:ascii="Times New Roman" w:hAnsi="Times New Roman" w:eastAsia="方正仿宋_GBK" w:cs="Times New Roman"/>
          <w:b w:val="0"/>
          <w:bCs/>
          <w:sz w:val="24"/>
          <w:szCs w:val="24"/>
          <w:lang w:val="en-US" w:eastAsia="zh-CN"/>
        </w:rPr>
      </w:pPr>
      <w:r>
        <w:rPr>
          <w:rFonts w:hint="default" w:ascii="Times New Roman" w:hAnsi="Times New Roman" w:eastAsia="方正仿宋_GBK" w:cs="Times New Roman"/>
          <w:b w:val="0"/>
          <w:bCs/>
          <w:sz w:val="24"/>
          <w:szCs w:val="24"/>
          <w:lang w:val="en-US" w:eastAsia="zh-CN"/>
        </w:rPr>
        <w:t>填写说明：</w:t>
      </w:r>
    </w:p>
    <w:p>
      <w:pPr>
        <w:adjustRightInd w:val="0"/>
        <w:snapToGrid w:val="0"/>
        <w:jc w:val="both"/>
        <w:rPr>
          <w:rFonts w:hint="default" w:ascii="Times New Roman" w:hAnsi="Times New Roman" w:eastAsia="方正仿宋_GBK" w:cs="Times New Roman"/>
          <w:b w:val="0"/>
          <w:bCs/>
          <w:sz w:val="24"/>
          <w:szCs w:val="24"/>
          <w:lang w:val="en-US" w:eastAsia="zh-CN"/>
        </w:rPr>
      </w:pPr>
      <w:r>
        <w:rPr>
          <w:rFonts w:hint="default" w:ascii="Times New Roman" w:hAnsi="Times New Roman" w:eastAsia="方正仿宋_GBK" w:cs="Times New Roman"/>
          <w:b w:val="0"/>
          <w:color w:val="000000" w:themeColor="text1"/>
          <w:kern w:val="2"/>
          <w:sz w:val="24"/>
          <w:szCs w:val="24"/>
          <w:lang w:val="en-US" w:eastAsia="zh-CN" w:bidi="ar-SA"/>
          <w14:textFill>
            <w14:solidFill>
              <w14:schemeClr w14:val="tx1"/>
            </w14:solidFill>
          </w14:textFill>
        </w:rPr>
        <w:t>1.</w:t>
      </w:r>
      <w:r>
        <w:rPr>
          <w:rFonts w:hint="default" w:ascii="Times New Roman" w:hAnsi="Times New Roman" w:eastAsia="方正仿宋_GBK" w:cs="Times New Roman"/>
          <w:b w:val="0"/>
          <w:bCs/>
          <w:sz w:val="24"/>
          <w:szCs w:val="24"/>
          <w:lang w:val="en-US" w:eastAsia="zh-CN"/>
        </w:rPr>
        <w:t>职务（岗位）：医师、护士、</w:t>
      </w:r>
      <w:r>
        <w:rPr>
          <w:rFonts w:hint="default" w:ascii="Times New Roman" w:hAnsi="Times New Roman" w:eastAsia="方正仿宋_GBK" w:cs="Times New Roman"/>
          <w:b w:val="0"/>
          <w:bCs/>
          <w:sz w:val="24"/>
          <w:szCs w:val="24"/>
          <w:highlight w:val="none"/>
          <w:lang w:val="en-US" w:eastAsia="zh-CN"/>
        </w:rPr>
        <w:t>医疗护理员、专职护</w:t>
      </w:r>
      <w:r>
        <w:rPr>
          <w:rFonts w:hint="default" w:ascii="Times New Roman" w:hAnsi="Times New Roman" w:eastAsia="方正仿宋_GBK" w:cs="Times New Roman"/>
          <w:b w:val="0"/>
          <w:bCs/>
          <w:sz w:val="24"/>
          <w:szCs w:val="24"/>
          <w:lang w:val="en-US" w:eastAsia="zh-CN"/>
        </w:rPr>
        <w:t>理员、管理人员、其他（请列明具体岗位）。</w:t>
      </w:r>
    </w:p>
    <w:p>
      <w:pPr>
        <w:adjustRightInd w:val="0"/>
        <w:snapToGrid w:val="0"/>
        <w:jc w:val="both"/>
        <w:rPr>
          <w:rFonts w:hint="default" w:ascii="Times New Roman" w:hAnsi="Times New Roman" w:eastAsia="方正仿宋_GBK" w:cs="Times New Roman"/>
          <w:b w:val="0"/>
          <w:bCs/>
          <w:sz w:val="24"/>
          <w:szCs w:val="24"/>
          <w:lang w:val="en-US" w:eastAsia="zh-CN"/>
        </w:rPr>
      </w:pPr>
      <w:r>
        <w:rPr>
          <w:rFonts w:hint="default" w:ascii="Times New Roman" w:hAnsi="Times New Roman" w:eastAsia="方正仿宋_GBK" w:cs="Times New Roman"/>
          <w:b w:val="0"/>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方正仿宋_GBK" w:cs="Times New Roman"/>
          <w:b w:val="0"/>
          <w:bCs/>
          <w:sz w:val="24"/>
          <w:szCs w:val="24"/>
          <w:lang w:val="en-US" w:eastAsia="zh-CN"/>
        </w:rPr>
        <w:t>资格证有执业（助理）医师、执业护士、康复治疗师、健康照护师、养老护理员、其他（填写具体资格证名称）。</w:t>
      </w:r>
    </w:p>
    <w:p>
      <w:pPr>
        <w:adjustRightInd w:val="0"/>
        <w:snapToGrid w:val="0"/>
        <w:jc w:val="both"/>
        <w:rPr>
          <w:rFonts w:hint="default" w:ascii="Times New Roman" w:hAnsi="Times New Roman" w:eastAsia="方正仿宋_GBK" w:cs="Times New Roman"/>
          <w:b w:val="0"/>
          <w:bCs/>
          <w:sz w:val="24"/>
          <w:szCs w:val="24"/>
          <w:lang w:val="en-US" w:eastAsia="zh-CN"/>
        </w:rPr>
      </w:pPr>
      <w:r>
        <w:rPr>
          <w:rFonts w:hint="default" w:ascii="Times New Roman" w:hAnsi="Times New Roman" w:eastAsia="方正仿宋_GBK" w:cs="Times New Roman"/>
          <w:b w:val="0"/>
          <w:color w:val="000000" w:themeColor="text1"/>
          <w:kern w:val="2"/>
          <w:sz w:val="24"/>
          <w:szCs w:val="24"/>
          <w:lang w:val="en-US" w:eastAsia="zh-CN" w:bidi="ar-SA"/>
          <w14:textFill>
            <w14:solidFill>
              <w14:schemeClr w14:val="tx1"/>
            </w14:solidFill>
          </w14:textFill>
        </w:rPr>
        <w:t>3.</w:t>
      </w:r>
      <w:r>
        <w:rPr>
          <w:rFonts w:hint="default" w:ascii="Times New Roman" w:hAnsi="Times New Roman" w:eastAsia="方正仿宋_GBK" w:cs="Times New Roman"/>
          <w:b w:val="0"/>
          <w:bCs/>
          <w:sz w:val="24"/>
          <w:szCs w:val="24"/>
          <w:lang w:val="en-US" w:eastAsia="zh-CN"/>
        </w:rPr>
        <w:t>资格证级别为初级、中级、高级。若资格证无级别规定，可不填。</w:t>
      </w:r>
    </w:p>
    <w:p>
      <w:pPr>
        <w:adjustRightInd w:val="0"/>
        <w:snapToGrid w:val="0"/>
        <w:jc w:val="both"/>
        <w:rPr>
          <w:rFonts w:hint="default" w:ascii="Times New Roman" w:hAnsi="Times New Roman" w:eastAsia="方正仿宋_GBK" w:cs="Times New Roman"/>
          <w:b w:val="0"/>
          <w:bCs/>
          <w:sz w:val="24"/>
          <w:szCs w:val="24"/>
          <w:lang w:val="en-US" w:eastAsia="zh-CN"/>
        </w:rPr>
      </w:pPr>
      <w:r>
        <w:rPr>
          <w:rFonts w:hint="default" w:ascii="Times New Roman" w:hAnsi="Times New Roman" w:eastAsia="方正仿宋_GBK" w:cs="Times New Roman"/>
          <w:b w:val="0"/>
          <w:strike w:val="0"/>
          <w:dstrike w:val="0"/>
          <w:color w:val="auto"/>
          <w:kern w:val="2"/>
          <w:sz w:val="24"/>
          <w:szCs w:val="24"/>
          <w:lang w:val="en-US" w:eastAsia="zh-CN" w:bidi="ar-SA"/>
        </w:rPr>
        <w:t>4</w:t>
      </w:r>
      <w:r>
        <w:rPr>
          <w:rFonts w:hint="default" w:ascii="Times New Roman" w:hAnsi="Times New Roman" w:eastAsia="方正仿宋_GBK" w:cs="Times New Roman"/>
          <w:b w:val="0"/>
          <w:bCs/>
          <w:sz w:val="24"/>
          <w:szCs w:val="24"/>
          <w:lang w:val="en-US" w:eastAsia="zh-CN"/>
        </w:rPr>
        <w:t>.评估区域：若工作人员全市集中参保的，分别申请多个站点机构的，应明确各站点具体工作人员名单。</w:t>
      </w:r>
    </w:p>
    <w:p>
      <w:pPr>
        <w:rPr>
          <w:rFonts w:hint="default" w:ascii="Times New Roman" w:hAnsi="Times New Roman" w:cs="Times New Roman"/>
          <w:lang w:val="en-US" w:eastAsia="zh-CN"/>
        </w:rPr>
        <w:sectPr>
          <w:headerReference r:id="rId10" w:type="default"/>
          <w:footerReference r:id="rId12" w:type="default"/>
          <w:headerReference r:id="rId11" w:type="even"/>
          <w:pgSz w:w="16838" w:h="11906" w:orient="landscape"/>
          <w:pgMar w:top="1800" w:right="1440" w:bottom="1800" w:left="1440" w:header="851" w:footer="992" w:gutter="0"/>
          <w:cols w:space="425" w:num="1"/>
          <w:docGrid w:type="lines" w:linePitch="312" w:charSpace="0"/>
        </w:sectPr>
      </w:pPr>
      <w:r>
        <w:rPr>
          <w:rFonts w:hint="default" w:ascii="Times New Roman" w:hAnsi="Times New Roman" w:cs="Times New Roman"/>
          <w:lang w:eastAsia="zh-CN"/>
        </w:rPr>
        <w:br w:type="page"/>
      </w:r>
    </w:p>
    <w:p>
      <w:pPr>
        <w:keepNext/>
        <w:keepLines/>
        <w:pageBreakBefore w:val="0"/>
        <w:widowControl w:val="0"/>
        <w:kinsoku/>
        <w:wordWrap/>
        <w:overflowPunct/>
        <w:topLinePunct w:val="0"/>
        <w:autoSpaceDE/>
        <w:autoSpaceDN/>
        <w:bidi w:val="0"/>
        <w:adjustRightInd/>
        <w:snapToGrid/>
        <w:spacing w:line="720" w:lineRule="exact"/>
        <w:jc w:val="left"/>
        <w:textAlignment w:val="auto"/>
        <w:rPr>
          <w:rFonts w:hint="default" w:ascii="Times New Roman" w:hAnsi="Times New Roman" w:eastAsia="微软雅黑" w:cs="Times New Roman"/>
          <w:sz w:val="44"/>
          <w:szCs w:val="44"/>
          <w:lang w:val="en-US" w:eastAsia="zh-CN"/>
        </w:rPr>
      </w:pPr>
      <w:r>
        <w:rPr>
          <w:rFonts w:hint="default" w:ascii="Times New Roman" w:hAnsi="Times New Roman" w:eastAsia="黑体" w:cs="Times New Roman"/>
          <w:b w:val="0"/>
          <w:bCs/>
          <w:sz w:val="32"/>
          <w:szCs w:val="32"/>
          <w:lang w:val="en-US" w:eastAsia="zh-CN"/>
        </w:rPr>
        <w:t>附表1-</w:t>
      </w:r>
      <w:r>
        <w:rPr>
          <w:rFonts w:hint="eastAsia" w:ascii="Times New Roman" w:hAnsi="Times New Roman" w:eastAsia="黑体" w:cs="Times New Roman"/>
          <w:b w:val="0"/>
          <w:bCs/>
          <w:sz w:val="32"/>
          <w:szCs w:val="32"/>
          <w:lang w:val="en-US" w:eastAsia="zh-CN"/>
        </w:rPr>
        <w:t>3</w:t>
      </w:r>
      <w:r>
        <w:rPr>
          <w:rFonts w:hint="default" w:ascii="Times New Roman" w:hAnsi="Times New Roman" w:eastAsia="黑体" w:cs="Times New Roman"/>
          <w:b w:val="0"/>
          <w:bCs/>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大标宋_GBK" w:cs="Times New Roman"/>
          <w:sz w:val="44"/>
          <w:szCs w:val="44"/>
        </w:rPr>
      </w:pPr>
      <w:r>
        <w:rPr>
          <w:rFonts w:hint="default" w:ascii="Times New Roman" w:hAnsi="Times New Roman" w:eastAsia="方正大标宋_GBK" w:cs="Times New Roman"/>
          <w:sz w:val="44"/>
          <w:szCs w:val="44"/>
          <w:lang w:val="en-US" w:eastAsia="zh-CN"/>
        </w:rPr>
        <w:t>江门</w:t>
      </w:r>
      <w:r>
        <w:rPr>
          <w:rFonts w:hint="default" w:ascii="Times New Roman" w:hAnsi="Times New Roman" w:eastAsia="方正大标宋_GBK" w:cs="Times New Roman"/>
          <w:sz w:val="44"/>
          <w:szCs w:val="44"/>
        </w:rPr>
        <w:t>市长期护理保险</w:t>
      </w:r>
      <w:r>
        <w:rPr>
          <w:rFonts w:hint="default" w:ascii="Times New Roman" w:hAnsi="Times New Roman" w:eastAsia="方正大标宋_GBK" w:cs="Times New Roman"/>
          <w:sz w:val="44"/>
          <w:szCs w:val="44"/>
          <w:lang w:val="en-US" w:eastAsia="zh-CN"/>
        </w:rPr>
        <w:t>失能等级评估</w:t>
      </w:r>
      <w:r>
        <w:rPr>
          <w:rFonts w:hint="default" w:ascii="Times New Roman" w:hAnsi="Times New Roman" w:eastAsia="方正大标宋_GBK" w:cs="Times New Roman"/>
          <w:sz w:val="44"/>
          <w:szCs w:val="44"/>
        </w:rPr>
        <w:t>机构</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大标宋_GBK" w:cs="Times New Roman"/>
          <w:sz w:val="32"/>
          <w:szCs w:val="32"/>
          <w:lang w:val="en-US" w:eastAsia="zh-CN"/>
        </w:rPr>
      </w:pPr>
      <w:r>
        <w:rPr>
          <w:rFonts w:hint="default" w:ascii="Times New Roman" w:hAnsi="Times New Roman" w:eastAsia="方正大标宋_GBK" w:cs="Times New Roman"/>
          <w:sz w:val="44"/>
          <w:szCs w:val="44"/>
        </w:rPr>
        <w:t>承诺书</w:t>
      </w:r>
    </w:p>
    <w:p>
      <w:pPr>
        <w:keepNext w:val="0"/>
        <w:keepLines w:val="0"/>
        <w:pageBreakBefore w:val="0"/>
        <w:widowControl w:val="0"/>
        <w:kinsoku/>
        <w:wordWrap/>
        <w:overflowPunct/>
        <w:topLinePunct w:val="0"/>
        <w:autoSpaceDE/>
        <w:autoSpaceDN/>
        <w:bidi w:val="0"/>
        <w:adjustRightInd w:val="0"/>
        <w:snapToGrid w:val="0"/>
        <w:spacing w:line="540" w:lineRule="exact"/>
        <w:jc w:val="both"/>
        <w:textAlignment w:val="auto"/>
        <w:rPr>
          <w:rFonts w:hint="default" w:ascii="Times New Roman" w:hAnsi="Times New Roman" w:eastAsia="方正仿宋_GBK" w:cs="Times New Roman"/>
          <w:color w:val="auto"/>
          <w:sz w:val="30"/>
          <w:szCs w:val="30"/>
          <w:lang w:val="en-US" w:eastAsia="zh-CN"/>
        </w:rPr>
      </w:pPr>
      <w:r>
        <w:rPr>
          <w:rFonts w:hint="default" w:ascii="Times New Roman" w:hAnsi="Times New Roman" w:eastAsia="仿宋_GB2312" w:cs="Times New Roman"/>
          <w:color w:val="auto"/>
          <w:sz w:val="32"/>
          <w:szCs w:val="32"/>
          <w:u w:val="single"/>
          <w:lang w:val="en-US" w:eastAsia="zh-CN"/>
        </w:rPr>
        <w:t xml:space="preserve">          </w:t>
      </w:r>
      <w:r>
        <w:rPr>
          <w:rFonts w:hint="default" w:ascii="Times New Roman" w:hAnsi="Times New Roman" w:eastAsia="方正仿宋_GBK" w:cs="Times New Roman"/>
          <w:color w:val="auto"/>
          <w:sz w:val="30"/>
          <w:szCs w:val="30"/>
          <w:u w:val="single"/>
          <w:lang w:val="en-US" w:eastAsia="zh-CN"/>
        </w:rPr>
        <w:t xml:space="preserve">  </w:t>
      </w:r>
      <w:r>
        <w:rPr>
          <w:rFonts w:hint="default" w:ascii="Times New Roman" w:hAnsi="Times New Roman" w:eastAsia="方正仿宋_GBK" w:cs="Times New Roman"/>
          <w:color w:val="auto"/>
          <w:sz w:val="30"/>
          <w:szCs w:val="30"/>
          <w:u w:val="none"/>
          <w:lang w:val="en-US" w:eastAsia="zh-CN"/>
        </w:rPr>
        <w:t>医保经办机构</w:t>
      </w:r>
      <w:r>
        <w:rPr>
          <w:rFonts w:hint="default" w:ascii="Times New Roman" w:hAnsi="Times New Roman" w:eastAsia="方正仿宋_GBK" w:cs="Times New Roman"/>
          <w:color w:val="auto"/>
          <w:sz w:val="30"/>
          <w:szCs w:val="30"/>
          <w:lang w:val="en-US" w:eastAsia="zh-CN"/>
        </w:rPr>
        <w:t>：</w:t>
      </w:r>
    </w:p>
    <w:p>
      <w:pPr>
        <w:keepNext w:val="0"/>
        <w:keepLines w:val="0"/>
        <w:pageBreakBefore w:val="0"/>
        <w:widowControl w:val="0"/>
        <w:kinsoku/>
        <w:wordWrap/>
        <w:overflowPunct/>
        <w:topLinePunct w:val="0"/>
        <w:autoSpaceDE/>
        <w:autoSpaceDN/>
        <w:bidi w:val="0"/>
        <w:adjustRightInd w:val="0"/>
        <w:snapToGrid w:val="0"/>
        <w:spacing w:line="540" w:lineRule="exact"/>
        <w:ind w:firstLine="640"/>
        <w:jc w:val="both"/>
        <w:textAlignment w:val="auto"/>
        <w:rPr>
          <w:rFonts w:hint="default" w:ascii="Times New Roman" w:hAnsi="Times New Roman" w:eastAsia="方正仿宋_GBK" w:cs="Times New Roman"/>
          <w:color w:val="auto"/>
          <w:sz w:val="30"/>
          <w:szCs w:val="30"/>
          <w:lang w:val="en-US" w:eastAsia="zh-CN"/>
        </w:rPr>
      </w:pPr>
      <w:r>
        <w:rPr>
          <w:rFonts w:hint="default" w:ascii="Times New Roman" w:hAnsi="Times New Roman" w:eastAsia="方正仿宋_GBK" w:cs="Times New Roman"/>
          <w:color w:val="auto"/>
          <w:sz w:val="30"/>
          <w:szCs w:val="30"/>
          <w:lang w:val="en-US" w:eastAsia="zh-CN"/>
        </w:rPr>
        <w:t>本机构自愿申请成为江门市长期护理保险定点失能等级评估机构，自愿承担江门市长期护理保险失能等级评估有关业务，并严格遵守长期护理保险有关管理规定。</w:t>
      </w:r>
    </w:p>
    <w:p>
      <w:pPr>
        <w:keepNext w:val="0"/>
        <w:keepLines w:val="0"/>
        <w:pageBreakBefore w:val="0"/>
        <w:widowControl w:val="0"/>
        <w:kinsoku/>
        <w:wordWrap/>
        <w:overflowPunct/>
        <w:topLinePunct w:val="0"/>
        <w:autoSpaceDE/>
        <w:autoSpaceDN/>
        <w:bidi w:val="0"/>
        <w:adjustRightInd w:val="0"/>
        <w:snapToGrid w:val="0"/>
        <w:spacing w:line="540" w:lineRule="exact"/>
        <w:ind w:firstLine="640"/>
        <w:jc w:val="both"/>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sz w:val="30"/>
          <w:szCs w:val="30"/>
          <w:lang w:val="en-US" w:eastAsia="zh-CN"/>
        </w:rPr>
        <w:t>本机构已认真阅读江门市长期护理保险的各项规定，并承诺无以下情形：</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方正仿宋_GBK" w:cs="Times New Roman"/>
          <w:sz w:val="30"/>
          <w:szCs w:val="30"/>
          <w:lang w:val="en-US" w:eastAsia="zh-CN"/>
        </w:rPr>
      </w:pPr>
      <w:r>
        <w:rPr>
          <w:rFonts w:hint="eastAsia" w:ascii="Times New Roman" w:hAnsi="Times New Roman" w:eastAsia="方正仿宋_GBK" w:cs="Times New Roman"/>
          <w:b w:val="0"/>
          <w:bCs w:val="0"/>
          <w:sz w:val="30"/>
          <w:szCs w:val="30"/>
          <w:lang w:val="en-US" w:eastAsia="zh-CN"/>
        </w:rPr>
        <w:t>1.</w:t>
      </w:r>
      <w:r>
        <w:rPr>
          <w:rFonts w:hint="default" w:ascii="Times New Roman" w:hAnsi="Times New Roman" w:eastAsia="方正仿宋_GBK" w:cs="Times New Roman"/>
          <w:b w:val="0"/>
          <w:bCs w:val="0"/>
          <w:sz w:val="30"/>
          <w:szCs w:val="30"/>
          <w:lang w:val="en-US" w:eastAsia="zh-CN"/>
        </w:rPr>
        <w:t>采取伪造、篡改申请材料等不正当手段申请定点评估机构，自发现之日起未满3年的；</w:t>
      </w:r>
      <w:r>
        <w:rPr>
          <w:rFonts w:hint="default" w:ascii="Times New Roman" w:hAnsi="Times New Roman" w:eastAsia="方正仿宋_GBK" w:cs="Times New Roman"/>
          <w:b/>
          <w:bCs/>
          <w:sz w:val="30"/>
          <w:szCs w:val="30"/>
          <w:lang w:val="en-US" w:eastAsia="zh-CN"/>
        </w:rPr>
        <w:t>2.</w:t>
      </w:r>
      <w:r>
        <w:rPr>
          <w:rFonts w:hint="default" w:ascii="Times New Roman" w:hAnsi="Times New Roman" w:eastAsia="方正仿宋_GBK" w:cs="Times New Roman"/>
          <w:b w:val="0"/>
          <w:bCs w:val="0"/>
          <w:sz w:val="30"/>
          <w:szCs w:val="30"/>
          <w:lang w:val="en-US" w:eastAsia="zh-CN"/>
        </w:rPr>
        <w:t>因违法违规解除评估服务协议未满3年或已满3年但未完全履行行政处罚法律责任的；</w:t>
      </w:r>
      <w:r>
        <w:rPr>
          <w:rFonts w:hint="default" w:ascii="Times New Roman" w:hAnsi="Times New Roman" w:eastAsia="方正仿宋_GBK" w:cs="Times New Roman"/>
          <w:b/>
          <w:bCs/>
          <w:sz w:val="30"/>
          <w:szCs w:val="30"/>
          <w:lang w:val="en-US" w:eastAsia="zh-CN"/>
        </w:rPr>
        <w:t>3.</w:t>
      </w:r>
      <w:r>
        <w:rPr>
          <w:rFonts w:hint="default" w:ascii="Times New Roman" w:hAnsi="Times New Roman" w:eastAsia="方正仿宋_GBK" w:cs="Times New Roman"/>
          <w:b w:val="0"/>
          <w:bCs w:val="0"/>
          <w:sz w:val="30"/>
          <w:szCs w:val="30"/>
          <w:lang w:val="en-US" w:eastAsia="zh-CN"/>
        </w:rPr>
        <w:t>因严重违反评估服务协议约定而被解除协议未满1年或已满1年但未完全履行违约责任的；</w:t>
      </w:r>
      <w:r>
        <w:rPr>
          <w:rFonts w:hint="default" w:ascii="Times New Roman" w:hAnsi="Times New Roman" w:eastAsia="方正仿宋_GBK" w:cs="Times New Roman"/>
          <w:b/>
          <w:bCs/>
          <w:sz w:val="30"/>
          <w:szCs w:val="30"/>
          <w:lang w:val="en-US" w:eastAsia="zh-CN"/>
        </w:rPr>
        <w:t>4.</w:t>
      </w:r>
      <w:r>
        <w:rPr>
          <w:rFonts w:hint="default" w:ascii="Times New Roman" w:hAnsi="Times New Roman" w:eastAsia="方正仿宋_GBK" w:cs="Times New Roman"/>
          <w:b w:val="0"/>
          <w:bCs w:val="0"/>
          <w:sz w:val="30"/>
          <w:szCs w:val="30"/>
          <w:lang w:val="en-US" w:eastAsia="zh-CN"/>
        </w:rPr>
        <w:t>法定代表人、主要负责人或实际控制人被列入失信人名单的；</w:t>
      </w:r>
      <w:r>
        <w:rPr>
          <w:rFonts w:hint="default" w:ascii="Times New Roman" w:hAnsi="Times New Roman" w:eastAsia="方正仿宋_GBK" w:cs="Times New Roman"/>
          <w:b/>
          <w:bCs/>
          <w:sz w:val="30"/>
          <w:szCs w:val="30"/>
          <w:lang w:val="en-US" w:eastAsia="zh-CN"/>
        </w:rPr>
        <w:t>5.</w:t>
      </w:r>
      <w:r>
        <w:rPr>
          <w:rFonts w:hint="default" w:ascii="Times New Roman" w:hAnsi="Times New Roman" w:eastAsia="方正仿宋_GBK" w:cs="Times New Roman"/>
          <w:b w:val="0"/>
          <w:bCs w:val="0"/>
          <w:sz w:val="30"/>
          <w:szCs w:val="30"/>
          <w:lang w:val="en-US" w:eastAsia="zh-CN"/>
        </w:rPr>
        <w:t>受到相关行政部门行政处罚(处理)，但未完全履行处罚(处理)责任</w:t>
      </w:r>
      <w:r>
        <w:rPr>
          <w:rFonts w:hint="default" w:ascii="Times New Roman" w:hAnsi="Times New Roman" w:eastAsia="方正仿宋_GBK" w:cs="Times New Roman"/>
          <w:b w:val="0"/>
          <w:bCs w:val="0"/>
          <w:sz w:val="30"/>
          <w:szCs w:val="30"/>
          <w:u w:val="none"/>
          <w:lang w:val="en-US" w:eastAsia="zh-CN"/>
        </w:rPr>
        <w:t>；</w:t>
      </w:r>
      <w:r>
        <w:rPr>
          <w:rFonts w:hint="default" w:ascii="Times New Roman" w:hAnsi="Times New Roman" w:eastAsia="方正仿宋_GBK" w:cs="Times New Roman"/>
          <w:b/>
          <w:bCs/>
          <w:sz w:val="30"/>
          <w:szCs w:val="30"/>
          <w:lang w:val="en-US" w:eastAsia="zh-CN"/>
        </w:rPr>
        <w:t>6.</w:t>
      </w:r>
      <w:r>
        <w:rPr>
          <w:rFonts w:hint="default" w:ascii="Times New Roman" w:hAnsi="Times New Roman" w:eastAsia="方正仿宋_GBK" w:cs="Times New Roman"/>
          <w:b w:val="0"/>
          <w:bCs w:val="0"/>
          <w:color w:val="auto"/>
          <w:sz w:val="30"/>
          <w:szCs w:val="30"/>
          <w:u w:val="none"/>
          <w:lang w:val="en-US" w:eastAsia="zh-CN"/>
        </w:rPr>
        <w:t>法定代表人、主要负责人或者实际控制人因严重违法违规造成长期护理保险基金重大损失或者严重不良社会影响，被禁止从事定点长护</w:t>
      </w:r>
      <w:r>
        <w:rPr>
          <w:rFonts w:hint="default" w:ascii="Times New Roman" w:hAnsi="Times New Roman" w:eastAsia="方正仿宋_GBK" w:cs="Times New Roman"/>
          <w:b w:val="0"/>
          <w:bCs w:val="0"/>
          <w:color w:val="auto"/>
          <w:sz w:val="30"/>
          <w:szCs w:val="30"/>
          <w:lang w:val="en-US" w:eastAsia="zh-CN"/>
        </w:rPr>
        <w:t>失能等级评估机构</w:t>
      </w:r>
      <w:r>
        <w:rPr>
          <w:rFonts w:hint="default" w:ascii="Times New Roman" w:hAnsi="Times New Roman" w:eastAsia="方正仿宋_GBK" w:cs="Times New Roman"/>
          <w:b w:val="0"/>
          <w:bCs w:val="0"/>
          <w:color w:val="auto"/>
          <w:sz w:val="30"/>
          <w:szCs w:val="30"/>
          <w:u w:val="none"/>
          <w:lang w:val="en-US" w:eastAsia="zh-CN"/>
        </w:rPr>
        <w:t>管理活动不满5年；</w:t>
      </w:r>
      <w:r>
        <w:rPr>
          <w:rFonts w:hint="default" w:ascii="Times New Roman" w:hAnsi="Times New Roman" w:eastAsia="方正仿宋_GBK" w:cs="Times New Roman"/>
          <w:b/>
          <w:bCs/>
          <w:sz w:val="30"/>
          <w:szCs w:val="30"/>
          <w:lang w:val="en-US" w:eastAsia="zh-CN"/>
        </w:rPr>
        <w:t>7.</w:t>
      </w:r>
      <w:r>
        <w:rPr>
          <w:rFonts w:hint="default" w:ascii="Times New Roman" w:hAnsi="Times New Roman" w:eastAsia="方正仿宋_GBK" w:cs="Times New Roman"/>
          <w:b w:val="0"/>
          <w:bCs w:val="0"/>
          <w:sz w:val="30"/>
          <w:szCs w:val="30"/>
          <w:lang w:val="en-US" w:eastAsia="zh-CN"/>
        </w:rPr>
        <w:t>法律法规规定的其他不予受理的情形；</w:t>
      </w:r>
      <w:r>
        <w:rPr>
          <w:rFonts w:hint="default" w:ascii="Times New Roman" w:hAnsi="Times New Roman" w:eastAsia="方正仿宋_GBK" w:cs="Times New Roman"/>
          <w:b/>
          <w:bCs/>
          <w:sz w:val="30"/>
          <w:szCs w:val="30"/>
          <w:lang w:val="en-US" w:eastAsia="zh-CN"/>
        </w:rPr>
        <w:t>8.</w:t>
      </w:r>
      <w:r>
        <w:rPr>
          <w:rFonts w:hint="default" w:ascii="Times New Roman" w:hAnsi="Times New Roman" w:eastAsia="方正仿宋_GBK" w:cs="Times New Roman"/>
          <w:b w:val="0"/>
          <w:bCs w:val="0"/>
          <w:sz w:val="30"/>
          <w:szCs w:val="30"/>
          <w:lang w:val="en-US" w:eastAsia="zh-CN"/>
        </w:rPr>
        <w:t>同时承担依据评估结论开展的长期护理基本服务工作及长护险经办工作。</w:t>
      </w:r>
    </w:p>
    <w:p>
      <w:pPr>
        <w:pStyle w:val="3"/>
        <w:pageBreakBefore w:val="0"/>
        <w:widowControl w:val="0"/>
        <w:kinsoku/>
        <w:wordWrap/>
        <w:overflowPunct/>
        <w:topLinePunct w:val="0"/>
        <w:autoSpaceDE/>
        <w:autoSpaceDN/>
        <w:bidi w:val="0"/>
        <w:adjustRightInd w:val="0"/>
        <w:snapToGrid w:val="0"/>
        <w:spacing w:line="540" w:lineRule="exact"/>
        <w:ind w:firstLine="600" w:firstLineChars="200"/>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b w:val="0"/>
          <w:kern w:val="2"/>
          <w:sz w:val="30"/>
          <w:szCs w:val="30"/>
          <w:lang w:val="en-US" w:eastAsia="zh-CN"/>
        </w:rPr>
        <w:t>特此承诺。</w:t>
      </w:r>
    </w:p>
    <w:p>
      <w:pPr>
        <w:keepNext w:val="0"/>
        <w:keepLines w:val="0"/>
        <w:pageBreakBefore w:val="0"/>
        <w:widowControl w:val="0"/>
        <w:kinsoku/>
        <w:wordWrap/>
        <w:overflowPunct/>
        <w:topLinePunct w:val="0"/>
        <w:autoSpaceDE/>
        <w:autoSpaceDN/>
        <w:bidi w:val="0"/>
        <w:adjustRightInd w:val="0"/>
        <w:snapToGrid w:val="0"/>
        <w:spacing w:line="540" w:lineRule="exact"/>
        <w:ind w:firstLine="3900" w:firstLineChars="1300"/>
        <w:jc w:val="both"/>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sz w:val="30"/>
          <w:szCs w:val="30"/>
          <w:lang w:val="en-US" w:eastAsia="zh-CN"/>
        </w:rPr>
        <w:t xml:space="preserve">法定代表人（签字）：  </w:t>
      </w:r>
    </w:p>
    <w:p>
      <w:pPr>
        <w:keepNext w:val="0"/>
        <w:keepLines w:val="0"/>
        <w:pageBreakBefore w:val="0"/>
        <w:widowControl w:val="0"/>
        <w:kinsoku/>
        <w:wordWrap/>
        <w:overflowPunct/>
        <w:topLinePunct w:val="0"/>
        <w:autoSpaceDE/>
        <w:autoSpaceDN/>
        <w:bidi w:val="0"/>
        <w:adjustRightInd w:val="0"/>
        <w:snapToGrid w:val="0"/>
        <w:spacing w:line="540" w:lineRule="exact"/>
        <w:ind w:firstLine="3900" w:firstLineChars="1300"/>
        <w:jc w:val="both"/>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sz w:val="30"/>
          <w:szCs w:val="30"/>
          <w:lang w:val="en-US" w:eastAsia="zh-CN"/>
        </w:rPr>
        <w:t>申请机构（盖章）：</w:t>
      </w:r>
    </w:p>
    <w:p>
      <w:pPr>
        <w:keepNext w:val="0"/>
        <w:keepLines w:val="0"/>
        <w:pageBreakBefore w:val="0"/>
        <w:widowControl w:val="0"/>
        <w:kinsoku/>
        <w:wordWrap/>
        <w:overflowPunct/>
        <w:topLinePunct w:val="0"/>
        <w:autoSpaceDE/>
        <w:autoSpaceDN/>
        <w:bidi w:val="0"/>
        <w:adjustRightInd/>
        <w:snapToGrid/>
        <w:spacing w:line="540" w:lineRule="exact"/>
        <w:ind w:firstLine="640"/>
        <w:jc w:val="right"/>
        <w:textAlignment w:val="auto"/>
        <w:rPr>
          <w:rFonts w:hint="default" w:ascii="Times New Roman" w:hAnsi="Times New Roman" w:eastAsia="方正仿宋_GBK" w:cs="Times New Roman"/>
          <w:sz w:val="30"/>
          <w:szCs w:val="30"/>
        </w:rPr>
        <w:sectPr>
          <w:headerReference r:id="rId13" w:type="default"/>
          <w:footerReference r:id="rId15" w:type="default"/>
          <w:headerReference r:id="rId14" w:type="even"/>
          <w:footerReference r:id="rId16" w:type="even"/>
          <w:pgSz w:w="11906" w:h="16838"/>
          <w:pgMar w:top="1440" w:right="1800" w:bottom="1440" w:left="1800" w:header="851" w:footer="992" w:gutter="0"/>
          <w:cols w:space="425" w:num="1"/>
          <w:docGrid w:type="lines" w:linePitch="312" w:charSpace="0"/>
        </w:sectPr>
      </w:pPr>
      <w:r>
        <w:rPr>
          <w:rFonts w:hint="default"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年</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月</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 xml:space="preserve">日    </w:t>
      </w:r>
    </w:p>
    <w:p>
      <w:pPr>
        <w:keepNext/>
        <w:keepLines/>
        <w:pageBreakBefore w:val="0"/>
        <w:widowControl w:val="0"/>
        <w:kinsoku/>
        <w:wordWrap/>
        <w:overflowPunct/>
        <w:topLinePunct w:val="0"/>
        <w:autoSpaceDE/>
        <w:autoSpaceDN/>
        <w:bidi w:val="0"/>
        <w:adjustRightInd/>
        <w:snapToGrid/>
        <w:spacing w:line="720" w:lineRule="exact"/>
        <w:jc w:val="left"/>
        <w:textAlignment w:val="auto"/>
        <w:rPr>
          <w:rFonts w:hint="default" w:ascii="Times New Roman" w:hAnsi="Times New Roman" w:eastAsia="微软雅黑" w:cs="Times New Roman"/>
          <w:b w:val="0"/>
          <w:kern w:val="2"/>
          <w:sz w:val="44"/>
          <w:szCs w:val="44"/>
          <w:lang w:val="en-US" w:eastAsia="zh-CN" w:bidi="ar-SA"/>
        </w:rPr>
      </w:pPr>
      <w:r>
        <w:rPr>
          <w:rFonts w:hint="default" w:ascii="Times New Roman" w:hAnsi="Times New Roman" w:eastAsia="黑体" w:cs="Times New Roman"/>
          <w:b w:val="0"/>
          <w:bCs/>
          <w:sz w:val="32"/>
          <w:szCs w:val="32"/>
          <w:lang w:val="en-US" w:eastAsia="zh-CN"/>
        </w:rPr>
        <w:t>附表1-</w:t>
      </w:r>
      <w:r>
        <w:rPr>
          <w:rFonts w:hint="eastAsia" w:ascii="Times New Roman" w:hAnsi="Times New Roman" w:eastAsia="黑体" w:cs="Times New Roman"/>
          <w:b w:val="0"/>
          <w:bCs/>
          <w:sz w:val="32"/>
          <w:szCs w:val="32"/>
          <w:lang w:val="en-US" w:eastAsia="zh-CN"/>
        </w:rPr>
        <w:t>4</w:t>
      </w:r>
      <w:r>
        <w:rPr>
          <w:rFonts w:hint="default" w:ascii="Times New Roman" w:hAnsi="Times New Roman" w:eastAsia="黑体" w:cs="Times New Roman"/>
          <w:b w:val="0"/>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大标宋_GBK" w:cs="Times New Roman"/>
          <w:sz w:val="42"/>
          <w:szCs w:val="42"/>
          <w:lang w:val="en-US" w:eastAsia="zh-CN"/>
        </w:rPr>
      </w:pPr>
      <w:r>
        <w:rPr>
          <w:rFonts w:hint="default" w:ascii="Times New Roman" w:hAnsi="Times New Roman" w:eastAsia="方正大标宋_GBK" w:cs="Times New Roman"/>
          <w:sz w:val="42"/>
          <w:szCs w:val="42"/>
        </w:rPr>
        <w:t>无犯罪记录</w:t>
      </w:r>
      <w:r>
        <w:rPr>
          <w:rFonts w:hint="default" w:ascii="Times New Roman" w:hAnsi="Times New Roman" w:eastAsia="方正大标宋_GBK" w:cs="Times New Roman"/>
          <w:sz w:val="42"/>
          <w:szCs w:val="42"/>
          <w:lang w:val="en-US" w:eastAsia="zh-CN"/>
        </w:rPr>
        <w:t>承诺书</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u w:val="none"/>
        </w:rPr>
      </w:pPr>
      <w:r>
        <w:rPr>
          <w:rFonts w:hint="default" w:ascii="Times New Roman" w:hAnsi="Times New Roman" w:eastAsia="方正仿宋_GBK" w:cs="Times New Roman"/>
          <w:sz w:val="30"/>
          <w:szCs w:val="30"/>
        </w:rPr>
        <w:t>本人姓名：</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rPr>
        <w:t>，性别：</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rPr>
        <w:t>，身份证号码：</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rPr>
        <w:t>，现任</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rPr>
        <w:t>（机构名称）</w:t>
      </w:r>
      <w:r>
        <w:rPr>
          <w:rFonts w:hint="default" w:ascii="Times New Roman" w:hAnsi="Times New Roman" w:eastAsia="方正仿宋_GBK" w:cs="Times New Roman"/>
          <w:sz w:val="30"/>
          <w:szCs w:val="30"/>
          <w:u w:val="single"/>
          <w:lang w:val="en-US" w:eastAsia="zh-CN"/>
        </w:rPr>
        <w:t xml:space="preserve">           </w:t>
      </w:r>
      <w:r>
        <w:rPr>
          <w:rFonts w:hint="eastAsia" w:ascii="Times New Roman" w:hAnsi="Times New Roman" w:eastAsia="方正仿宋_GBK" w:cs="Times New Roman"/>
          <w:sz w:val="30"/>
          <w:szCs w:val="30"/>
          <w:u w:val="none"/>
          <w:lang w:val="en-US" w:eastAsia="zh-CN"/>
        </w:rPr>
        <w:t>（</w:t>
      </w:r>
      <w:r>
        <w:rPr>
          <w:rFonts w:hint="eastAsia" w:ascii="Times New Roman" w:hAnsi="Times New Roman" w:eastAsia="方正仿宋_GBK" w:cs="Times New Roman"/>
          <w:sz w:val="30"/>
          <w:szCs w:val="30"/>
          <w:u w:val="none"/>
          <w:lang w:val="en-US" w:eastAsia="zh-CN"/>
        </w:rPr>
        <w:sym w:font="Wingdings 2" w:char="00A3"/>
      </w:r>
      <w:r>
        <w:rPr>
          <w:rFonts w:hint="default" w:ascii="Times New Roman" w:hAnsi="Times New Roman" w:eastAsia="方正仿宋_GBK" w:cs="Times New Roman"/>
          <w:sz w:val="30"/>
          <w:szCs w:val="30"/>
          <w:u w:val="none"/>
        </w:rPr>
        <w:t>法定代表人</w:t>
      </w:r>
      <w:r>
        <w:rPr>
          <w:rFonts w:hint="eastAsia" w:ascii="Times New Roman" w:hAnsi="Times New Roman" w:eastAsia="方正仿宋_GBK" w:cs="Times New Roman"/>
          <w:sz w:val="30"/>
          <w:szCs w:val="30"/>
          <w:u w:val="none"/>
          <w:lang w:eastAsia="zh-CN"/>
        </w:rPr>
        <w:t>、</w:t>
      </w:r>
      <w:r>
        <w:rPr>
          <w:rFonts w:hint="eastAsia" w:ascii="Times New Roman" w:hAnsi="Times New Roman" w:eastAsia="方正仿宋_GBK" w:cs="Times New Roman"/>
          <w:sz w:val="30"/>
          <w:szCs w:val="30"/>
          <w:u w:val="none"/>
          <w:lang w:val="en-US" w:eastAsia="zh-CN"/>
        </w:rPr>
        <w:sym w:font="Wingdings 2" w:char="00A3"/>
      </w:r>
      <w:r>
        <w:rPr>
          <w:rFonts w:hint="eastAsia" w:ascii="Times New Roman" w:hAnsi="Times New Roman" w:eastAsia="方正仿宋_GBK" w:cs="Times New Roman"/>
          <w:sz w:val="30"/>
          <w:szCs w:val="30"/>
          <w:u w:val="none"/>
          <w:lang w:eastAsia="zh-CN"/>
        </w:rPr>
        <w:t>实际控制人、</w:t>
      </w:r>
      <w:r>
        <w:rPr>
          <w:rFonts w:hint="eastAsia" w:ascii="Times New Roman" w:hAnsi="Times New Roman" w:eastAsia="方正仿宋_GBK" w:cs="Times New Roman"/>
          <w:sz w:val="30"/>
          <w:szCs w:val="30"/>
          <w:u w:val="none"/>
          <w:lang w:val="en-US" w:eastAsia="zh-CN"/>
        </w:rPr>
        <w:sym w:font="Wingdings 2" w:char="00A3"/>
      </w:r>
      <w:r>
        <w:rPr>
          <w:rFonts w:hint="eastAsia" w:ascii="Times New Roman" w:hAnsi="Times New Roman" w:eastAsia="方正仿宋_GBK" w:cs="Times New Roman"/>
          <w:sz w:val="30"/>
          <w:szCs w:val="30"/>
          <w:u w:val="none"/>
          <w:lang w:eastAsia="zh-CN"/>
        </w:rPr>
        <w:t>主要负责人）</w:t>
      </w:r>
      <w:r>
        <w:rPr>
          <w:rFonts w:hint="default" w:ascii="Times New Roman" w:hAnsi="Times New Roman" w:eastAsia="方正仿宋_GBK" w:cs="Times New Roman"/>
          <w:sz w:val="30"/>
          <w:szCs w:val="30"/>
          <w:u w:val="none"/>
        </w:rPr>
        <w:t>。</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本人作为长期护理保险失能等级评估机构的</w:t>
      </w:r>
      <w:r>
        <w:rPr>
          <w:rFonts w:hint="eastAsia"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lang w:val="en-US" w:eastAsia="zh-CN"/>
        </w:rPr>
        <w:t xml:space="preserve">                           </w:t>
      </w:r>
      <w:r>
        <w:rPr>
          <w:rFonts w:hint="eastAsia" w:ascii="Times New Roman" w:hAnsi="Times New Roman" w:eastAsia="方正仿宋_GBK" w:cs="Times New Roman"/>
          <w:sz w:val="30"/>
          <w:szCs w:val="30"/>
          <w:lang w:val="en-US" w:eastAsia="zh-CN"/>
        </w:rPr>
        <w:t>（</w:t>
      </w:r>
      <w:r>
        <w:rPr>
          <w:rFonts w:hint="eastAsia" w:ascii="Times New Roman" w:hAnsi="Times New Roman" w:eastAsia="方正仿宋_GBK" w:cs="Times New Roman"/>
          <w:sz w:val="30"/>
          <w:szCs w:val="30"/>
          <w:lang w:val="en-US" w:eastAsia="zh-CN"/>
        </w:rPr>
        <w:sym w:font="Wingdings 2" w:char="00A3"/>
      </w:r>
      <w:r>
        <w:rPr>
          <w:rFonts w:hint="default" w:ascii="Times New Roman" w:hAnsi="Times New Roman" w:eastAsia="方正仿宋_GBK" w:cs="Times New Roman"/>
          <w:sz w:val="30"/>
          <w:szCs w:val="30"/>
        </w:rPr>
        <w:t>法定代表人</w:t>
      </w:r>
      <w:r>
        <w:rPr>
          <w:rFonts w:hint="eastAsia" w:ascii="Times New Roman" w:hAnsi="Times New Roman" w:eastAsia="方正仿宋_GBK" w:cs="Times New Roman"/>
          <w:sz w:val="30"/>
          <w:szCs w:val="30"/>
          <w:lang w:eastAsia="zh-CN"/>
        </w:rPr>
        <w:t>、</w:t>
      </w:r>
      <w:r>
        <w:rPr>
          <w:rFonts w:hint="eastAsia" w:ascii="Times New Roman" w:hAnsi="Times New Roman" w:eastAsia="方正仿宋_GBK" w:cs="Times New Roman"/>
          <w:sz w:val="30"/>
          <w:szCs w:val="30"/>
          <w:lang w:val="en-US" w:eastAsia="zh-CN"/>
        </w:rPr>
        <w:sym w:font="Wingdings 2" w:char="00A3"/>
      </w:r>
      <w:r>
        <w:rPr>
          <w:rFonts w:hint="eastAsia" w:ascii="Times New Roman" w:hAnsi="Times New Roman" w:eastAsia="方正仿宋_GBK" w:cs="Times New Roman"/>
          <w:sz w:val="30"/>
          <w:szCs w:val="30"/>
          <w:lang w:eastAsia="zh-CN"/>
        </w:rPr>
        <w:t>实际控制人、</w:t>
      </w:r>
      <w:r>
        <w:rPr>
          <w:rFonts w:hint="eastAsia" w:ascii="Times New Roman" w:hAnsi="Times New Roman" w:eastAsia="方正仿宋_GBK" w:cs="Times New Roman"/>
          <w:sz w:val="30"/>
          <w:szCs w:val="30"/>
          <w:lang w:val="en-US" w:eastAsia="zh-CN"/>
        </w:rPr>
        <w:sym w:font="Wingdings 2" w:char="00A3"/>
      </w:r>
      <w:r>
        <w:rPr>
          <w:rFonts w:hint="eastAsia" w:ascii="Times New Roman" w:hAnsi="Times New Roman" w:eastAsia="方正仿宋_GBK" w:cs="Times New Roman"/>
          <w:sz w:val="30"/>
          <w:szCs w:val="30"/>
          <w:lang w:eastAsia="zh-CN"/>
        </w:rPr>
        <w:t>主要负责人）</w:t>
      </w:r>
      <w:r>
        <w:rPr>
          <w:rFonts w:hint="default" w:ascii="Times New Roman" w:hAnsi="Times New Roman" w:eastAsia="方正仿宋_GBK" w:cs="Times New Roman"/>
          <w:sz w:val="30"/>
          <w:szCs w:val="30"/>
        </w:rPr>
        <w:t>，本人在此郑重声明并承诺如下：</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1.本人截至目前，无刑事犯罪记录，无正在被立案侦查或审查的情况；</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2.本人未参加过任何邪教组织、恐怖活动组织或其他非法组织；</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3.本人未被依法列入失信联合惩戒对象名单；</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4.本人过去在医疗、医保、养老等领域的执业活动中，无严重违法违规记录；</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5.以上声明完全属实，如有虚假，本人愿意承担由此产生的一切法律责任，并接受取消定点资格及相关处理。</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特此承诺。</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方正仿宋_GBK" w:cs="Times New Roman"/>
          <w:sz w:val="30"/>
          <w:szCs w:val="30"/>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rPr>
        <w:t>承诺人（签字）：</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lang w:val="en-US" w:eastAsia="zh-CN"/>
        </w:rPr>
        <w:t xml:space="preserve">        申请机构</w:t>
      </w:r>
      <w:r>
        <w:rPr>
          <w:rFonts w:hint="default" w:ascii="Times New Roman" w:hAnsi="Times New Roman" w:eastAsia="方正仿宋_GBK" w:cs="Times New Roman"/>
          <w:sz w:val="30"/>
          <w:szCs w:val="30"/>
        </w:rPr>
        <w:t>（盖章）：</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rPr>
        <w:t>日期：</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rPr>
        <w:t>年</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rPr>
        <w:t>月</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u w:val="none"/>
          <w:lang w:val="en-US" w:eastAsia="zh-CN"/>
        </w:rPr>
        <w:t>日</w:t>
      </w:r>
    </w:p>
    <w:p>
      <w:pPr>
        <w:keepNext/>
        <w:keepLines/>
        <w:pageBreakBefore w:val="0"/>
        <w:widowControl w:val="0"/>
        <w:kinsoku/>
        <w:wordWrap/>
        <w:overflowPunct/>
        <w:topLinePunct w:val="0"/>
        <w:autoSpaceDE/>
        <w:autoSpaceDN/>
        <w:bidi w:val="0"/>
        <w:adjustRightInd/>
        <w:snapToGrid/>
        <w:spacing w:line="720" w:lineRule="exact"/>
        <w:jc w:val="left"/>
        <w:textAlignment w:val="auto"/>
        <w:rPr>
          <w:rFonts w:hint="default" w:ascii="Times New Roman" w:hAnsi="Times New Roman" w:eastAsia="黑体" w:cs="Times New Roman"/>
          <w:b w:val="0"/>
          <w:bCs/>
          <w:sz w:val="32"/>
          <w:szCs w:val="32"/>
          <w:lang w:val="en-US" w:eastAsia="zh-CN"/>
        </w:rPr>
      </w:pPr>
      <w:r>
        <w:rPr>
          <w:rFonts w:hint="eastAsia" w:ascii="Times New Roman" w:hAnsi="Times New Roman" w:eastAsia="黑体" w:cs="Times New Roman"/>
          <w:b w:val="0"/>
          <w:bCs/>
          <w:sz w:val="32"/>
          <w:szCs w:val="32"/>
          <w:lang w:val="en-US" w:eastAsia="zh-CN"/>
        </w:rPr>
        <w:t>附件</w:t>
      </w:r>
      <w:r>
        <w:rPr>
          <w:rFonts w:hint="default" w:ascii="Times New Roman" w:hAnsi="Times New Roman" w:eastAsia="黑体" w:cs="Times New Roman"/>
          <w:b w:val="0"/>
          <w:bCs/>
          <w:sz w:val="32"/>
          <w:szCs w:val="32"/>
          <w:lang w:val="en-US" w:eastAsia="zh-CN"/>
        </w:rPr>
        <w:t>1-</w:t>
      </w:r>
      <w:r>
        <w:rPr>
          <w:rFonts w:hint="eastAsia" w:ascii="Times New Roman" w:hAnsi="Times New Roman" w:eastAsia="黑体" w:cs="Times New Roman"/>
          <w:b w:val="0"/>
          <w:bCs/>
          <w:sz w:val="32"/>
          <w:szCs w:val="32"/>
          <w:lang w:val="en-US" w:eastAsia="zh-CN"/>
        </w:rPr>
        <w:t>5</w:t>
      </w:r>
      <w:r>
        <w:rPr>
          <w:rFonts w:hint="default" w:ascii="Times New Roman" w:hAnsi="Times New Roman" w:eastAsia="黑体" w:cs="Times New Roman"/>
          <w:b w:val="0"/>
          <w:bCs/>
          <w:sz w:val="32"/>
          <w:szCs w:val="32"/>
          <w:lang w:val="en-US" w:eastAsia="zh-CN"/>
        </w:rPr>
        <w:t>：</w:t>
      </w:r>
    </w:p>
    <w:p>
      <w:pPr>
        <w:keepNext/>
        <w:keepLines/>
        <w:pageBreakBefore w:val="0"/>
        <w:widowControl w:val="0"/>
        <w:kinsoku/>
        <w:wordWrap/>
        <w:overflowPunct/>
        <w:topLinePunct w:val="0"/>
        <w:autoSpaceDE/>
        <w:autoSpaceDN/>
        <w:bidi w:val="0"/>
        <w:adjustRightInd/>
        <w:snapToGrid/>
        <w:spacing w:line="720" w:lineRule="exact"/>
        <w:jc w:val="center"/>
        <w:textAlignment w:val="auto"/>
        <w:rPr>
          <w:rFonts w:hint="eastAsia" w:ascii="Times New Roman" w:hAnsi="Times New Roman" w:eastAsia="黑体" w:cs="Times New Roman"/>
          <w:b w:val="0"/>
          <w:bCs/>
          <w:sz w:val="32"/>
          <w:szCs w:val="32"/>
          <w:lang w:val="en-US" w:eastAsia="zh-CN"/>
        </w:rPr>
      </w:pPr>
      <w:r>
        <w:rPr>
          <w:rFonts w:hint="eastAsia" w:ascii="Times New Roman" w:hAnsi="Times New Roman" w:eastAsia="黑体" w:cs="Times New Roman"/>
          <w:b w:val="0"/>
          <w:bCs/>
          <w:sz w:val="32"/>
          <w:szCs w:val="32"/>
          <w:lang w:val="en-US" w:eastAsia="zh-CN"/>
        </w:rPr>
        <w:t>关于资格的声明函（模版）</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Times New Roman" w:hAnsi="Times New Roman" w:eastAsia="方正仿宋_GBK" w:cs="Times New Roman"/>
          <w:sz w:val="30"/>
          <w:szCs w:val="30"/>
          <w:lang w:val="en-US" w:eastAsia="zh-CN"/>
        </w:rPr>
      </w:pPr>
      <w:r>
        <w:rPr>
          <w:rFonts w:hint="eastAsia" w:ascii="Times New Roman" w:hAnsi="Times New Roman" w:eastAsia="方正仿宋_GBK" w:cs="Times New Roman"/>
          <w:sz w:val="30"/>
          <w:szCs w:val="30"/>
          <w:lang w:val="en-US" w:eastAsia="zh-CN"/>
        </w:rPr>
        <w:t>我方已完全明白招标文件的所有条款要求，并申明如下：</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Times New Roman" w:hAnsi="Times New Roman" w:eastAsia="方正仿宋_GBK" w:cs="Times New Roman"/>
          <w:sz w:val="30"/>
          <w:szCs w:val="30"/>
        </w:rPr>
      </w:pPr>
      <w:r>
        <w:rPr>
          <w:rFonts w:hint="eastAsia" w:ascii="Times New Roman" w:hAnsi="Times New Roman" w:eastAsia="方正仿宋_GBK" w:cs="Times New Roman"/>
          <w:sz w:val="30"/>
          <w:szCs w:val="30"/>
          <w:lang w:val="en-US" w:eastAsia="zh-CN"/>
        </w:rPr>
        <w:t>1</w:t>
      </w:r>
      <w:r>
        <w:rPr>
          <w:rFonts w:hint="default" w:ascii="Times New Roman" w:hAnsi="Times New Roman" w:eastAsia="方正仿宋_GBK" w:cs="Times New Roman"/>
          <w:sz w:val="30"/>
          <w:szCs w:val="30"/>
        </w:rPr>
        <w:t>.</w:t>
      </w:r>
      <w:r>
        <w:rPr>
          <w:rFonts w:hint="default" w:ascii="Times New Roman" w:hAnsi="Times New Roman" w:eastAsia="方正仿宋_GBK" w:cs="Times New Roman"/>
          <w:sz w:val="30"/>
          <w:szCs w:val="30"/>
          <w:lang w:val="en-US" w:eastAsia="zh-CN"/>
        </w:rPr>
        <w:t>我方</w:t>
      </w:r>
      <w:r>
        <w:rPr>
          <w:rFonts w:hint="eastAsia" w:ascii="Times New Roman" w:hAnsi="Times New Roman" w:eastAsia="方正仿宋_GBK" w:cs="Times New Roman"/>
          <w:sz w:val="30"/>
          <w:szCs w:val="30"/>
        </w:rPr>
        <w:t>具有具有良好的商业信誉和健全的财务会计制度；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eastAsia" w:ascii="Times New Roman" w:hAnsi="Times New Roman" w:eastAsia="方正仿宋_GBK" w:cs="Times New Roman"/>
          <w:sz w:val="30"/>
          <w:szCs w:val="30"/>
          <w:lang w:val="en-US" w:eastAsia="zh-CN"/>
        </w:rPr>
        <w:t>2</w:t>
      </w:r>
      <w:r>
        <w:rPr>
          <w:rFonts w:hint="eastAsia" w:ascii="Times New Roman" w:hAnsi="Times New Roman" w:eastAsia="方正仿宋_GBK" w:cs="Times New Roman"/>
          <w:sz w:val="30"/>
          <w:szCs w:val="30"/>
        </w:rPr>
        <w:t>.</w:t>
      </w:r>
      <w:r>
        <w:rPr>
          <w:rFonts w:hint="default" w:ascii="Times New Roman" w:hAnsi="Times New Roman" w:eastAsia="方正仿宋_GBK" w:cs="Times New Roman"/>
          <w:sz w:val="30"/>
          <w:szCs w:val="30"/>
          <w:lang w:val="en-US" w:eastAsia="zh-CN"/>
        </w:rPr>
        <w:t>我方</w:t>
      </w:r>
      <w:r>
        <w:rPr>
          <w:rFonts w:hint="eastAsia" w:ascii="Times New Roman" w:hAnsi="Times New Roman" w:eastAsia="方正仿宋_GBK" w:cs="Times New Roman"/>
          <w:sz w:val="30"/>
          <w:szCs w:val="30"/>
        </w:rPr>
        <w:t>具有依法缴纳税收和社会保障资金的良好记录</w:t>
      </w:r>
      <w:r>
        <w:rPr>
          <w:rFonts w:hint="default" w:ascii="Times New Roman" w:hAnsi="Times New Roman" w:eastAsia="方正仿宋_GBK" w:cs="Times New Roman"/>
          <w:sz w:val="30"/>
          <w:szCs w:val="30"/>
        </w:rPr>
        <w:t>。</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Times New Roman" w:hAnsi="Times New Roman" w:eastAsia="方正仿宋_GBK" w:cs="Times New Roman"/>
          <w:sz w:val="30"/>
          <w:szCs w:val="30"/>
          <w:lang w:val="en-US" w:eastAsia="zh-CN"/>
        </w:rPr>
      </w:pPr>
      <w:r>
        <w:rPr>
          <w:rFonts w:hint="eastAsia" w:ascii="Times New Roman" w:hAnsi="Times New Roman" w:eastAsia="方正仿宋_GBK" w:cs="Times New Roman"/>
          <w:sz w:val="30"/>
          <w:szCs w:val="30"/>
          <w:lang w:val="en-US" w:eastAsia="zh-CN"/>
        </w:rPr>
        <w:t>3.</w:t>
      </w:r>
      <w:r>
        <w:rPr>
          <w:rFonts w:hint="default" w:ascii="Times New Roman" w:hAnsi="Times New Roman" w:eastAsia="方正仿宋_GBK" w:cs="Times New Roman"/>
          <w:sz w:val="30"/>
          <w:szCs w:val="30"/>
          <w:lang w:val="en-US" w:eastAsia="zh-CN"/>
        </w:rPr>
        <w:t>我方</w:t>
      </w:r>
      <w:r>
        <w:rPr>
          <w:rFonts w:hint="eastAsia" w:ascii="Times New Roman" w:hAnsi="Times New Roman" w:eastAsia="方正仿宋_GBK" w:cs="Times New Roman"/>
          <w:sz w:val="30"/>
          <w:szCs w:val="30"/>
          <w:lang w:val="en-US" w:eastAsia="zh-CN"/>
        </w:rPr>
        <w:t>配置的人员掌握失能等级评估标准，熟悉评估操作要求；具有良好的职业道德和操守，在工作中能够做到遵纪守法、廉洁自律、客观公正、相关行业领域无不良信用信息记录。</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lang w:val="en-US" w:eastAsia="zh-CN"/>
        </w:rPr>
      </w:pPr>
      <w:r>
        <w:rPr>
          <w:rFonts w:hint="eastAsia" w:ascii="Times New Roman" w:hAnsi="Times New Roman" w:eastAsia="方正仿宋_GBK" w:cs="Times New Roman"/>
          <w:sz w:val="30"/>
          <w:szCs w:val="30"/>
          <w:lang w:val="en-US" w:eastAsia="zh-CN"/>
        </w:rPr>
        <w:t>4</w:t>
      </w:r>
      <w:r>
        <w:rPr>
          <w:rFonts w:hint="default" w:ascii="Times New Roman" w:hAnsi="Times New Roman" w:eastAsia="方正仿宋_GBK" w:cs="Times New Roman"/>
          <w:sz w:val="30"/>
          <w:szCs w:val="30"/>
          <w:lang w:val="en-US" w:eastAsia="zh-CN"/>
        </w:rPr>
        <w:t>.我方与其他投标人不存在单位负责人为同一人或者存在直接控股、管理关系。</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Times New Roman" w:hAnsi="Times New Roman" w:eastAsia="方正仿宋_GBK" w:cs="Times New Roman"/>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Times New Roman" w:hAnsi="Times New Roman" w:eastAsia="方正仿宋_GBK" w:cs="Times New Roman"/>
          <w:sz w:val="30"/>
          <w:szCs w:val="30"/>
          <w:lang w:val="en-US" w:eastAsia="zh-CN"/>
        </w:rPr>
      </w:pPr>
      <w:r>
        <w:rPr>
          <w:rFonts w:hint="eastAsia" w:ascii="Times New Roman" w:hAnsi="Times New Roman" w:eastAsia="方正仿宋_GBK" w:cs="Times New Roman"/>
          <w:sz w:val="30"/>
          <w:szCs w:val="30"/>
          <w:lang w:val="en-US" w:eastAsia="zh-CN"/>
        </w:rPr>
        <w:t>注：投标人应当在投标文件中提供以上证书或文件的复印件（复印件加盖公章）。</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Times New Roman" w:hAnsi="Times New Roman" w:eastAsia="方正仿宋_GBK" w:cs="Times New Roman"/>
          <w:sz w:val="30"/>
          <w:szCs w:val="30"/>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大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80" w:lineRule="exact"/>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00" w:lineRule="exact"/>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exact"/>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exact"/>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rPr>
        <w:rFonts w:hint="eastAsia" w:eastAsia="宋体"/>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spacing w:line="720" w:lineRule="exact"/>
      <w:jc w:val="left"/>
      <w:rPr>
        <w:rFonts w:hint="default"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附表1</w:t>
    </w:r>
  </w:p>
  <w:p>
    <w:pPr>
      <w:pStyle w:val="5"/>
      <w:pBdr>
        <w:bottom w:val="none" w:color="auto" w:sz="0" w:space="1"/>
      </w:pBdr>
      <w:rPr>
        <w:rFonts w:hint="default" w:eastAsia="宋体"/>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p>
    <w:pPr>
      <w:pStyle w:val="5"/>
      <w:pBdr>
        <w:bottom w:val="none" w:color="auto" w:sz="0" w:space="1"/>
      </w:pBdr>
    </w:pPr>
  </w:p>
  <w:p>
    <w:pPr>
      <w:pStyle w:val="5"/>
      <w:pBdr>
        <w:bottom w:val="none" w:color="auto" w:sz="0" w:space="1"/>
      </w:pBdr>
    </w:pPr>
  </w:p>
  <w:p>
    <w:pPr>
      <w:pStyle w:val="5"/>
      <w:pBdr>
        <w:bottom w:val="none" w:color="auto" w:sz="0" w:space="1"/>
      </w:pBdr>
      <w:rPr>
        <w:rFonts w:hint="default"/>
        <w:lang w:val="en-US"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rPr>
        <w:rFonts w:hint="default" w:ascii="宋体" w:hAnsi="宋体" w:eastAsia="宋体" w:cs="宋体"/>
        <w:sz w:val="32"/>
        <w:szCs w:val="48"/>
        <w:lang w:val="en-US" w:eastAsia="zh-CN"/>
      </w:rPr>
    </w:pPr>
    <w:r>
      <w:rPr>
        <w:rFonts w:hint="eastAsia" w:ascii="宋体" w:hAnsi="宋体" w:eastAsia="宋体" w:cs="宋体"/>
        <w:sz w:val="32"/>
        <w:szCs w:val="48"/>
        <w:lang w:val="en-US" w:eastAsia="zh-CN"/>
      </w:rPr>
      <w:t>附件</w:t>
    </w:r>
    <w:r>
      <w:rPr>
        <w:rFonts w:hint="eastAsia" w:ascii="宋体" w:hAnsi="宋体" w:cs="宋体"/>
        <w:sz w:val="32"/>
        <w:szCs w:val="48"/>
        <w:lang w:val="en-US" w:eastAsia="zh-CN"/>
      </w:rPr>
      <w:t>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0" w:after="0" w:line="14" w:lineRule="auto"/>
      <w:rPr>
        <w:sz w:val="20"/>
        <w:szCs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rPr>
        <w:rFonts w:hint="default" w:ascii="宋体" w:hAnsi="宋体" w:eastAsia="宋体" w:cs="宋体"/>
        <w:sz w:val="32"/>
        <w:szCs w:val="48"/>
        <w:lang w:val="en-US" w:eastAsia="zh-CN"/>
      </w:rPr>
    </w:pPr>
    <w:r>
      <w:rPr>
        <w:rFonts w:hint="eastAsia" w:ascii="宋体" w:hAnsi="宋体" w:cs="宋体"/>
        <w:sz w:val="32"/>
        <w:szCs w:val="48"/>
        <w:lang w:val="en-US" w:eastAsia="zh-CN"/>
      </w:rPr>
      <w:t>附表1</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720" w:lineRule="exact"/>
      <w:jc w:val="left"/>
      <w:rPr>
        <w:rFonts w:hint="default"/>
        <w:lang w:val="en-US" w:eastAsia="zh-C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rPr>
        <w:rFonts w:hint="default" w:eastAsia="宋体"/>
        <w:lang w:val="en-US" w:eastAsia="zh-CN"/>
      </w:rPr>
    </w:pPr>
    <w:r>
      <w:rPr>
        <w:rFonts w:hint="eastAsia" w:ascii="宋体" w:hAnsi="宋体" w:cs="宋体"/>
        <w:sz w:val="32"/>
        <w:szCs w:val="48"/>
        <w:lang w:val="en-US" w:eastAsia="zh-CN"/>
      </w:rPr>
      <w:t>附表3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FB4E3A"/>
    <w:multiLevelType w:val="singleLevel"/>
    <w:tmpl w:val="DDFB4E3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7BD68FC"/>
    <w:rsid w:val="106E78FC"/>
    <w:rsid w:val="109D5177"/>
    <w:rsid w:val="177F50ED"/>
    <w:rsid w:val="1F7E5FBD"/>
    <w:rsid w:val="23FB55E8"/>
    <w:rsid w:val="2DBE1B7B"/>
    <w:rsid w:val="3BC0166E"/>
    <w:rsid w:val="4E3F9984"/>
    <w:rsid w:val="53B52B8D"/>
    <w:rsid w:val="57FD35C8"/>
    <w:rsid w:val="5A7E2464"/>
    <w:rsid w:val="5EFBA532"/>
    <w:rsid w:val="5F75F65D"/>
    <w:rsid w:val="5FA73090"/>
    <w:rsid w:val="5FE7E139"/>
    <w:rsid w:val="61404326"/>
    <w:rsid w:val="698D4023"/>
    <w:rsid w:val="6AD7C052"/>
    <w:rsid w:val="7326638F"/>
    <w:rsid w:val="73EFA9E8"/>
    <w:rsid w:val="73F648D1"/>
    <w:rsid w:val="76AF0852"/>
    <w:rsid w:val="76CFD783"/>
    <w:rsid w:val="77F79321"/>
    <w:rsid w:val="7A3DEFA2"/>
    <w:rsid w:val="7BC7BF06"/>
    <w:rsid w:val="7BDD70F7"/>
    <w:rsid w:val="7CFED340"/>
    <w:rsid w:val="7E775A29"/>
    <w:rsid w:val="7F7C4879"/>
    <w:rsid w:val="7FFB341A"/>
    <w:rsid w:val="7FFB6EAB"/>
    <w:rsid w:val="7FFDAA95"/>
    <w:rsid w:val="B79DDCA5"/>
    <w:rsid w:val="B7EF4BEA"/>
    <w:rsid w:val="BBBF7779"/>
    <w:rsid w:val="BECB50E7"/>
    <w:rsid w:val="CFD72B7A"/>
    <w:rsid w:val="EF6BE82B"/>
    <w:rsid w:val="EFDFF799"/>
    <w:rsid w:val="F3BE3399"/>
    <w:rsid w:val="F7BD4B75"/>
    <w:rsid w:val="FAF3070D"/>
    <w:rsid w:val="FBD72E15"/>
    <w:rsid w:val="FBF94665"/>
    <w:rsid w:val="FCDBCDC8"/>
    <w:rsid w:val="FCFB3184"/>
    <w:rsid w:val="FDCF8E2A"/>
    <w:rsid w:val="FDEEF90F"/>
    <w:rsid w:val="FDF971E2"/>
    <w:rsid w:val="FEFD2E19"/>
    <w:rsid w:val="FF77F583"/>
    <w:rsid w:val="FFFF5A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line="576" w:lineRule="auto"/>
      <w:outlineLvl w:val="0"/>
    </w:pPr>
    <w:rPr>
      <w:b/>
      <w:kern w:val="44"/>
      <w:sz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100" w:beforeAutospacing="1" w:after="100" w:afterAutospacing="1"/>
      <w:jc w:val="left"/>
    </w:pPr>
    <w:rPr>
      <w:rFonts w:cs="Times New Roman"/>
      <w:sz w:val="24"/>
    </w:rPr>
  </w:style>
  <w:style w:type="paragraph" w:customStyle="1" w:styleId="9">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3426</Words>
  <Characters>3823</Characters>
  <Lines>0</Lines>
  <Paragraphs>0</Paragraphs>
  <TotalTime>0</TotalTime>
  <ScaleCrop>false</ScaleCrop>
  <LinksUpToDate>false</LinksUpToDate>
  <CharactersWithSpaces>3877</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2022-04-18T03:57:00Z</dcterms:created>
  <dc:creator>广东政府采购智慧云平台</dc:creator>
  <cp:lastModifiedBy>陈土永</cp:lastModifiedBy>
  <cp:lastPrinted>2026-10-27T02:11:00Z</cp:lastPrinted>
  <dcterms:modified xsi:type="dcterms:W3CDTF">2026-10-29T08:40:27Z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C08673A6A88710CBFB95E26AA4113565_43</vt:lpwstr>
  </property>
  <property fmtid="{D5CDD505-2E9C-101B-9397-08002B2CF9AE}" pid="4" name="KSOTemplateDocerSaveRecord">
    <vt:lpwstr>eyJoZGlkIjoiODU1ZGE1OTYzNGU0M2Y5OGIzZjY1NjkxMzQ2ZmVkNTgifQ==</vt:lpwstr>
  </property>
</Properties>
</file>