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7E233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附件2：</w:t>
      </w:r>
    </w:p>
    <w:p w14:paraId="0B656D01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江门市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鹤山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公路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局养护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中心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养护管理智能化</w:t>
      </w:r>
    </w:p>
    <w:p w14:paraId="4DE12926">
      <w:pPr>
        <w:spacing w:line="500" w:lineRule="exact"/>
        <w:jc w:val="center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监控系统采购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评分标准</w:t>
      </w:r>
    </w:p>
    <w:p w14:paraId="61FA45C0">
      <w:pPr>
        <w:pStyle w:val="3"/>
        <w:rPr>
          <w:rFonts w:hAnsi="宋体" w:cs="宋体"/>
        </w:rPr>
      </w:pPr>
    </w:p>
    <w:p w14:paraId="79EB3BA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一、评分选取方式</w:t>
      </w:r>
    </w:p>
    <w:p w14:paraId="0DFF0F6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</w:t>
      </w:r>
      <w:r>
        <w:rPr>
          <w:rFonts w:hint="eastAsia" w:ascii="宋体" w:hAnsi="宋体" w:cs="宋体"/>
          <w:sz w:val="24"/>
          <w:szCs w:val="24"/>
          <w:lang w:eastAsia="zh-CN"/>
        </w:rPr>
        <w:t>养护管理智能化监控系统</w:t>
      </w:r>
      <w:r>
        <w:rPr>
          <w:rFonts w:hint="eastAsia" w:ascii="宋体" w:hAnsi="宋体" w:eastAsia="宋体" w:cs="宋体"/>
          <w:sz w:val="24"/>
          <w:szCs w:val="24"/>
        </w:rPr>
        <w:t>采购采用【自行采购的综合选取】的方式确定中选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</w:rPr>
        <w:t>。评分小组先对报名的</w:t>
      </w:r>
      <w:r>
        <w:rPr>
          <w:rFonts w:hint="eastAsia" w:ascii="宋体" w:hAnsi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进行初步评审；然后对满足初步评审要求的</w:t>
      </w:r>
      <w:r>
        <w:rPr>
          <w:rFonts w:hint="eastAsia" w:ascii="宋体" w:hAnsi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，按照详细评审规定的评分标准进行打分。</w:t>
      </w:r>
    </w:p>
    <w:p w14:paraId="41CE405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评分小组成员对</w:t>
      </w:r>
      <w:r>
        <w:rPr>
          <w:rFonts w:hint="eastAsia" w:ascii="宋体" w:hAnsi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的详细评审各评审因素进行评分，计算出各评审因素的算术平均值后合计总和作为该</w:t>
      </w:r>
      <w:r>
        <w:rPr>
          <w:rFonts w:hint="eastAsia" w:ascii="宋体" w:hAnsi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的得分，并按得分由高到低顺序推荐中选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67ABA2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如有两家或以上</w:t>
      </w:r>
      <w:r>
        <w:rPr>
          <w:rFonts w:hint="eastAsia" w:ascii="宋体" w:hAnsi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的综合得分相同且得分均为最高，评分小组视</w:t>
      </w:r>
      <w:r>
        <w:rPr>
          <w:rFonts w:hint="eastAsia" w:ascii="宋体" w:hAnsi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的情况综合比较，投票确定其名次。</w:t>
      </w:r>
    </w:p>
    <w:p w14:paraId="40F4AE3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二、初步评审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6713"/>
      </w:tblGrid>
      <w:tr w14:paraId="29F70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809" w:type="dxa"/>
            <w:shd w:val="clear" w:color="auto" w:fill="auto"/>
            <w:vAlign w:val="center"/>
          </w:tcPr>
          <w:p w14:paraId="5FBAFD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评审因素</w:t>
            </w:r>
          </w:p>
        </w:tc>
        <w:tc>
          <w:tcPr>
            <w:tcW w:w="6713" w:type="dxa"/>
            <w:shd w:val="clear" w:color="auto" w:fill="auto"/>
            <w:vAlign w:val="center"/>
          </w:tcPr>
          <w:p w14:paraId="5D99C7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评审标准</w:t>
            </w:r>
          </w:p>
        </w:tc>
      </w:tr>
      <w:tr w14:paraId="396FB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1809" w:type="dxa"/>
            <w:shd w:val="clear" w:color="auto" w:fill="auto"/>
            <w:vAlign w:val="center"/>
          </w:tcPr>
          <w:p w14:paraId="49B4DBE0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资质</w:t>
            </w:r>
          </w:p>
        </w:tc>
        <w:tc>
          <w:tcPr>
            <w:tcW w:w="6713" w:type="dxa"/>
            <w:shd w:val="clear" w:color="auto" w:fill="auto"/>
            <w:vAlign w:val="top"/>
          </w:tcPr>
          <w:p w14:paraId="2A7549D2">
            <w:pPr>
              <w:keepNext w:val="0"/>
              <w:keepLines w:val="0"/>
              <w:suppressLineNumbers w:val="0"/>
              <w:adjustRightInd/>
              <w:spacing w:before="312" w:beforeLines="10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（1）</w:t>
            </w:r>
            <w:r>
              <w:rPr>
                <w:rFonts w:hint="eastAsia" w:ascii="宋体" w:hAnsi="宋体" w:eastAsia="宋体" w:cs="宋体"/>
                <w:sz w:val="24"/>
              </w:rPr>
              <w:t>单位营业执照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；</w:t>
            </w:r>
          </w:p>
          <w:p w14:paraId="356C9C32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105" w:right="0" w:hanging="120" w:hangingChars="5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（2）具备相应行业资质；</w:t>
            </w:r>
          </w:p>
          <w:p w14:paraId="62A91A94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105" w:right="0" w:hanging="120" w:hangingChars="5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（3）不属于回避单位。</w:t>
            </w:r>
          </w:p>
        </w:tc>
      </w:tr>
      <w:tr w14:paraId="7BD9F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</w:trPr>
        <w:tc>
          <w:tcPr>
            <w:tcW w:w="1809" w:type="dxa"/>
            <w:shd w:val="clear" w:color="auto" w:fill="auto"/>
            <w:vAlign w:val="center"/>
          </w:tcPr>
          <w:p w14:paraId="71162D37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信用</w:t>
            </w:r>
          </w:p>
        </w:tc>
        <w:tc>
          <w:tcPr>
            <w:tcW w:w="6713" w:type="dxa"/>
            <w:shd w:val="clear" w:color="auto" w:fill="auto"/>
            <w:vAlign w:val="center"/>
          </w:tcPr>
          <w:p w14:paraId="4A77C95C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105" w:right="0" w:hanging="120" w:hangingChars="5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（1）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在国家企业信用信息公示系统中未被列入严重违法失信企业名单；</w:t>
            </w:r>
          </w:p>
          <w:p w14:paraId="7B492B9E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105" w:right="0" w:hanging="120" w:hangingChars="5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（2）在“信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sz w:val="24"/>
                <w:szCs w:val="24"/>
              </w:rPr>
              <w:t>用中国”网站或地方信用网站的信用信息报告无不良记录。</w:t>
            </w:r>
          </w:p>
          <w:p w14:paraId="46CB7934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105" w:right="0" w:hanging="120" w:hangingChars="5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注：如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未提交上述证明材料，则由评选小组核查；如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为事业单位，无法提供国家企业信用信息公示系统截图，则视作通过。</w:t>
            </w:r>
          </w:p>
        </w:tc>
      </w:tr>
      <w:tr w14:paraId="4BE9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809" w:type="dxa"/>
            <w:shd w:val="clear" w:color="auto" w:fill="auto"/>
            <w:vAlign w:val="center"/>
          </w:tcPr>
          <w:p w14:paraId="23A552F8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</w:t>
            </w:r>
          </w:p>
        </w:tc>
        <w:tc>
          <w:tcPr>
            <w:tcW w:w="6713" w:type="dxa"/>
            <w:shd w:val="clear" w:color="auto" w:fill="auto"/>
            <w:vAlign w:val="center"/>
          </w:tcPr>
          <w:p w14:paraId="746A89D0">
            <w:pPr>
              <w:keepNext w:val="0"/>
              <w:keepLines w:val="0"/>
              <w:suppressLineNumbers w:val="0"/>
              <w:adjustRightInd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报价金额不超过该项采购最高限价。</w:t>
            </w:r>
          </w:p>
        </w:tc>
      </w:tr>
    </w:tbl>
    <w:p w14:paraId="388C11DD">
      <w:pPr>
        <w:pStyle w:val="3"/>
        <w:rPr>
          <w:rFonts w:hint="eastAsia" w:ascii="宋体" w:hAnsi="宋体" w:eastAsia="宋体" w:cs="宋体"/>
          <w:sz w:val="24"/>
          <w:szCs w:val="24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AFFFEB8">
      <w:pPr>
        <w:spacing w:line="360" w:lineRule="auto"/>
        <w:ind w:firstLine="1440" w:firstLineChars="6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三、详细评审</w:t>
      </w:r>
    </w:p>
    <w:tbl>
      <w:tblPr>
        <w:tblStyle w:val="8"/>
        <w:tblW w:w="9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552"/>
        <w:gridCol w:w="5391"/>
      </w:tblGrid>
      <w:tr w14:paraId="76C28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4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60C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评审因素与评分值</w:t>
            </w:r>
          </w:p>
        </w:tc>
        <w:tc>
          <w:tcPr>
            <w:tcW w:w="5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60C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评分标准</w:t>
            </w:r>
          </w:p>
        </w:tc>
      </w:tr>
      <w:tr w14:paraId="0A3D2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FDB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评审因素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114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5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BD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558AF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7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898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服务方案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ED9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5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2B5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根据对服务工作范围和任务描述准确程度和总体思路清晰、切实可行程度，对技术问题的处理措施、工作计划、安排的合理程度、售后服务响应时间、质量保证措施等是否完善、可行，是否符合采购需求等进行综合比较，</w:t>
            </w:r>
          </w:p>
          <w:p w14:paraId="62261B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优：24 &lt; 得分 ≤30，</w:t>
            </w:r>
          </w:p>
          <w:p w14:paraId="05A3C7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良：18&lt; 得分 ≤24，</w:t>
            </w:r>
          </w:p>
          <w:p w14:paraId="3778F0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一般：得分 = 18 ，</w:t>
            </w:r>
          </w:p>
          <w:p w14:paraId="2043A6C7">
            <w:pPr>
              <w:pStyle w:val="3"/>
              <w:widowControl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未提交：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  <w:t>0</w:t>
            </w:r>
          </w:p>
        </w:tc>
      </w:tr>
      <w:tr w14:paraId="2E49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5EC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企业业绩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4A8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5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59C3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OLE_LINK3"/>
            <w:r>
              <w:rPr>
                <w:rFonts w:hint="eastAsia" w:ascii="宋体" w:hAnsi="宋体" w:eastAsia="宋体" w:cs="宋体"/>
                <w:sz w:val="24"/>
                <w:szCs w:val="24"/>
              </w:rPr>
              <w:t>根据报名的</w:t>
            </w:r>
            <w:bookmarkEnd w:id="0"/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提供的类似采购业绩，综合比较打分：</w:t>
            </w:r>
          </w:p>
          <w:p w14:paraId="4461E24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1.提交业绩（或者合同）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每份业绩（或者合同）得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分，最高得2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</w:t>
            </w:r>
          </w:p>
          <w:p w14:paraId="0F779019">
            <w:pPr>
              <w:pStyle w:val="3"/>
              <w:widowControl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2.未提交：得0分。</w:t>
            </w:r>
          </w:p>
        </w:tc>
      </w:tr>
      <w:tr w14:paraId="1DE58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BF8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拟投入主要人员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9F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5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CDA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根据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提供的人员任职资格，综合比较打分，</w:t>
            </w:r>
          </w:p>
          <w:p w14:paraId="7EA0F1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优：20 &lt; 得分 ≤25，</w:t>
            </w:r>
          </w:p>
          <w:p w14:paraId="1E86A8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良：15&lt; 得分 ≤20，</w:t>
            </w:r>
          </w:p>
          <w:p w14:paraId="6651A7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一般：得分 = 15，</w:t>
            </w:r>
          </w:p>
          <w:p w14:paraId="15E7B6E0">
            <w:pPr>
              <w:pStyle w:val="3"/>
              <w:widowControl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未提交：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  <w:t>0</w:t>
            </w:r>
          </w:p>
        </w:tc>
      </w:tr>
      <w:tr w14:paraId="7D2AD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21E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报价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8F5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5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D3D92">
            <w:pPr>
              <w:pStyle w:val="3"/>
              <w:widowControl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得分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  <w:t>=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  <w:t>0*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（最高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价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  <w:t>-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报价）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（最高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价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/>
              </w:rPr>
              <w:t>-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最低价）</w:t>
            </w:r>
          </w:p>
        </w:tc>
      </w:tr>
      <w:tr w14:paraId="3240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435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B90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5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15D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zh-CN"/>
              </w:rPr>
            </w:pPr>
          </w:p>
        </w:tc>
      </w:tr>
    </w:tbl>
    <w:p w14:paraId="049E69C6"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390F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76B9D5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76B9D5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iYzBkZTEzNDg0MzZlZTllN2Y5YWJiNjU5ZTAyYTQifQ=="/>
    <w:docVar w:name="KGWebUrl" w:val="http://19.121.241.45/seeyon/officeservlet"/>
  </w:docVars>
  <w:rsids>
    <w:rsidRoot w:val="5FDA3E7F"/>
    <w:rsid w:val="00011AAB"/>
    <w:rsid w:val="000149F6"/>
    <w:rsid w:val="00072B4B"/>
    <w:rsid w:val="00075575"/>
    <w:rsid w:val="00086208"/>
    <w:rsid w:val="0009653E"/>
    <w:rsid w:val="000F6568"/>
    <w:rsid w:val="001203DD"/>
    <w:rsid w:val="00130987"/>
    <w:rsid w:val="00141C1F"/>
    <w:rsid w:val="0015444C"/>
    <w:rsid w:val="0016305F"/>
    <w:rsid w:val="00171D34"/>
    <w:rsid w:val="00176F8F"/>
    <w:rsid w:val="001A4FDD"/>
    <w:rsid w:val="001A6DE8"/>
    <w:rsid w:val="001C0525"/>
    <w:rsid w:val="001D0A6F"/>
    <w:rsid w:val="001D1D4C"/>
    <w:rsid w:val="001D32FC"/>
    <w:rsid w:val="001E2477"/>
    <w:rsid w:val="001E5A27"/>
    <w:rsid w:val="001F005E"/>
    <w:rsid w:val="001F7FAF"/>
    <w:rsid w:val="00213E18"/>
    <w:rsid w:val="002440D4"/>
    <w:rsid w:val="00256672"/>
    <w:rsid w:val="00271C46"/>
    <w:rsid w:val="0027528A"/>
    <w:rsid w:val="002A1B32"/>
    <w:rsid w:val="002D5197"/>
    <w:rsid w:val="002F7CD5"/>
    <w:rsid w:val="0031139D"/>
    <w:rsid w:val="003128D6"/>
    <w:rsid w:val="0031665C"/>
    <w:rsid w:val="003305A6"/>
    <w:rsid w:val="00340936"/>
    <w:rsid w:val="00367E9D"/>
    <w:rsid w:val="00375618"/>
    <w:rsid w:val="00391228"/>
    <w:rsid w:val="003D2713"/>
    <w:rsid w:val="003F4D61"/>
    <w:rsid w:val="00410EBE"/>
    <w:rsid w:val="004362A3"/>
    <w:rsid w:val="00436825"/>
    <w:rsid w:val="00436E71"/>
    <w:rsid w:val="00446955"/>
    <w:rsid w:val="004B0DF1"/>
    <w:rsid w:val="004C5413"/>
    <w:rsid w:val="004C7A93"/>
    <w:rsid w:val="004F1366"/>
    <w:rsid w:val="004F60CF"/>
    <w:rsid w:val="00514ABA"/>
    <w:rsid w:val="005202BF"/>
    <w:rsid w:val="005272B6"/>
    <w:rsid w:val="00532A2D"/>
    <w:rsid w:val="00581288"/>
    <w:rsid w:val="005A34CA"/>
    <w:rsid w:val="005B6543"/>
    <w:rsid w:val="005C709C"/>
    <w:rsid w:val="00604D0E"/>
    <w:rsid w:val="00614128"/>
    <w:rsid w:val="00620F92"/>
    <w:rsid w:val="00626FA1"/>
    <w:rsid w:val="00682BCD"/>
    <w:rsid w:val="0068795D"/>
    <w:rsid w:val="00691EE1"/>
    <w:rsid w:val="00693392"/>
    <w:rsid w:val="00694AA8"/>
    <w:rsid w:val="006A0419"/>
    <w:rsid w:val="006B6893"/>
    <w:rsid w:val="006D6701"/>
    <w:rsid w:val="006D6B97"/>
    <w:rsid w:val="006E7315"/>
    <w:rsid w:val="006F6D61"/>
    <w:rsid w:val="00742848"/>
    <w:rsid w:val="0074383E"/>
    <w:rsid w:val="00746C63"/>
    <w:rsid w:val="007527C0"/>
    <w:rsid w:val="00755341"/>
    <w:rsid w:val="0077584C"/>
    <w:rsid w:val="007A3CDA"/>
    <w:rsid w:val="007B05B0"/>
    <w:rsid w:val="007D6EE2"/>
    <w:rsid w:val="007E18D4"/>
    <w:rsid w:val="007F5017"/>
    <w:rsid w:val="008550E0"/>
    <w:rsid w:val="00882A81"/>
    <w:rsid w:val="00884D15"/>
    <w:rsid w:val="008B5178"/>
    <w:rsid w:val="008E3E6D"/>
    <w:rsid w:val="008F6626"/>
    <w:rsid w:val="0090735E"/>
    <w:rsid w:val="00913F34"/>
    <w:rsid w:val="0092540B"/>
    <w:rsid w:val="0092693E"/>
    <w:rsid w:val="00941E3B"/>
    <w:rsid w:val="00955CDE"/>
    <w:rsid w:val="009658AD"/>
    <w:rsid w:val="00970F05"/>
    <w:rsid w:val="00984883"/>
    <w:rsid w:val="009B26B2"/>
    <w:rsid w:val="009D2951"/>
    <w:rsid w:val="009E0EBA"/>
    <w:rsid w:val="00A13B83"/>
    <w:rsid w:val="00A26C31"/>
    <w:rsid w:val="00A359D3"/>
    <w:rsid w:val="00A42A1E"/>
    <w:rsid w:val="00A67672"/>
    <w:rsid w:val="00A918FB"/>
    <w:rsid w:val="00AA1788"/>
    <w:rsid w:val="00AC52C5"/>
    <w:rsid w:val="00AD79DB"/>
    <w:rsid w:val="00B01A83"/>
    <w:rsid w:val="00B17CC6"/>
    <w:rsid w:val="00B27CAF"/>
    <w:rsid w:val="00B4119B"/>
    <w:rsid w:val="00B4439D"/>
    <w:rsid w:val="00B52BF1"/>
    <w:rsid w:val="00B5675C"/>
    <w:rsid w:val="00B614E0"/>
    <w:rsid w:val="00B6735B"/>
    <w:rsid w:val="00B86BA6"/>
    <w:rsid w:val="00C20E22"/>
    <w:rsid w:val="00C2221F"/>
    <w:rsid w:val="00C25867"/>
    <w:rsid w:val="00C305B4"/>
    <w:rsid w:val="00C62620"/>
    <w:rsid w:val="00C63139"/>
    <w:rsid w:val="00C809AA"/>
    <w:rsid w:val="00CC1947"/>
    <w:rsid w:val="00CC673E"/>
    <w:rsid w:val="00CC6EBF"/>
    <w:rsid w:val="00CE3524"/>
    <w:rsid w:val="00CF0E3A"/>
    <w:rsid w:val="00CF3806"/>
    <w:rsid w:val="00D16DD7"/>
    <w:rsid w:val="00D341D0"/>
    <w:rsid w:val="00D42ABC"/>
    <w:rsid w:val="00D87D55"/>
    <w:rsid w:val="00D94F86"/>
    <w:rsid w:val="00DA567B"/>
    <w:rsid w:val="00DA7D8F"/>
    <w:rsid w:val="00DB56C0"/>
    <w:rsid w:val="00DC2B0B"/>
    <w:rsid w:val="00DC6FBF"/>
    <w:rsid w:val="00DD2B4D"/>
    <w:rsid w:val="00DD5414"/>
    <w:rsid w:val="00DE486F"/>
    <w:rsid w:val="00DF4637"/>
    <w:rsid w:val="00E0231C"/>
    <w:rsid w:val="00E302E1"/>
    <w:rsid w:val="00E52328"/>
    <w:rsid w:val="00E600FE"/>
    <w:rsid w:val="00E61E72"/>
    <w:rsid w:val="00E825ED"/>
    <w:rsid w:val="00EA1092"/>
    <w:rsid w:val="00EA1FC0"/>
    <w:rsid w:val="00EB2796"/>
    <w:rsid w:val="00EF0ED9"/>
    <w:rsid w:val="00EF2FF6"/>
    <w:rsid w:val="00F01D7F"/>
    <w:rsid w:val="00F04171"/>
    <w:rsid w:val="00F100E0"/>
    <w:rsid w:val="00F37F64"/>
    <w:rsid w:val="00F72AD7"/>
    <w:rsid w:val="00FA28E2"/>
    <w:rsid w:val="00FD157E"/>
    <w:rsid w:val="053E25DD"/>
    <w:rsid w:val="06077E6F"/>
    <w:rsid w:val="06F14A10"/>
    <w:rsid w:val="07F31225"/>
    <w:rsid w:val="084D1FF9"/>
    <w:rsid w:val="099F7B11"/>
    <w:rsid w:val="09C53A8F"/>
    <w:rsid w:val="0B432F4B"/>
    <w:rsid w:val="0C2D286F"/>
    <w:rsid w:val="0E823830"/>
    <w:rsid w:val="0F7C39B0"/>
    <w:rsid w:val="10304E04"/>
    <w:rsid w:val="10E549A1"/>
    <w:rsid w:val="133E4C87"/>
    <w:rsid w:val="14DC4224"/>
    <w:rsid w:val="1C4226C5"/>
    <w:rsid w:val="1D1E046B"/>
    <w:rsid w:val="1DC5035B"/>
    <w:rsid w:val="1F4C5CAB"/>
    <w:rsid w:val="1F85690D"/>
    <w:rsid w:val="211C3D4C"/>
    <w:rsid w:val="252561EE"/>
    <w:rsid w:val="255B30EF"/>
    <w:rsid w:val="270237C3"/>
    <w:rsid w:val="281D3002"/>
    <w:rsid w:val="2B8A3E01"/>
    <w:rsid w:val="2D5532AE"/>
    <w:rsid w:val="2F1422BD"/>
    <w:rsid w:val="2FAC7A81"/>
    <w:rsid w:val="303D52BB"/>
    <w:rsid w:val="32D56BB5"/>
    <w:rsid w:val="37896B48"/>
    <w:rsid w:val="380A3B51"/>
    <w:rsid w:val="38240D97"/>
    <w:rsid w:val="38647A3B"/>
    <w:rsid w:val="3884708A"/>
    <w:rsid w:val="39D07CE9"/>
    <w:rsid w:val="3A6C72BD"/>
    <w:rsid w:val="3B246898"/>
    <w:rsid w:val="3BC95DA1"/>
    <w:rsid w:val="3BDB4E6B"/>
    <w:rsid w:val="3CFB6F84"/>
    <w:rsid w:val="3D1433FF"/>
    <w:rsid w:val="425139E4"/>
    <w:rsid w:val="5211523C"/>
    <w:rsid w:val="55FA2478"/>
    <w:rsid w:val="58D304A6"/>
    <w:rsid w:val="590B454D"/>
    <w:rsid w:val="595A40EE"/>
    <w:rsid w:val="59BA4C4C"/>
    <w:rsid w:val="5A7B1263"/>
    <w:rsid w:val="5C9D4E93"/>
    <w:rsid w:val="5EF3790D"/>
    <w:rsid w:val="5FDA3E7F"/>
    <w:rsid w:val="62230D10"/>
    <w:rsid w:val="62E123C8"/>
    <w:rsid w:val="693E7026"/>
    <w:rsid w:val="724E3EEE"/>
    <w:rsid w:val="74B904F6"/>
    <w:rsid w:val="76122CED"/>
    <w:rsid w:val="76FC2CDD"/>
    <w:rsid w:val="7762625C"/>
    <w:rsid w:val="7A941B60"/>
    <w:rsid w:val="7B8C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</w:style>
  <w:style w:type="paragraph" w:styleId="3">
    <w:name w:val="Plain Text"/>
    <w:basedOn w:val="1"/>
    <w:link w:val="22"/>
    <w:qFormat/>
    <w:uiPriority w:val="0"/>
    <w:pPr>
      <w:keepNext w:val="0"/>
      <w:keepLines w:val="0"/>
      <w:widowControl w:val="0"/>
      <w:suppressLineNumbers w:val="0"/>
      <w:adjustRightInd w:val="0"/>
      <w:spacing w:before="0" w:beforeAutospacing="0" w:after="0" w:afterAutospacing="0" w:line="360" w:lineRule="atLeast"/>
      <w:ind w:left="0" w:right="0"/>
      <w:jc w:val="left"/>
    </w:pPr>
    <w:rPr>
      <w:rFonts w:hint="eastAsia" w:ascii="宋体" w:hAnsi="Courier New" w:eastAsia="宋体" w:cs="Times New Roman"/>
      <w:kern w:val="0"/>
      <w:sz w:val="20"/>
      <w:szCs w:val="20"/>
      <w:lang w:val="en-US" w:eastAsia="zh-CN" w:bidi="ar"/>
    </w:rPr>
  </w:style>
  <w:style w:type="paragraph" w:styleId="4">
    <w:name w:val="Balloon Text"/>
    <w:basedOn w:val="1"/>
    <w:link w:val="15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4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正文文本 (2) + 间距 0 pt3"/>
    <w:qFormat/>
    <w:uiPriority w:val="99"/>
    <w:rPr>
      <w:rFonts w:ascii="MingLiU" w:eastAsia="MingLiU" w:cs="MingLiU"/>
      <w:spacing w:val="0"/>
      <w:sz w:val="22"/>
      <w:szCs w:val="22"/>
      <w:u w:val="none"/>
    </w:rPr>
  </w:style>
  <w:style w:type="character" w:customStyle="1" w:styleId="13">
    <w:name w:val="批注文字 Char"/>
    <w:link w:val="2"/>
    <w:qFormat/>
    <w:uiPriority w:val="0"/>
    <w:rPr>
      <w:kern w:val="2"/>
      <w:sz w:val="21"/>
      <w:szCs w:val="21"/>
    </w:rPr>
  </w:style>
  <w:style w:type="character" w:customStyle="1" w:styleId="14">
    <w:name w:val="批注主题 Char"/>
    <w:link w:val="7"/>
    <w:qFormat/>
    <w:uiPriority w:val="0"/>
    <w:rPr>
      <w:b/>
      <w:bCs/>
      <w:kern w:val="2"/>
      <w:sz w:val="21"/>
      <w:szCs w:val="21"/>
    </w:rPr>
  </w:style>
  <w:style w:type="character" w:customStyle="1" w:styleId="15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6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8">
    <w:name w:val="fontstyle01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styleId="19">
    <w:name w:val="Placeholder Text"/>
    <w:basedOn w:val="10"/>
    <w:unhideWhenUsed/>
    <w:qFormat/>
    <w:uiPriority w:val="99"/>
    <w:rPr>
      <w:color w:val="808080"/>
    </w:rPr>
  </w:style>
  <w:style w:type="character" w:customStyle="1" w:styleId="20">
    <w:name w:val="正文文本 (2)"/>
    <w:basedOn w:val="10"/>
    <w:qFormat/>
    <w:uiPriority w:val="0"/>
    <w:rPr>
      <w:rFonts w:ascii="宋体" w:hAnsi="宋体" w:eastAsia="宋体" w:cs="宋体"/>
      <w:color w:val="000000"/>
      <w:spacing w:val="10"/>
      <w:w w:val="100"/>
      <w:position w:val="0"/>
      <w:sz w:val="22"/>
      <w:szCs w:val="22"/>
      <w:u w:val="none"/>
      <w:lang w:val="zh-CN" w:eastAsia="zh-CN" w:bidi="zh-CN"/>
    </w:rPr>
  </w:style>
  <w:style w:type="paragraph" w:customStyle="1" w:styleId="2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22">
    <w:name w:val="纯文本 Char"/>
    <w:basedOn w:val="10"/>
    <w:link w:val="3"/>
    <w:qFormat/>
    <w:uiPriority w:val="0"/>
    <w:rPr>
      <w:rFonts w:hint="eastAsia" w:ascii="宋体" w:hAnsi="Courier New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6AFC6B-AF0C-4692-8406-31D37BB3EA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江门市公路局</Company>
  <Pages>2</Pages>
  <Words>764</Words>
  <Characters>788</Characters>
  <Lines>1</Lines>
  <Paragraphs>2</Paragraphs>
  <TotalTime>14</TotalTime>
  <ScaleCrop>false</ScaleCrop>
  <LinksUpToDate>false</LinksUpToDate>
  <CharactersWithSpaces>803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2024-08-15T02:06:00Z</dcterms:created>
  <dc:creator>区展锴</dc:creator>
  <cp:lastModifiedBy>张鹏发</cp:lastModifiedBy>
  <cp:lastPrinted>2024-06-25T07:42:00Z</cp:lastPrinted>
  <dcterms:modified xsi:type="dcterms:W3CDTF">2026-10-21T03:10:13Z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832B6612A1D74724845794609008FFF3</vt:lpwstr>
  </property>
  <property fmtid="{D5CDD505-2E9C-101B-9397-08002B2CF9AE}" pid="4" name="KSOTemplateDocerSaveRecord">
    <vt:lpwstr>eyJoZGlkIjoiYzcyMjUyY2NlNzhkOTA2NjdhMDZhMmIwZDhkNzJhNGMiLCJ1c2VySWQiOiIxNDQ3MzEzNDE0In0=</vt:lpwstr>
  </property>
</Properties>
</file>