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pageBreakBefore w:val="0"/>
        <w:widowControl w:val="0"/>
        <w:kinsoku/>
        <w:wordWrap/>
        <w:overflowPunct/>
        <w:topLinePunct w:val="0"/>
        <w:autoSpaceDE/>
        <w:autoSpaceDN/>
        <w:bidi w:val="0"/>
        <w:adjustRightInd/>
        <w:snapToGrid/>
        <w:spacing w:line="500" w:lineRule="exact"/>
        <w:ind w:firstLine="482"/>
        <w:textAlignment w:val="auto"/>
        <w:rPr>
          <w:rFonts w:hint="eastAsia" w:ascii="方正仿宋_GBK" w:hAnsi="方正仿宋_GBK" w:eastAsia="方正仿宋_GBK" w:cs="方正仿宋_GBK"/>
          <w:b/>
          <w:bCs/>
          <w:sz w:val="30"/>
          <w:szCs w:val="30"/>
        </w:rPr>
      </w:pPr>
      <w:r>
        <w:rPr>
          <w:rFonts w:hint="eastAsia" w:ascii="方正仿宋_GBK" w:hAnsi="方正仿宋_GBK" w:eastAsia="方正仿宋_GBK" w:cs="方正仿宋_GBK"/>
          <w:b/>
          <w:bCs/>
          <w:sz w:val="30"/>
          <w:szCs w:val="30"/>
        </w:rPr>
        <w:t>附件3</w:t>
      </w:r>
    </w:p>
    <w:p>
      <w:pPr>
        <w:pStyle w:val="3"/>
        <w:pageBreakBefore w:val="0"/>
        <w:widowControl w:val="0"/>
        <w:kinsoku/>
        <w:wordWrap/>
        <w:overflowPunct/>
        <w:topLinePunct w:val="0"/>
        <w:bidi w:val="0"/>
        <w:snapToGrid/>
        <w:spacing w:before="260" w:after="260" w:line="500" w:lineRule="exact"/>
        <w:jc w:val="center"/>
        <w:rPr>
          <w:rFonts w:hint="eastAsia" w:ascii="方正大标宋_GBK" w:hAnsi="方正大标宋_GBK" w:eastAsia="方正大标宋_GBK" w:cs="方正大标宋_GBK"/>
          <w:b w:val="0"/>
          <w:bCs/>
          <w:sz w:val="36"/>
          <w:szCs w:val="36"/>
        </w:rPr>
      </w:pPr>
      <w:r>
        <w:rPr>
          <w:rFonts w:hint="eastAsia" w:ascii="方正大标宋_GBK" w:hAnsi="方正大标宋_GBK" w:eastAsia="方正大标宋_GBK" w:cs="方正大标宋_GBK"/>
          <w:b w:val="0"/>
          <w:bCs/>
          <w:sz w:val="36"/>
          <w:szCs w:val="36"/>
        </w:rPr>
        <w:t>关于供应商资格的声明函</w:t>
      </w:r>
      <w:bookmarkStart w:id="0" w:name="_GoBack"/>
      <w:bookmarkEnd w:id="0"/>
    </w:p>
    <w:p>
      <w:pPr>
        <w:pStyle w:val="5"/>
        <w:pageBreakBefore w:val="0"/>
        <w:widowControl w:val="0"/>
        <w:kinsoku/>
        <w:wordWrap/>
        <w:overflowPunct/>
        <w:topLinePunct w:val="0"/>
        <w:autoSpaceDE/>
        <w:autoSpaceDN/>
        <w:bidi w:val="0"/>
        <w:adjustRightInd/>
        <w:snapToGrid/>
        <w:spacing w:line="500" w:lineRule="exact"/>
        <w:textAlignment w:val="auto"/>
        <w:rPr>
          <w:rFonts w:hint="eastAsia" w:ascii="方正仿宋_GBK" w:hAnsi="方正仿宋_GBK" w:eastAsia="方正仿宋_GBK" w:cs="方正仿宋_GBK"/>
          <w:sz w:val="30"/>
          <w:szCs w:val="30"/>
          <w:lang w:val="en-US" w:eastAsia="zh-CN"/>
        </w:rPr>
      </w:pPr>
      <w:r>
        <w:rPr>
          <w:rFonts w:hint="eastAsia" w:ascii="方正仿宋_GBK" w:hAnsi="方正仿宋_GBK" w:eastAsia="方正仿宋_GBK" w:cs="方正仿宋_GBK"/>
          <w:kern w:val="2"/>
          <w:sz w:val="30"/>
          <w:szCs w:val="30"/>
        </w:rPr>
        <w:t>致：</w:t>
      </w:r>
      <w:r>
        <w:rPr>
          <w:rFonts w:hint="eastAsia" w:ascii="方正仿宋_GBK" w:hAnsi="方正仿宋_GBK" w:eastAsia="方正仿宋_GBK" w:cs="方正仿宋_GBK"/>
          <w:sz w:val="30"/>
          <w:szCs w:val="30"/>
          <w:u w:val="single"/>
        </w:rPr>
        <w:t>江门市</w:t>
      </w:r>
      <w:r>
        <w:rPr>
          <w:rFonts w:hint="eastAsia" w:ascii="方正仿宋_GBK" w:hAnsi="方正仿宋_GBK" w:eastAsia="方正仿宋_GBK" w:cs="方正仿宋_GBK"/>
          <w:sz w:val="30"/>
          <w:szCs w:val="30"/>
          <w:u w:val="single"/>
          <w:lang w:val="en-US" w:eastAsia="zh-CN"/>
        </w:rPr>
        <w:t>就业服务中心</w:t>
      </w:r>
    </w:p>
    <w:p>
      <w:pPr>
        <w:pStyle w:val="5"/>
        <w:pageBreakBefore w:val="0"/>
        <w:widowControl w:val="0"/>
        <w:kinsoku/>
        <w:wordWrap/>
        <w:overflowPunct/>
        <w:topLinePunct w:val="0"/>
        <w:autoSpaceDE/>
        <w:autoSpaceDN/>
        <w:bidi w:val="0"/>
        <w:adjustRightInd/>
        <w:snapToGrid/>
        <w:spacing w:line="500" w:lineRule="exact"/>
        <w:ind w:firstLine="482"/>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本单位提供采购项目要求中规定的供应商资格证明材料，并证明提交的下列文件和说明是准确的和真实的。</w:t>
      </w:r>
    </w:p>
    <w:p>
      <w:pPr>
        <w:pageBreakBefore w:val="0"/>
        <w:widowControl w:val="0"/>
        <w:numPr>
          <w:ilvl w:val="0"/>
          <w:numId w:val="0"/>
        </w:numPr>
        <w:kinsoku/>
        <w:wordWrap/>
        <w:overflowPunct/>
        <w:topLinePunct w:val="0"/>
        <w:bidi w:val="0"/>
        <w:snapToGrid/>
        <w:spacing w:line="500" w:lineRule="exact"/>
        <w:ind w:firstLine="600" w:firstLineChars="2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lang w:val="en-US" w:eastAsia="zh-CN"/>
        </w:rPr>
        <w:t>1.</w:t>
      </w:r>
      <w:r>
        <w:rPr>
          <w:rFonts w:hint="eastAsia" w:ascii="方正仿宋_GBK" w:hAnsi="方正仿宋_GBK" w:eastAsia="方正仿宋_GBK" w:cs="方正仿宋_GBK"/>
          <w:sz w:val="30"/>
          <w:szCs w:val="30"/>
        </w:rPr>
        <w:t>由市场监管部门签发的我方营业执照或相关部门签发的我方相关单位登记证书或公安部门签发的我方自然人身份证明。</w:t>
      </w:r>
    </w:p>
    <w:p>
      <w:pPr>
        <w:pageBreakBefore w:val="0"/>
        <w:widowControl w:val="0"/>
        <w:numPr>
          <w:ilvl w:val="0"/>
          <w:numId w:val="0"/>
        </w:numPr>
        <w:kinsoku/>
        <w:wordWrap/>
        <w:overflowPunct/>
        <w:topLinePunct w:val="0"/>
        <w:bidi w:val="0"/>
        <w:snapToGrid/>
        <w:spacing w:line="500" w:lineRule="exact"/>
        <w:ind w:left="600" w:leftChars="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lang w:val="en-US" w:eastAsia="zh-CN"/>
        </w:rPr>
        <w:t>2.</w:t>
      </w:r>
      <w:r>
        <w:rPr>
          <w:rFonts w:hint="eastAsia" w:ascii="方正仿宋_GBK" w:hAnsi="方正仿宋_GBK" w:eastAsia="方正仿宋_GBK" w:cs="方正仿宋_GBK"/>
          <w:sz w:val="30"/>
          <w:szCs w:val="30"/>
        </w:rPr>
        <w:t>由相关部门签发的我方各类资质证书。</w:t>
      </w:r>
    </w:p>
    <w:p>
      <w:pPr>
        <w:pageBreakBefore w:val="0"/>
        <w:widowControl w:val="0"/>
        <w:numPr>
          <w:ilvl w:val="0"/>
          <w:numId w:val="0"/>
        </w:numPr>
        <w:kinsoku/>
        <w:wordWrap/>
        <w:overflowPunct/>
        <w:topLinePunct w:val="0"/>
        <w:bidi w:val="0"/>
        <w:snapToGrid/>
        <w:spacing w:line="500" w:lineRule="exact"/>
        <w:ind w:left="600" w:leftChars="0"/>
        <w:rPr>
          <w:rFonts w:hint="eastAsia" w:ascii="方正仿宋_GBK" w:hAnsi="方正仿宋_GBK" w:eastAsia="方正仿宋_GBK" w:cs="方正仿宋_GBK"/>
          <w:b w:val="0"/>
          <w:bCs/>
          <w:sz w:val="30"/>
          <w:szCs w:val="30"/>
        </w:rPr>
      </w:pPr>
      <w:r>
        <w:rPr>
          <w:rFonts w:hint="eastAsia" w:ascii="方正仿宋_GBK" w:hAnsi="方正仿宋_GBK" w:eastAsia="方正仿宋_GBK" w:cs="方正仿宋_GBK"/>
          <w:b w:val="0"/>
          <w:bCs/>
          <w:sz w:val="30"/>
          <w:szCs w:val="30"/>
          <w:lang w:val="en-US" w:eastAsia="zh-CN"/>
        </w:rPr>
        <w:t>3.</w:t>
      </w:r>
      <w:r>
        <w:rPr>
          <w:rFonts w:hint="eastAsia" w:ascii="方正仿宋_GBK" w:hAnsi="方正仿宋_GBK" w:eastAsia="方正仿宋_GBK" w:cs="方正仿宋_GBK"/>
          <w:b w:val="0"/>
          <w:bCs/>
          <w:sz w:val="30"/>
          <w:szCs w:val="30"/>
        </w:rPr>
        <w:t>我方满足《中华人民共和国政府采购法》第二十二条规定。</w:t>
      </w:r>
    </w:p>
    <w:p>
      <w:pPr>
        <w:pStyle w:val="9"/>
        <w:pageBreakBefore w:val="0"/>
        <w:widowControl w:val="0"/>
        <w:kinsoku/>
        <w:wordWrap/>
        <w:overflowPunct/>
        <w:topLinePunct w:val="0"/>
        <w:bidi w:val="0"/>
        <w:snapToGrid/>
        <w:spacing w:before="0" w:after="0" w:line="500" w:lineRule="exact"/>
        <w:ind w:firstLine="64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（1）我方具有独立承担民事责任的能力；</w:t>
      </w:r>
    </w:p>
    <w:p>
      <w:pPr>
        <w:pStyle w:val="9"/>
        <w:pageBreakBefore w:val="0"/>
        <w:widowControl w:val="0"/>
        <w:kinsoku/>
        <w:wordWrap/>
        <w:overflowPunct/>
        <w:topLinePunct w:val="0"/>
        <w:bidi w:val="0"/>
        <w:snapToGrid/>
        <w:spacing w:before="0" w:after="0" w:line="500" w:lineRule="exact"/>
        <w:ind w:firstLine="64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（2）我方具有良好的商业信誉和健全的财务会计制度；</w:t>
      </w:r>
    </w:p>
    <w:p>
      <w:pPr>
        <w:pStyle w:val="9"/>
        <w:pageBreakBefore w:val="0"/>
        <w:widowControl w:val="0"/>
        <w:kinsoku/>
        <w:wordWrap/>
        <w:overflowPunct/>
        <w:topLinePunct w:val="0"/>
        <w:bidi w:val="0"/>
        <w:snapToGrid/>
        <w:spacing w:before="0" w:after="0" w:line="500" w:lineRule="exact"/>
        <w:ind w:firstLine="64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（3）我方具有履行合同所必需的设备和专业技术能力；</w:t>
      </w:r>
    </w:p>
    <w:p>
      <w:pPr>
        <w:pStyle w:val="9"/>
        <w:pageBreakBefore w:val="0"/>
        <w:widowControl w:val="0"/>
        <w:kinsoku/>
        <w:wordWrap/>
        <w:overflowPunct/>
        <w:topLinePunct w:val="0"/>
        <w:bidi w:val="0"/>
        <w:snapToGrid/>
        <w:spacing w:before="0" w:after="0" w:line="500" w:lineRule="exact"/>
        <w:ind w:firstLine="64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（4）我方有依法缴纳税收和社会保障资金的良好记录；</w:t>
      </w:r>
    </w:p>
    <w:p>
      <w:pPr>
        <w:pStyle w:val="9"/>
        <w:pageBreakBefore w:val="0"/>
        <w:widowControl w:val="0"/>
        <w:kinsoku/>
        <w:wordWrap/>
        <w:overflowPunct/>
        <w:topLinePunct w:val="0"/>
        <w:bidi w:val="0"/>
        <w:snapToGrid/>
        <w:spacing w:before="0" w:after="0" w:line="500" w:lineRule="exact"/>
        <w:ind w:firstLine="64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（5）我方参加政府采购活动前三年内，在经营活动中没有重大违法记录；</w:t>
      </w:r>
    </w:p>
    <w:p>
      <w:pPr>
        <w:pStyle w:val="9"/>
        <w:pageBreakBefore w:val="0"/>
        <w:widowControl w:val="0"/>
        <w:kinsoku/>
        <w:wordWrap/>
        <w:overflowPunct/>
        <w:topLinePunct w:val="0"/>
        <w:bidi w:val="0"/>
        <w:snapToGrid/>
        <w:spacing w:before="0" w:after="0" w:line="500" w:lineRule="exact"/>
        <w:ind w:firstLine="640"/>
        <w:rPr>
          <w:rFonts w:hint="eastAsia" w:ascii="方正仿宋_GBK" w:hAnsi="方正仿宋_GBK" w:eastAsia="方正仿宋_GBK" w:cs="方正仿宋_GBK"/>
          <w:b/>
          <w:sz w:val="30"/>
          <w:szCs w:val="30"/>
        </w:rPr>
      </w:pPr>
      <w:r>
        <w:rPr>
          <w:rFonts w:hint="eastAsia" w:ascii="方正仿宋_GBK" w:hAnsi="方正仿宋_GBK" w:eastAsia="方正仿宋_GBK" w:cs="方正仿宋_GBK"/>
          <w:sz w:val="30"/>
          <w:szCs w:val="30"/>
        </w:rPr>
        <w:t>（6）我方符合法律、行政法规规定的其他条件。</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00" w:firstLineChars="200"/>
        <w:jc w:val="left"/>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lang w:val="en-US" w:eastAsia="zh-CN"/>
        </w:rPr>
        <w:t>4.</w:t>
      </w:r>
      <w:r>
        <w:rPr>
          <w:rFonts w:hint="eastAsia" w:ascii="方正仿宋_GBK" w:hAnsi="方正仿宋_GBK" w:eastAsia="方正仿宋_GBK" w:cs="方正仿宋_GBK"/>
          <w:sz w:val="30"/>
          <w:szCs w:val="30"/>
        </w:rPr>
        <w:t>我方未被列入“信用中国”网站 (www.creditchina.gov.cn)“记录失信被执行人或重大税收违法案件当事人名单或政府采购严重违法失信行为”记录名单；不处于中国政府采购网(www.ccgp.gov.cn)“政府采购严重违法失信行为信息记录”中的禁止参加政府采购活动期间。</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00" w:firstLineChars="200"/>
        <w:textAlignment w:val="auto"/>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eastAsia="zh-CN"/>
        </w:rPr>
        <w:t>5.我方遵循相关法律法规，有</w:t>
      </w:r>
      <w:r>
        <w:rPr>
          <w:rFonts w:hint="eastAsia" w:ascii="方正仿宋_GBK" w:hAnsi="方正仿宋_GBK" w:eastAsia="方正仿宋_GBK" w:cs="方正仿宋_GBK"/>
          <w:kern w:val="0"/>
          <w:sz w:val="32"/>
          <w:szCs w:val="32"/>
          <w:highlight w:val="none"/>
        </w:rPr>
        <w:t>依法缴纳税收和社会保障资金的良好记录</w:t>
      </w:r>
      <w:r>
        <w:rPr>
          <w:rFonts w:hint="eastAsia" w:ascii="方正仿宋_GBK" w:hAnsi="方正仿宋_GBK" w:eastAsia="方正仿宋_GBK" w:cs="方正仿宋_GBK"/>
          <w:sz w:val="30"/>
          <w:szCs w:val="30"/>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00" w:firstLineChars="200"/>
        <w:textAlignment w:val="auto"/>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lang w:eastAsia="zh-CN"/>
        </w:rPr>
        <w:t>6</w:t>
      </w:r>
      <w:r>
        <w:rPr>
          <w:rFonts w:hint="eastAsia" w:ascii="方正仿宋_GBK" w:hAnsi="方正仿宋_GBK" w:eastAsia="方正仿宋_GBK" w:cs="方正仿宋_GBK"/>
          <w:sz w:val="30"/>
          <w:szCs w:val="30"/>
          <w:lang w:val="en-US" w:eastAsia="zh-CN"/>
        </w:rPr>
        <w:t>.</w:t>
      </w:r>
      <w:r>
        <w:rPr>
          <w:rFonts w:hint="eastAsia" w:ascii="方正仿宋_GBK" w:hAnsi="方正仿宋_GBK" w:eastAsia="方正仿宋_GBK" w:cs="方正仿宋_GBK"/>
          <w:sz w:val="30"/>
          <w:szCs w:val="30"/>
        </w:rPr>
        <w:t>我方单独参加响应，不与其他单位组成联合体参加本项目响应。</w:t>
      </w:r>
    </w:p>
    <w:p>
      <w:pPr>
        <w:pageBreakBefore w:val="0"/>
        <w:widowControl w:val="0"/>
        <w:kinsoku/>
        <w:wordWrap/>
        <w:overflowPunct/>
        <w:topLinePunct w:val="0"/>
        <w:bidi w:val="0"/>
        <w:snapToGrid/>
        <w:spacing w:line="500" w:lineRule="exact"/>
        <w:ind w:firstLine="600" w:firstLineChars="200"/>
        <w:rPr>
          <w:rFonts w:hint="eastAsia" w:ascii="方正仿宋_GBK" w:hAnsi="方正仿宋_GBK" w:eastAsia="方正仿宋_GBK" w:cs="方正仿宋_GBK"/>
          <w:sz w:val="30"/>
          <w:szCs w:val="30"/>
        </w:rPr>
      </w:pPr>
      <w:r>
        <w:rPr>
          <w:rFonts w:hint="eastAsia" w:ascii="方正仿宋_GBK" w:hAnsi="方正仿宋_GBK" w:eastAsia="方正仿宋_GBK" w:cs="方正仿宋_GBK"/>
          <w:sz w:val="30"/>
          <w:szCs w:val="30"/>
        </w:rPr>
        <w:t>我方承诺本项目中所提交的所有资料均是准确的和真实的，否则，我方愿意放弃成交的权利和接受监督管理部门的处罚。</w:t>
      </w:r>
    </w:p>
    <w:p>
      <w:pPr>
        <w:pStyle w:val="2"/>
        <w:pageBreakBefore w:val="0"/>
        <w:widowControl w:val="0"/>
        <w:kinsoku/>
        <w:wordWrap/>
        <w:overflowPunct/>
        <w:topLinePunct w:val="0"/>
        <w:bidi w:val="0"/>
        <w:snapToGrid/>
        <w:spacing w:line="500" w:lineRule="exact"/>
        <w:rPr>
          <w:rFonts w:hint="eastAsia" w:ascii="方正仿宋_GBK" w:hAnsi="方正仿宋_GBK" w:eastAsia="方正仿宋_GBK" w:cs="方正仿宋_GBK"/>
          <w:sz w:val="30"/>
          <w:szCs w:val="30"/>
        </w:rPr>
      </w:pPr>
    </w:p>
    <w:p>
      <w:pPr>
        <w:pageBreakBefore w:val="0"/>
        <w:widowControl w:val="0"/>
        <w:kinsoku/>
        <w:wordWrap/>
        <w:overflowPunct/>
        <w:topLinePunct w:val="0"/>
        <w:autoSpaceDE w:val="0"/>
        <w:autoSpaceDN w:val="0"/>
        <w:bidi w:val="0"/>
        <w:adjustRightInd w:val="0"/>
        <w:snapToGrid/>
        <w:spacing w:line="500" w:lineRule="exact"/>
        <w:ind w:firstLine="600" w:firstLineChars="200"/>
        <w:jc w:val="left"/>
        <w:textAlignment w:val="baseline"/>
        <w:rPr>
          <w:rFonts w:hint="eastAsia" w:ascii="方正仿宋_GBK" w:hAnsi="方正仿宋_GBK" w:eastAsia="方正仿宋_GBK" w:cs="方正仿宋_GBK"/>
          <w:b w:val="0"/>
          <w:bCs/>
          <w:sz w:val="30"/>
          <w:szCs w:val="30"/>
        </w:rPr>
      </w:pPr>
      <w:r>
        <w:rPr>
          <w:rFonts w:hint="eastAsia" w:ascii="方正仿宋_GBK" w:hAnsi="方正仿宋_GBK" w:eastAsia="方正仿宋_GBK" w:cs="方正仿宋_GBK"/>
          <w:b w:val="0"/>
          <w:bCs/>
          <w:kern w:val="0"/>
          <w:sz w:val="30"/>
          <w:szCs w:val="30"/>
        </w:rPr>
        <w:t>供应商代表签字及盖公章：</w:t>
      </w:r>
      <w:r>
        <w:rPr>
          <w:rFonts w:hint="eastAsia" w:ascii="方正仿宋_GBK" w:hAnsi="方正仿宋_GBK" w:eastAsia="方正仿宋_GBK" w:cs="方正仿宋_GBK"/>
          <w:b w:val="0"/>
          <w:bCs/>
          <w:kern w:val="0"/>
          <w:sz w:val="30"/>
          <w:szCs w:val="30"/>
          <w:u w:val="single"/>
        </w:rPr>
        <w:t xml:space="preserve">                      </w:t>
      </w:r>
    </w:p>
    <w:sectPr>
      <w:pgSz w:w="11906" w:h="16838"/>
      <w:pgMar w:top="1247" w:right="1417" w:bottom="124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Verdana">
    <w:altName w:val="DejaVu Sans"/>
    <w:panose1 w:val="020B0604030504040204"/>
    <w:charset w:val="00"/>
    <w:family w:val="swiss"/>
    <w:pitch w:val="default"/>
    <w:sig w:usb0="00000000" w:usb1="00000000" w:usb2="00000010" w:usb3="00000000" w:csb0="2000019F"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MT Extra">
    <w:panose1 w:val="02000609000000000000"/>
    <w:charset w:val="00"/>
    <w:family w:val="auto"/>
    <w:pitch w:val="default"/>
    <w:sig w:usb0="00000001"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14BD5016"/>
    <w:rsid w:val="003547F4"/>
    <w:rsid w:val="00D81A80"/>
    <w:rsid w:val="00EB527E"/>
    <w:rsid w:val="14BD5016"/>
    <w:rsid w:val="258F83F1"/>
    <w:rsid w:val="26F44E9C"/>
    <w:rsid w:val="2BAA56D7"/>
    <w:rsid w:val="2CDA3295"/>
    <w:rsid w:val="302F7348"/>
    <w:rsid w:val="3BEB21A1"/>
    <w:rsid w:val="3E9180BF"/>
    <w:rsid w:val="3F6A403F"/>
    <w:rsid w:val="59BA11BF"/>
    <w:rsid w:val="6F5D05FA"/>
    <w:rsid w:val="77032CDB"/>
    <w:rsid w:val="7AFDD2C6"/>
    <w:rsid w:val="B8F390FC"/>
    <w:rsid w:val="EBFF8B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0"/>
      <w:lang w:val="en-US" w:eastAsia="zh-CN" w:bidi="ar-SA"/>
    </w:rPr>
  </w:style>
  <w:style w:type="paragraph" w:styleId="3">
    <w:name w:val="heading 1"/>
    <w:basedOn w:val="1"/>
    <w:next w:val="1"/>
    <w:qFormat/>
    <w:uiPriority w:val="0"/>
    <w:pPr>
      <w:keepNext/>
      <w:keepLines/>
      <w:autoSpaceDE w:val="0"/>
      <w:autoSpaceDN w:val="0"/>
      <w:adjustRightInd w:val="0"/>
      <w:spacing w:before="340" w:after="330" w:line="578" w:lineRule="auto"/>
      <w:jc w:val="left"/>
      <w:textAlignment w:val="baseline"/>
      <w:outlineLvl w:val="0"/>
    </w:pPr>
    <w:rPr>
      <w:rFonts w:ascii="宋体" w:eastAsia="宋体"/>
      <w:b/>
      <w:kern w:val="44"/>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line="360" w:lineRule="auto"/>
    </w:pPr>
    <w:rPr>
      <w:rFonts w:ascii="仿宋_GB2312"/>
      <w:sz w:val="28"/>
    </w:rPr>
  </w:style>
  <w:style w:type="paragraph" w:styleId="4">
    <w:name w:val="Normal Indent"/>
    <w:basedOn w:val="1"/>
    <w:qFormat/>
    <w:uiPriority w:val="0"/>
    <w:pPr>
      <w:autoSpaceDE w:val="0"/>
      <w:autoSpaceDN w:val="0"/>
      <w:adjustRightInd w:val="0"/>
      <w:ind w:firstLine="420"/>
      <w:jc w:val="left"/>
      <w:textAlignment w:val="baseline"/>
    </w:pPr>
    <w:rPr>
      <w:rFonts w:ascii="宋体" w:hAnsi="Verdana" w:eastAsia="宋体"/>
      <w:kern w:val="0"/>
      <w:sz w:val="34"/>
    </w:rPr>
  </w:style>
  <w:style w:type="paragraph" w:styleId="5">
    <w:name w:val="Date"/>
    <w:basedOn w:val="1"/>
    <w:next w:val="1"/>
    <w:qFormat/>
    <w:uiPriority w:val="0"/>
    <w:pPr>
      <w:autoSpaceDE w:val="0"/>
      <w:autoSpaceDN w:val="0"/>
      <w:adjustRightInd w:val="0"/>
      <w:textAlignment w:val="baseline"/>
    </w:pPr>
    <w:rPr>
      <w:rFonts w:ascii="宋体" w:eastAsia="宋体"/>
      <w:kern w:val="0"/>
      <w:sz w:val="28"/>
    </w:rPr>
  </w:style>
  <w:style w:type="paragraph" w:styleId="6">
    <w:name w:val="Balloon Text"/>
    <w:basedOn w:val="1"/>
    <w:link w:val="10"/>
    <w:qFormat/>
    <w:uiPriority w:val="0"/>
    <w:rPr>
      <w:sz w:val="18"/>
      <w:szCs w:val="18"/>
    </w:rPr>
  </w:style>
  <w:style w:type="paragraph" w:customStyle="1" w:styleId="9">
    <w:name w:val="样式 正文缩进 + 首行缩进:  2 字符"/>
    <w:basedOn w:val="4"/>
    <w:qFormat/>
    <w:uiPriority w:val="0"/>
    <w:pPr>
      <w:autoSpaceDE/>
      <w:autoSpaceDN/>
      <w:adjustRightInd/>
      <w:spacing w:before="160" w:after="160" w:line="360" w:lineRule="auto"/>
      <w:ind w:firstLine="480" w:firstLineChars="200"/>
      <w:jc w:val="both"/>
      <w:textAlignment w:val="auto"/>
    </w:pPr>
    <w:rPr>
      <w:kern w:val="2"/>
      <w:sz w:val="24"/>
      <w:szCs w:val="24"/>
    </w:rPr>
  </w:style>
  <w:style w:type="character" w:customStyle="1" w:styleId="10">
    <w:name w:val="批注框文本 Char"/>
    <w:basedOn w:val="8"/>
    <w:link w:val="6"/>
    <w:qFormat/>
    <w:uiPriority w:val="0"/>
    <w:rPr>
      <w:rFonts w:ascii="Calibri" w:hAnsi="Calibri" w:eastAsia="仿宋_GB2312"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519</Words>
  <Characters>563</Characters>
  <Lines>4</Lines>
  <Paragraphs>1</Paragraphs>
  <TotalTime>3</TotalTime>
  <ScaleCrop>false</ScaleCrop>
  <LinksUpToDate>false</LinksUpToDate>
  <CharactersWithSpaces>586</CharactersWithSpaces>
  <Application>WPS Office_11.8.2.10681_F1E327BC-269C-435d-A152-05C5408002CA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2022-07-01T23:43:00Z</dcterms:created>
  <dc:creator>谭浩伟</dc:creator>
  <cp:lastModifiedBy>斌</cp:lastModifiedBy>
  <dcterms:modified xsi:type="dcterms:W3CDTF">2026-10-17T21:36:56Z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2052-11.8.2.10681</vt:lpwstr>
  </property>
  <property fmtid="{D5CDD505-2E9C-101B-9397-08002B2CF9AE}" pid="3" name="ICV">
    <vt:lpwstr>F69D1C7419284F7C9F54C86C3E1D83E6</vt:lpwstr>
  </property>
</Properties>
</file>