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E24D0BE">
      <w:pPr>
        <w:spacing w:line="560" w:lineRule="exact"/>
        <w:jc w:val="center"/>
        <w:outlineLvl w:val="1"/>
        <w:rPr>
          <w:rFonts w:hint="eastAsia" w:ascii="方正小标宋简体" w:hAnsi="宋体" w:eastAsia="方正小标宋简体"/>
          <w:bCs/>
          <w:sz w:val="36"/>
          <w:szCs w:val="36"/>
        </w:rPr>
      </w:pPr>
      <w:bookmarkStart w:id="0" w:name="_Toc1082"/>
      <w:bookmarkStart w:id="1" w:name="_Toc26180"/>
      <w:bookmarkStart w:id="2" w:name="_Toc6249"/>
      <w:bookmarkStart w:id="3" w:name="_Toc11696"/>
      <w:bookmarkStart w:id="4" w:name="_Toc202622700"/>
      <w:r>
        <w:rPr>
          <w:rFonts w:hint="eastAsia" w:ascii="方正小标宋简体" w:hAnsi="宋体" w:eastAsia="方正小标宋简体"/>
          <w:bCs/>
          <w:sz w:val="36"/>
          <w:szCs w:val="36"/>
        </w:rPr>
        <w:t>简易注销全体投资人承诺书</w:t>
      </w:r>
      <w:bookmarkEnd w:id="0"/>
      <w:bookmarkEnd w:id="1"/>
      <w:bookmarkEnd w:id="2"/>
      <w:bookmarkEnd w:id="3"/>
      <w:bookmarkEnd w:id="4"/>
    </w:p>
    <w:tbl>
      <w:tblPr>
        <w:tblStyle w:val="5"/>
        <w:tblpPr w:leftFromText="180" w:rightFromText="180" w:vertAnchor="text" w:horzAnchor="page" w:tblpX="1484" w:tblpY="244"/>
        <w:tblOverlap w:val="never"/>
        <w:tblW w:w="907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7"/>
        <w:gridCol w:w="1441"/>
        <w:gridCol w:w="1584"/>
        <w:gridCol w:w="1425"/>
        <w:gridCol w:w="3615"/>
      </w:tblGrid>
      <w:tr w14:paraId="444F7DE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2448" w:type="dxa"/>
            <w:gridSpan w:val="2"/>
            <w:vAlign w:val="center"/>
          </w:tcPr>
          <w:p w14:paraId="23269941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宋体"/>
                <w:bCs/>
                <w:sz w:val="24"/>
                <w:lang w:val="zh-CN"/>
              </w:rPr>
            </w:pPr>
            <w:r>
              <w:rPr>
                <w:rFonts w:hint="eastAsia" w:ascii="黑体" w:hAnsi="黑体" w:eastAsia="黑体" w:cs="黑体"/>
                <w:bCs/>
                <w:sz w:val="24"/>
              </w:rPr>
              <w:t>经营主体</w:t>
            </w:r>
            <w:r>
              <w:rPr>
                <w:rFonts w:hint="eastAsia" w:ascii="黑体" w:hAnsi="黑体" w:eastAsia="黑体" w:cs="黑体"/>
                <w:bCs/>
                <w:sz w:val="24"/>
                <w:lang w:val="zh-CN"/>
              </w:rPr>
              <w:t>名称</w:t>
            </w:r>
          </w:p>
        </w:tc>
        <w:tc>
          <w:tcPr>
            <w:tcW w:w="6624" w:type="dxa"/>
            <w:gridSpan w:val="3"/>
            <w:vAlign w:val="center"/>
          </w:tcPr>
          <w:p w14:paraId="437D18B4">
            <w:pPr>
              <w:autoSpaceDE w:val="0"/>
              <w:autoSpaceDN w:val="0"/>
              <w:adjustRightInd w:val="0"/>
              <w:spacing w:line="360" w:lineRule="exact"/>
              <w:rPr>
                <w:rFonts w:ascii="宋体"/>
                <w:bCs/>
                <w:sz w:val="24"/>
                <w:u w:val="single"/>
              </w:rPr>
            </w:pPr>
          </w:p>
        </w:tc>
      </w:tr>
      <w:tr w14:paraId="29F596F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2448" w:type="dxa"/>
            <w:gridSpan w:val="2"/>
            <w:tcBorders>
              <w:bottom w:val="single" w:color="000000" w:sz="4" w:space="0"/>
            </w:tcBorders>
            <w:vAlign w:val="center"/>
          </w:tcPr>
          <w:p w14:paraId="41477C85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hint="eastAsia" w:ascii="黑体" w:hAnsi="黑体" w:eastAsia="黑体" w:cs="黑体"/>
                <w:bCs/>
                <w:color w:val="FF0000"/>
                <w:sz w:val="24"/>
              </w:rPr>
            </w:pPr>
            <w:r>
              <w:rPr>
                <w:rFonts w:hint="eastAsia" w:ascii="黑体" w:hAnsi="黑体" w:eastAsia="黑体" w:cs="黑体"/>
                <w:bCs/>
                <w:sz w:val="24"/>
              </w:rPr>
              <w:t>统一社会信用代码</w:t>
            </w:r>
          </w:p>
        </w:tc>
        <w:tc>
          <w:tcPr>
            <w:tcW w:w="6624" w:type="dxa"/>
            <w:gridSpan w:val="3"/>
            <w:tcBorders>
              <w:bottom w:val="single" w:color="000000" w:sz="4" w:space="0"/>
            </w:tcBorders>
            <w:vAlign w:val="center"/>
          </w:tcPr>
          <w:p w14:paraId="2D66F38B">
            <w:pPr>
              <w:autoSpaceDE w:val="0"/>
              <w:autoSpaceDN w:val="0"/>
              <w:adjustRightInd w:val="0"/>
              <w:spacing w:line="360" w:lineRule="exact"/>
              <w:rPr>
                <w:rFonts w:ascii="宋体"/>
                <w:bCs/>
                <w:sz w:val="24"/>
                <w:u w:val="single"/>
              </w:rPr>
            </w:pPr>
          </w:p>
        </w:tc>
      </w:tr>
      <w:tr w14:paraId="03546FD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</w:trPr>
        <w:tc>
          <w:tcPr>
            <w:tcW w:w="9072" w:type="dxa"/>
            <w:gridSpan w:val="5"/>
            <w:tcBorders>
              <w:top w:val="single" w:color="000000" w:sz="4" w:space="0"/>
              <w:bottom w:val="nil"/>
            </w:tcBorders>
            <w:vAlign w:val="center"/>
          </w:tcPr>
          <w:p w14:paraId="6C2566DD">
            <w:pPr>
              <w:autoSpaceDE w:val="0"/>
              <w:autoSpaceDN w:val="0"/>
              <w:adjustRightInd w:val="0"/>
              <w:spacing w:line="400" w:lineRule="exact"/>
              <w:rPr>
                <w:rFonts w:hint="eastAsia" w:ascii="仿宋_GB2312" w:hAnsi="宋体" w:eastAsia="仿宋_GB2312" w:cs="仿宋_GB2312"/>
                <w:bCs/>
                <w:sz w:val="24"/>
                <w:lang w:val="zh-CN"/>
              </w:rPr>
            </w:pPr>
            <w:r>
              <w:rPr>
                <w:rFonts w:hint="eastAsia" w:ascii="仿宋_GB2312" w:hAnsi="宋体" w:eastAsia="仿宋_GB2312" w:cs="仿宋_GB2312"/>
                <w:bCs/>
                <w:sz w:val="24"/>
              </w:rPr>
              <w:t>现向登记机关申请通过简易程序办理注销登记，并郑重承诺如下：</w:t>
            </w:r>
          </w:p>
        </w:tc>
      </w:tr>
      <w:tr w14:paraId="63FCEE8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</w:trPr>
        <w:tc>
          <w:tcPr>
            <w:tcW w:w="9072" w:type="dxa"/>
            <w:gridSpan w:val="5"/>
            <w:tcBorders>
              <w:top w:val="nil"/>
              <w:bottom w:val="nil"/>
            </w:tcBorders>
            <w:vAlign w:val="center"/>
          </w:tcPr>
          <w:p w14:paraId="0DA2624C">
            <w:pPr>
              <w:autoSpaceDE w:val="0"/>
              <w:autoSpaceDN w:val="0"/>
              <w:adjustRightInd w:val="0"/>
              <w:spacing w:line="400" w:lineRule="exact"/>
              <w:ind w:firstLine="480" w:firstLineChars="200"/>
              <w:rPr>
                <w:rFonts w:hint="eastAsia" w:ascii="仿宋_GB2312" w:hAnsi="宋体" w:eastAsia="仿宋_GB2312" w:cs="仿宋_GB2312"/>
                <w:bCs/>
                <w:sz w:val="24"/>
              </w:rPr>
            </w:pPr>
            <w:r>
              <w:rPr>
                <w:rFonts w:hint="eastAsia" w:ascii="仿宋_GB2312" w:hAnsi="宋体" w:eastAsia="仿宋_GB2312" w:cs="仿宋_GB2312"/>
                <w:bCs/>
                <w:sz w:val="24"/>
              </w:rPr>
              <w:t>1.本经营主体申请注销登记前：</w:t>
            </w:r>
            <w:r>
              <w:rPr>
                <w:rFonts w:hint="eastAsia" w:ascii="仿宋_GB2312" w:hAnsi="宋体" w:eastAsia="仿宋_GB2312" w:cs="黑体"/>
                <w:sz w:val="24"/>
              </w:rPr>
              <w:t>（需勾选以下其中一项）</w:t>
            </w:r>
          </w:p>
          <w:p w14:paraId="2EF8D377">
            <w:pPr>
              <w:autoSpaceDE w:val="0"/>
              <w:autoSpaceDN w:val="0"/>
              <w:adjustRightInd w:val="0"/>
              <w:spacing w:line="400" w:lineRule="exact"/>
              <w:ind w:firstLine="480" w:firstLineChars="200"/>
              <w:rPr>
                <w:rFonts w:hint="eastAsia" w:ascii="仿宋_GB2312" w:hAnsi="宋体" w:eastAsia="仿宋_GB2312" w:cs="仿宋_GB2312"/>
                <w:bCs/>
                <w:sz w:val="24"/>
              </w:rPr>
            </w:pPr>
            <w:r>
              <w:rPr>
                <w:rFonts w:hint="eastAsia" w:ascii="仿宋_GB2312" w:hAnsi="宋体" w:eastAsia="仿宋_GB2312" w:cs="仿宋_GB2312"/>
                <w:bCs/>
                <w:sz w:val="24"/>
              </w:rPr>
              <w:t>□未发生债权债务</w:t>
            </w:r>
          </w:p>
          <w:p w14:paraId="0C7F8F87">
            <w:pPr>
              <w:autoSpaceDE w:val="0"/>
              <w:autoSpaceDN w:val="0"/>
              <w:adjustRightInd w:val="0"/>
              <w:spacing w:line="400" w:lineRule="exact"/>
              <w:ind w:firstLine="480" w:firstLineChars="200"/>
              <w:rPr>
                <w:rFonts w:hint="eastAsia" w:ascii="仿宋_GB2312" w:hAnsi="宋体" w:eastAsia="仿宋_GB2312" w:cs="仿宋_GB2312"/>
                <w:bCs/>
                <w:sz w:val="24"/>
              </w:rPr>
            </w:pPr>
            <w:r>
              <w:rPr>
                <w:rFonts w:hint="eastAsia" w:ascii="仿宋_GB2312" w:hAnsi="宋体" w:eastAsia="仿宋_GB2312" w:cs="仿宋_GB2312"/>
                <w:bCs/>
                <w:sz w:val="24"/>
              </w:rPr>
              <w:t>□已将债权债务清算完结</w:t>
            </w:r>
          </w:p>
        </w:tc>
      </w:tr>
      <w:tr w14:paraId="638D0B0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</w:trPr>
        <w:tc>
          <w:tcPr>
            <w:tcW w:w="9072" w:type="dxa"/>
            <w:gridSpan w:val="5"/>
            <w:tcBorders>
              <w:top w:val="nil"/>
              <w:bottom w:val="nil"/>
            </w:tcBorders>
            <w:vAlign w:val="center"/>
          </w:tcPr>
          <w:p w14:paraId="38D8936B">
            <w:pPr>
              <w:spacing w:line="400" w:lineRule="exact"/>
              <w:ind w:firstLine="480" w:firstLineChars="200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 w:cs="仿宋_GB2312"/>
                <w:bCs/>
                <w:sz w:val="24"/>
              </w:rPr>
              <w:t>2.本经营主体不存在未结清清偿费用、职工工资、社会保险费用、法定补偿金、应缴纳税款（滞纳金、罚款）及其他未了结事务，清算工作已全面完结。</w:t>
            </w:r>
          </w:p>
        </w:tc>
      </w:tr>
      <w:tr w14:paraId="5BAF6B8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2" w:hRule="atLeast"/>
        </w:trPr>
        <w:tc>
          <w:tcPr>
            <w:tcW w:w="9072" w:type="dxa"/>
            <w:gridSpan w:val="5"/>
            <w:tcBorders>
              <w:top w:val="nil"/>
              <w:bottom w:val="nil"/>
            </w:tcBorders>
            <w:vAlign w:val="center"/>
          </w:tcPr>
          <w:p w14:paraId="013F303B">
            <w:pPr>
              <w:spacing w:line="400" w:lineRule="exact"/>
              <w:ind w:firstLine="480" w:firstLineChars="200"/>
              <w:rPr>
                <w:rFonts w:hint="eastAsia" w:ascii="仿宋_GB2312" w:hAnsi="宋体" w:eastAsia="仿宋_GB2312" w:cs="仿宋_GB2312"/>
                <w:sz w:val="24"/>
              </w:rPr>
            </w:pPr>
            <w:r>
              <w:rPr>
                <w:rFonts w:hint="eastAsia" w:ascii="仿宋_GB2312" w:hAnsi="宋体" w:eastAsia="仿宋_GB2312" w:cs="仿宋_GB2312"/>
                <w:sz w:val="24"/>
              </w:rPr>
              <w:t>3.本经营主体承诺申请注销登记时不存在以下情形：</w:t>
            </w:r>
          </w:p>
          <w:p w14:paraId="586D1F97">
            <w:pPr>
              <w:pStyle w:val="7"/>
              <w:numPr>
                <w:ilvl w:val="0"/>
                <w:numId w:val="1"/>
              </w:numPr>
              <w:spacing w:line="400" w:lineRule="exact"/>
              <w:ind w:left="724" w:hanging="244"/>
              <w:contextualSpacing w:val="0"/>
              <w:rPr>
                <w:rFonts w:hint="eastAsia" w:ascii="仿宋_GB2312" w:hAnsi="宋体" w:eastAsia="仿宋_GB2312" w:cs="仿宋_GB2312"/>
                <w:sz w:val="24"/>
              </w:rPr>
            </w:pPr>
            <w:r>
              <w:rPr>
                <w:rFonts w:hint="eastAsia" w:ascii="仿宋_GB2312" w:hAnsi="宋体" w:eastAsia="仿宋_GB2312" w:cs="仿宋_GB2312"/>
                <w:sz w:val="24"/>
              </w:rPr>
              <w:t>法律、行政法规或者国务院决定规定在注销登记前需经批准的；</w:t>
            </w:r>
          </w:p>
          <w:p w14:paraId="4B3F4FF4">
            <w:pPr>
              <w:pStyle w:val="7"/>
              <w:numPr>
                <w:ilvl w:val="0"/>
                <w:numId w:val="1"/>
              </w:numPr>
              <w:spacing w:line="400" w:lineRule="exact"/>
              <w:ind w:left="724" w:hanging="244"/>
              <w:contextualSpacing w:val="0"/>
              <w:rPr>
                <w:rFonts w:hint="eastAsia" w:ascii="仿宋_GB2312" w:hAnsi="宋体" w:eastAsia="仿宋_GB2312" w:cs="仿宋_GB2312"/>
                <w:sz w:val="24"/>
              </w:rPr>
            </w:pPr>
            <w:r>
              <w:rPr>
                <w:rFonts w:hint="eastAsia" w:ascii="仿宋_GB2312" w:hAnsi="宋体" w:eastAsia="仿宋_GB2312" w:cs="仿宋_GB2312"/>
                <w:sz w:val="24"/>
              </w:rPr>
              <w:t>被吊销营业执照、责令关闭、撤销；</w:t>
            </w:r>
          </w:p>
          <w:p w14:paraId="1DF25AEB">
            <w:pPr>
              <w:pStyle w:val="7"/>
              <w:numPr>
                <w:ilvl w:val="0"/>
                <w:numId w:val="1"/>
              </w:numPr>
              <w:spacing w:line="400" w:lineRule="exact"/>
              <w:ind w:left="724" w:hanging="244"/>
              <w:contextualSpacing w:val="0"/>
              <w:rPr>
                <w:rFonts w:hint="eastAsia" w:ascii="仿宋_GB2312" w:hAnsi="宋体" w:eastAsia="仿宋_GB2312" w:cs="仿宋_GB2312"/>
                <w:sz w:val="24"/>
              </w:rPr>
            </w:pPr>
            <w:r>
              <w:rPr>
                <w:rFonts w:hint="eastAsia" w:ascii="仿宋_GB2312" w:hAnsi="宋体" w:eastAsia="仿宋_GB2312" w:cs="仿宋_GB2312"/>
                <w:sz w:val="24"/>
              </w:rPr>
              <w:t>在经营异常名录或者市场监督管理严重违法失信名单中；</w:t>
            </w:r>
          </w:p>
          <w:p w14:paraId="3941C134">
            <w:pPr>
              <w:pStyle w:val="7"/>
              <w:numPr>
                <w:ilvl w:val="0"/>
                <w:numId w:val="1"/>
              </w:numPr>
              <w:spacing w:line="400" w:lineRule="exact"/>
              <w:ind w:left="724" w:hanging="244"/>
              <w:contextualSpacing w:val="0"/>
              <w:rPr>
                <w:rFonts w:hint="eastAsia" w:ascii="仿宋_GB2312" w:hAnsi="宋体" w:eastAsia="仿宋_GB2312" w:cs="仿宋_GB2312"/>
                <w:sz w:val="24"/>
              </w:rPr>
            </w:pPr>
            <w:r>
              <w:rPr>
                <w:rFonts w:hint="eastAsia" w:ascii="仿宋_GB2312" w:hAnsi="宋体" w:eastAsia="仿宋_GB2312" w:cs="仿宋_GB2312"/>
                <w:sz w:val="24"/>
              </w:rPr>
              <w:t>存在股权（财产份额）被冻结、出质或者动产抵押，或者对其他经营主体存在投资；</w:t>
            </w:r>
          </w:p>
          <w:p w14:paraId="2DBAD3DE">
            <w:pPr>
              <w:pStyle w:val="7"/>
              <w:numPr>
                <w:ilvl w:val="0"/>
                <w:numId w:val="1"/>
              </w:numPr>
              <w:spacing w:line="400" w:lineRule="exact"/>
              <w:ind w:left="724" w:hanging="244"/>
              <w:contextualSpacing w:val="0"/>
              <w:rPr>
                <w:rFonts w:hint="eastAsia" w:ascii="仿宋_GB2312" w:hAnsi="宋体" w:eastAsia="仿宋_GB2312" w:cs="仿宋_GB2312"/>
                <w:sz w:val="24"/>
              </w:rPr>
            </w:pPr>
            <w:r>
              <w:rPr>
                <w:rFonts w:hint="eastAsia" w:ascii="仿宋_GB2312" w:hAnsi="宋体" w:eastAsia="仿宋_GB2312" w:cs="仿宋_GB2312"/>
                <w:sz w:val="24"/>
              </w:rPr>
              <w:t>正在被立案调查或者采取行政强制、正在诉讼或仲裁程序中；</w:t>
            </w:r>
          </w:p>
          <w:p w14:paraId="529A569F">
            <w:pPr>
              <w:pStyle w:val="7"/>
              <w:numPr>
                <w:ilvl w:val="0"/>
                <w:numId w:val="1"/>
              </w:numPr>
              <w:spacing w:line="400" w:lineRule="exact"/>
              <w:ind w:left="724" w:hanging="244"/>
              <w:contextualSpacing w:val="0"/>
              <w:rPr>
                <w:rFonts w:hint="eastAsia" w:ascii="仿宋_GB2312" w:hAnsi="宋体" w:eastAsia="仿宋_GB2312" w:cs="仿宋_GB2312"/>
                <w:sz w:val="24"/>
              </w:rPr>
            </w:pPr>
            <w:r>
              <w:rPr>
                <w:rFonts w:hint="eastAsia" w:ascii="仿宋_GB2312" w:hAnsi="宋体" w:eastAsia="仿宋_GB2312" w:cs="仿宋_GB2312"/>
                <w:sz w:val="24"/>
              </w:rPr>
              <w:t>受到罚款等行政处罚尚未执行完毕；不适用企业简易注销登记的其他情形。</w:t>
            </w:r>
          </w:p>
        </w:tc>
      </w:tr>
      <w:tr w14:paraId="7CA3693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5" w:hRule="atLeast"/>
        </w:trPr>
        <w:tc>
          <w:tcPr>
            <w:tcW w:w="9072" w:type="dxa"/>
            <w:gridSpan w:val="5"/>
            <w:tcBorders>
              <w:top w:val="nil"/>
            </w:tcBorders>
            <w:vAlign w:val="center"/>
          </w:tcPr>
          <w:p w14:paraId="6BF85828">
            <w:pPr>
              <w:spacing w:line="400" w:lineRule="exact"/>
              <w:ind w:firstLine="480" w:firstLineChars="200"/>
              <w:rPr>
                <w:rFonts w:hint="eastAsia" w:ascii="仿宋_GB2312" w:hAnsi="宋体" w:eastAsia="仿宋_GB2312" w:cs="仿宋_GB2312"/>
                <w:sz w:val="24"/>
              </w:rPr>
            </w:pPr>
            <w:r>
              <w:rPr>
                <w:rFonts w:hint="eastAsia" w:ascii="仿宋_GB2312" w:hAnsi="宋体" w:eastAsia="仿宋_GB2312" w:cs="仿宋_GB2312"/>
                <w:sz w:val="24"/>
              </w:rPr>
              <w:t>全体投资人对以上承诺的真实性负责，如果违法失信，则由全体投资人承担相应的法律后果和责任，并自愿接受相关行政执法部门的约束和惩戒。</w:t>
            </w:r>
          </w:p>
        </w:tc>
      </w:tr>
      <w:tr w14:paraId="5D8B3B0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atLeast"/>
        </w:trPr>
        <w:tc>
          <w:tcPr>
            <w:tcW w:w="4032" w:type="dxa"/>
            <w:gridSpan w:val="3"/>
            <w:tcBorders>
              <w:bottom w:val="nil"/>
              <w:right w:val="nil"/>
            </w:tcBorders>
            <w:vAlign w:val="center"/>
          </w:tcPr>
          <w:p w14:paraId="13FE8D8E">
            <w:pPr>
              <w:pStyle w:val="3"/>
              <w:spacing w:line="520" w:lineRule="exact"/>
              <w:ind w:right="-202" w:rightChars="-96" w:firstLine="480"/>
              <w:jc w:val="both"/>
              <w:rPr>
                <w:rFonts w:hint="eastAsia" w:ascii="宋体" w:hAnsi="宋体"/>
                <w:bCs/>
                <w:sz w:val="24"/>
                <w:szCs w:val="24"/>
                <w:lang w:val="zh-CN"/>
              </w:rPr>
            </w:pPr>
            <w:r>
              <w:rPr>
                <w:rFonts w:hint="eastAsia" w:ascii="宋体" w:hAnsi="宋体" w:cs="黑体"/>
                <w:bCs/>
                <w:sz w:val="24"/>
                <w:szCs w:val="24"/>
                <w:lang w:val="zh-CN"/>
              </w:rPr>
              <w:t>全体投资人签名（盖章）</w:t>
            </w:r>
            <w:r>
              <w:rPr>
                <w:rFonts w:hint="eastAsia" w:ascii="宋体" w:hAnsi="宋体"/>
                <w:bCs/>
                <w:sz w:val="24"/>
                <w:szCs w:val="24"/>
                <w:lang w:val="zh-CN"/>
              </w:rPr>
              <w:t>：</w:t>
            </w:r>
          </w:p>
          <w:p w14:paraId="009129F5">
            <w:pPr>
              <w:pStyle w:val="3"/>
              <w:spacing w:line="520" w:lineRule="exact"/>
              <w:ind w:right="-202" w:rightChars="-96" w:firstLine="480"/>
              <w:jc w:val="both"/>
              <w:rPr>
                <w:rFonts w:hint="eastAsia" w:ascii="宋体" w:hAnsi="宋体"/>
                <w:bCs/>
                <w:w w:val="90"/>
                <w:sz w:val="24"/>
                <w:szCs w:val="24"/>
                <w:lang w:val="zh-CN"/>
              </w:rPr>
            </w:pPr>
          </w:p>
        </w:tc>
        <w:tc>
          <w:tcPr>
            <w:tcW w:w="1425" w:type="dxa"/>
            <w:tcBorders>
              <w:left w:val="nil"/>
              <w:bottom w:val="nil"/>
              <w:right w:val="nil"/>
            </w:tcBorders>
            <w:vAlign w:val="center"/>
          </w:tcPr>
          <w:p w14:paraId="0FFC2022">
            <w:pPr>
              <w:spacing w:line="520" w:lineRule="exact"/>
              <w:ind w:right="-260" w:rightChars="-124"/>
              <w:jc w:val="right"/>
              <w:rPr>
                <w:rFonts w:hint="eastAsia" w:ascii="宋体" w:hAnsi="宋体"/>
                <w:bCs/>
                <w:sz w:val="24"/>
                <w:lang w:val="zh-CN"/>
              </w:rPr>
            </w:pPr>
          </w:p>
        </w:tc>
        <w:tc>
          <w:tcPr>
            <w:tcW w:w="3615" w:type="dxa"/>
            <w:tcBorders>
              <w:left w:val="nil"/>
              <w:bottom w:val="nil"/>
            </w:tcBorders>
            <w:vAlign w:val="center"/>
          </w:tcPr>
          <w:p w14:paraId="43CF2637">
            <w:pPr>
              <w:spacing w:line="520" w:lineRule="exact"/>
              <w:ind w:right="-14"/>
              <w:jc w:val="right"/>
              <w:rPr>
                <w:rFonts w:hint="eastAsia" w:ascii="宋体" w:hAnsi="宋体"/>
                <w:bCs/>
                <w:sz w:val="24"/>
                <w:lang w:val="zh-CN"/>
              </w:rPr>
            </w:pPr>
          </w:p>
        </w:tc>
      </w:tr>
      <w:tr w14:paraId="31ECA3F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3" w:hRule="atLeast"/>
        </w:trPr>
        <w:tc>
          <w:tcPr>
            <w:tcW w:w="4032" w:type="dxa"/>
            <w:gridSpan w:val="3"/>
            <w:tcBorders>
              <w:top w:val="nil"/>
              <w:bottom w:val="single" w:color="000000" w:sz="12" w:space="0"/>
              <w:right w:val="nil"/>
            </w:tcBorders>
            <w:vAlign w:val="center"/>
          </w:tcPr>
          <w:p w14:paraId="16234851">
            <w:pPr>
              <w:pStyle w:val="3"/>
              <w:spacing w:line="520" w:lineRule="exact"/>
              <w:ind w:firstLine="480"/>
              <w:rPr>
                <w:rFonts w:hint="eastAsia" w:ascii="宋体" w:hAnsi="宋体"/>
                <w:bCs/>
                <w:sz w:val="24"/>
                <w:szCs w:val="24"/>
              </w:rPr>
            </w:pPr>
          </w:p>
        </w:tc>
        <w:tc>
          <w:tcPr>
            <w:tcW w:w="1425" w:type="dxa"/>
            <w:tcBorders>
              <w:top w:val="nil"/>
              <w:left w:val="nil"/>
              <w:bottom w:val="single" w:color="000000" w:sz="12" w:space="0"/>
              <w:right w:val="nil"/>
            </w:tcBorders>
            <w:vAlign w:val="center"/>
          </w:tcPr>
          <w:p w14:paraId="7520B469">
            <w:pPr>
              <w:spacing w:line="520" w:lineRule="exact"/>
              <w:ind w:right="-260" w:rightChars="-124"/>
              <w:jc w:val="right"/>
              <w:rPr>
                <w:rFonts w:hint="eastAsia" w:ascii="宋体" w:hAnsi="宋体"/>
                <w:bCs/>
                <w:sz w:val="24"/>
                <w:lang w:val="zh-CN"/>
              </w:rPr>
            </w:pPr>
            <w:r>
              <w:rPr>
                <w:rFonts w:hint="eastAsia" w:ascii="宋体" w:hAnsi="宋体" w:cs="黑体"/>
                <w:bCs/>
                <w:sz w:val="24"/>
                <w:lang w:val="zh-CN"/>
              </w:rPr>
              <w:t>日期</w:t>
            </w:r>
            <w:r>
              <w:rPr>
                <w:rFonts w:hint="eastAsia" w:ascii="宋体" w:hAnsi="宋体"/>
                <w:sz w:val="24"/>
              </w:rPr>
              <w:t xml:space="preserve">：     </w:t>
            </w:r>
          </w:p>
        </w:tc>
        <w:tc>
          <w:tcPr>
            <w:tcW w:w="3615" w:type="dxa"/>
            <w:tcBorders>
              <w:top w:val="nil"/>
              <w:left w:val="nil"/>
              <w:bottom w:val="single" w:color="000000" w:sz="12" w:space="0"/>
            </w:tcBorders>
            <w:vAlign w:val="center"/>
          </w:tcPr>
          <w:p w14:paraId="0CCF60C1">
            <w:pPr>
              <w:spacing w:line="520" w:lineRule="exact"/>
              <w:ind w:right="-14"/>
              <w:jc w:val="right"/>
              <w:rPr>
                <w:rFonts w:hint="eastAsia" w:ascii="宋体" w:hAnsi="宋体"/>
                <w:bCs/>
                <w:sz w:val="24"/>
                <w:lang w:val="zh-CN"/>
              </w:rPr>
            </w:pPr>
            <w:r>
              <w:rPr>
                <w:rFonts w:hint="eastAsia" w:ascii="宋体" w:hAnsi="宋体"/>
                <w:spacing w:val="-20"/>
                <w:w w:val="80"/>
                <w:sz w:val="32"/>
                <w:szCs w:val="32"/>
              </w:rPr>
              <w:t>□□□□/□□/□□</w:t>
            </w:r>
            <w:r>
              <w:rPr>
                <w:rFonts w:hint="eastAsia" w:ascii="宋体" w:hAnsi="宋体" w:cs="仿宋_GB2312"/>
                <w:sz w:val="22"/>
                <w:szCs w:val="22"/>
              </w:rPr>
              <w:t>（年/月/日）</w:t>
            </w:r>
          </w:p>
        </w:tc>
      </w:tr>
      <w:tr w14:paraId="73091B3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8" w:hRule="exact"/>
        </w:trPr>
        <w:tc>
          <w:tcPr>
            <w:tcW w:w="1007" w:type="dxa"/>
            <w:tcBorders>
              <w:top w:val="single" w:color="000000" w:sz="6" w:space="0"/>
              <w:left w:val="nil"/>
              <w:bottom w:val="nil"/>
              <w:right w:val="nil"/>
            </w:tcBorders>
            <w:vAlign w:val="center"/>
          </w:tcPr>
          <w:p w14:paraId="35617AD4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hint="eastAsia" w:ascii="黑体" w:hAnsi="黑体" w:eastAsia="黑体"/>
                <w:sz w:val="20"/>
                <w:szCs w:val="20"/>
              </w:rPr>
            </w:pPr>
            <w:r>
              <w:rPr>
                <w:rFonts w:hint="eastAsia" w:ascii="黑体" w:hAnsi="黑体" w:eastAsia="黑体"/>
                <w:sz w:val="20"/>
                <w:szCs w:val="20"/>
              </w:rPr>
              <w:t>说明</w:t>
            </w:r>
          </w:p>
        </w:tc>
        <w:tc>
          <w:tcPr>
            <w:tcW w:w="8065" w:type="dxa"/>
            <w:gridSpan w:val="4"/>
            <w:tcBorders>
              <w:top w:val="single" w:color="000000" w:sz="6" w:space="0"/>
              <w:left w:val="nil"/>
              <w:bottom w:val="nil"/>
              <w:right w:val="nil"/>
            </w:tcBorders>
            <w:vAlign w:val="center"/>
          </w:tcPr>
          <w:p w14:paraId="71499D38">
            <w:pPr>
              <w:pStyle w:val="7"/>
              <w:numPr>
                <w:ilvl w:val="0"/>
                <w:numId w:val="2"/>
              </w:numPr>
              <w:spacing w:line="300" w:lineRule="exact"/>
              <w:ind w:left="401" w:hanging="401"/>
              <w:contextualSpacing w:val="0"/>
              <w:rPr>
                <w:rFonts w:hint="eastAsia"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有限责任公司由全体股东签署、非公司企业法人由全体出资人签署、个人独资企业由投资人签名、合伙企业由全体合伙人签署、农民专业合作社（联合社）由全体合作社成员签署。</w:t>
            </w:r>
          </w:p>
          <w:p w14:paraId="3A1DEA99">
            <w:pPr>
              <w:pStyle w:val="7"/>
              <w:numPr>
                <w:ilvl w:val="0"/>
                <w:numId w:val="2"/>
              </w:numPr>
              <w:spacing w:line="300" w:lineRule="exact"/>
              <w:ind w:left="401" w:hanging="401"/>
              <w:contextualSpacing w:val="0"/>
              <w:rPr>
                <w:rFonts w:hint="eastAsia"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非上市股份有限公司由全体股东签署。</w:t>
            </w:r>
          </w:p>
          <w:p w14:paraId="72B83BEC">
            <w:pPr>
              <w:pStyle w:val="7"/>
              <w:numPr>
                <w:ilvl w:val="0"/>
                <w:numId w:val="2"/>
              </w:numPr>
              <w:spacing w:line="300" w:lineRule="exact"/>
              <w:ind w:left="401" w:hanging="401"/>
              <w:contextualSpacing w:val="0"/>
              <w:rPr>
                <w:rFonts w:hint="eastAsia"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申请人为分公司、营业单位、非公司企业法人分支机构、农民专业合作社（联合社）分支机构的，由其隶属主体的法定代表人签名</w:t>
            </w:r>
            <w:r>
              <w:rPr>
                <w:rFonts w:hint="eastAsia" w:ascii="宋体" w:hAnsi="宋体"/>
                <w:sz w:val="20"/>
              </w:rPr>
              <w:t>或</w:t>
            </w:r>
            <w:r>
              <w:rPr>
                <w:rFonts w:hint="eastAsia" w:ascii="宋体" w:hAnsi="宋体"/>
                <w:sz w:val="20"/>
                <w:szCs w:val="20"/>
              </w:rPr>
              <w:t>加盖隶属主体公章。合伙企业分支机构由隶属主体执行事务合伙人（或委派代表）签字</w:t>
            </w:r>
            <w:r>
              <w:rPr>
                <w:rFonts w:hint="eastAsia" w:ascii="宋体" w:hAnsi="宋体"/>
                <w:sz w:val="20"/>
              </w:rPr>
              <w:t>或</w:t>
            </w:r>
            <w:r>
              <w:rPr>
                <w:rFonts w:hint="eastAsia" w:ascii="宋体" w:hAnsi="宋体"/>
                <w:sz w:val="20"/>
                <w:szCs w:val="20"/>
              </w:rPr>
              <w:t>加盖隶属企业公章。个人独资企业分支机构由隶属企业投资人签名</w:t>
            </w:r>
            <w:r>
              <w:rPr>
                <w:rFonts w:hint="eastAsia" w:ascii="宋体" w:hAnsi="宋体"/>
                <w:sz w:val="20"/>
              </w:rPr>
              <w:t>或</w:t>
            </w:r>
            <w:r>
              <w:rPr>
                <w:rFonts w:hint="eastAsia" w:ascii="宋体" w:hAnsi="宋体"/>
                <w:sz w:val="20"/>
                <w:szCs w:val="20"/>
              </w:rPr>
              <w:t>加盖隶属企业公章。</w:t>
            </w:r>
          </w:p>
          <w:p w14:paraId="1C701739">
            <w:pPr>
              <w:pStyle w:val="7"/>
              <w:numPr>
                <w:ilvl w:val="0"/>
                <w:numId w:val="2"/>
              </w:numPr>
              <w:spacing w:line="300" w:lineRule="exact"/>
              <w:ind w:left="401" w:hanging="401"/>
              <w:contextualSpacing w:val="0"/>
              <w:rPr>
                <w:rFonts w:hint="eastAsia"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申请人为外国（地区）企业在中国境内从事生产经营活动的，由其外国（地区）企业有权签字人签名。</w:t>
            </w:r>
          </w:p>
        </w:tc>
      </w:tr>
    </w:tbl>
    <w:p w14:paraId="67F0F5D5"/>
    <w:p w14:paraId="1AEC4DAC">
      <w:bookmarkStart w:id="5" w:name="_GoBack"/>
      <w:bookmarkEnd w:id="5"/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script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FECFCF0A-D2F7-4EE5-8622-79751845BDE8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2A8EEFE9-53AF-4269-B5DA-A8EE8E299CD2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3" w:fontKey="{49D55C2F-8A42-45D7-883B-B1B498649DB9}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  <w:embedRegular r:id="rId4" w:fontKey="{B0A626EA-9554-4359-A8E3-1B414FF9FF42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8FF12FE">
    <w:pPr>
      <w:pStyle w:val="3"/>
      <w:ind w:right="360" w:firstLine="360"/>
    </w:pPr>
    <w: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3" name="文本框 2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20332F0"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124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20332F0"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124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14935" cy="131445"/>
              <wp:effectExtent l="0" t="0" r="0" b="0"/>
              <wp:wrapNone/>
              <wp:docPr id="1255686965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4935" cy="1314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3D19952"/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" o:spid="_x0000_s1026" o:spt="202" type="#_x0000_t202" style="position:absolute;left:0pt;margin-top:0pt;height:10.35pt;width:9.05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43D19952"/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DB5D56A">
    <w:pPr>
      <w:pStyle w:val="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2057A7C"/>
    <w:multiLevelType w:val="multilevel"/>
    <w:tmpl w:val="42057A7C"/>
    <w:lvl w:ilvl="0" w:tentative="0">
      <w:start w:val="1"/>
      <w:numFmt w:val="bullet"/>
      <w:lvlText w:val=""/>
      <w:lvlJc w:val="left"/>
      <w:pPr>
        <w:ind w:left="440" w:hanging="440"/>
      </w:pPr>
      <w:rPr>
        <w:rFonts w:hint="default" w:ascii="Wingdings" w:hAnsi="Wingdings"/>
      </w:rPr>
    </w:lvl>
    <w:lvl w:ilvl="1" w:tentative="0">
      <w:start w:val="1"/>
      <w:numFmt w:val="bullet"/>
      <w:lvlText w:val=""/>
      <w:lvlJc w:val="left"/>
      <w:pPr>
        <w:ind w:left="880" w:hanging="44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320" w:hanging="44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760" w:hanging="44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200" w:hanging="44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640" w:hanging="44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3080" w:hanging="44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520" w:hanging="44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960" w:hanging="440"/>
      </w:pPr>
      <w:rPr>
        <w:rFonts w:hint="default" w:ascii="Wingdings" w:hAnsi="Wingdings"/>
      </w:rPr>
    </w:lvl>
  </w:abstractNum>
  <w:abstractNum w:abstractNumId="1">
    <w:nsid w:val="5D1D6191"/>
    <w:multiLevelType w:val="multilevel"/>
    <w:tmpl w:val="5D1D6191"/>
    <w:lvl w:ilvl="0" w:tentative="0">
      <w:start w:val="1"/>
      <w:numFmt w:val="bullet"/>
      <w:lvlText w:val=""/>
      <w:lvlJc w:val="left"/>
      <w:pPr>
        <w:ind w:left="920" w:hanging="440"/>
      </w:pPr>
      <w:rPr>
        <w:rFonts w:hint="default" w:ascii="Wingdings" w:hAnsi="Wingdings"/>
      </w:rPr>
    </w:lvl>
    <w:lvl w:ilvl="1" w:tentative="0">
      <w:start w:val="1"/>
      <w:numFmt w:val="bullet"/>
      <w:lvlText w:val=""/>
      <w:lvlJc w:val="left"/>
      <w:pPr>
        <w:ind w:left="1360" w:hanging="44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800" w:hanging="44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2240" w:hanging="44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680" w:hanging="44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3120" w:hanging="44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3560" w:hanging="44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4000" w:hanging="44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4440" w:hanging="440"/>
      </w:pPr>
      <w:rPr>
        <w:rFonts w:hint="default" w:ascii="Wingdings" w:hAnsi="Wingdings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77A0D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样式1"/>
    <w:basedOn w:val="1"/>
    <w:qFormat/>
    <w:uiPriority w:val="0"/>
  </w:style>
  <w:style w:type="paragraph" w:styleId="3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List Paragraph"/>
    <w:basedOn w:val="1"/>
    <w:qFormat/>
    <w:uiPriority w:val="34"/>
    <w:pPr>
      <w:ind w:left="720"/>
      <w:contextualSpacing/>
    </w:p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2026-04-21T03:07:28Z</dcterms:created>
  <dc:creator>14570</dc:creator>
  <cp:lastModifiedBy>德行天下</cp:lastModifiedBy>
  <dcterms:modified xsi:type="dcterms:W3CDTF">2026-04-21T03:07:55Z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KSOTemplateDocerSaveRecord">
    <vt:lpwstr>eyJoZGlkIjoiZTU1MzUzZDk3MDk4ZWMyOTg5NGRmNmYxMjQ5MDg0NDkiLCJ1c2VySWQiOiI2MDIyOTU5MDYifQ==</vt:lpwstr>
  </property>
  <property fmtid="{D5CDD505-2E9C-101B-9397-08002B2CF9AE}" pid="4" name="ICV">
    <vt:lpwstr>C8F4F444D2A34ED0B9B0BE4768DB3CE1_12</vt:lpwstr>
  </property>
</Properties>
</file>