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0" w:firstLineChars="0"/>
        <w:jc w:val="center"/>
        <w:outlineLvl w:val="0"/>
        <w:rPr>
          <w:rFonts w:hint="eastAsia" w:ascii="Times New Roman" w:hAnsi="Times New Roman" w:eastAsia="方正小标宋简体" w:cs="Times New Roman"/>
          <w:sz w:val="44"/>
          <w:szCs w:val="44"/>
          <w:highlight w:val="none"/>
          <w:lang w:eastAsia="zh-CN"/>
        </w:rPr>
      </w:pPr>
      <w:bookmarkStart w:id="0" w:name="_GoBack"/>
      <w:bookmarkEnd w:id="0"/>
      <w:r>
        <w:rPr>
          <w:rFonts w:hint="eastAsia" w:ascii="Times New Roman" w:hAnsi="Times New Roman" w:eastAsia="方正小标宋简体" w:cs="Times New Roman"/>
          <w:sz w:val="44"/>
          <w:szCs w:val="44"/>
          <w:highlight w:val="none"/>
        </w:rPr>
        <w:t>经营主体登记提交材料</w:t>
      </w:r>
      <w:r>
        <w:rPr>
          <w:rFonts w:hint="eastAsia" w:ascii="Times New Roman" w:hAnsi="Times New Roman" w:eastAsia="方正小标宋简体" w:cs="Times New Roman"/>
          <w:sz w:val="44"/>
          <w:szCs w:val="44"/>
          <w:highlight w:val="none"/>
          <w:lang w:eastAsia="zh-CN"/>
        </w:rPr>
        <w:t>指引</w:t>
      </w:r>
    </w:p>
    <w:p>
      <w:pPr>
        <w:pStyle w:val="5"/>
        <w:numPr>
          <w:ilvl w:val="0"/>
          <w:numId w:val="0"/>
        </w:numPr>
        <w:overflowPunct w:val="0"/>
        <w:spacing w:before="0" w:after="0" w:line="440" w:lineRule="exact"/>
        <w:ind w:firstLine="0" w:firstLineChars="0"/>
        <w:jc w:val="center"/>
        <w:rPr>
          <w:rFonts w:ascii="Times New Roman" w:hAnsi="Times New Roman" w:eastAsia="方正小标宋简体" w:cs="Times New Roman"/>
          <w:b w:val="0"/>
          <w:bCs w:val="0"/>
          <w:sz w:val="32"/>
          <w:szCs w:val="32"/>
          <w:highlight w:val="none"/>
        </w:rPr>
      </w:pPr>
      <w:r>
        <w:rPr>
          <w:rFonts w:hint="eastAsia" w:ascii="Times New Roman" w:hAnsi="Times New Roman" w:eastAsia="方正小标宋简体" w:cs="Times New Roman"/>
          <w:b w:val="0"/>
          <w:bCs w:val="0"/>
          <w:sz w:val="32"/>
          <w:szCs w:val="32"/>
          <w:highlight w:val="none"/>
        </w:rPr>
        <w:t>（</w:t>
      </w:r>
      <w:r>
        <w:rPr>
          <w:rFonts w:hint="eastAsia" w:ascii="Times New Roman" w:hAnsi="Times New Roman" w:eastAsia="方正小标宋简体" w:cs="Times New Roman"/>
          <w:b w:val="0"/>
          <w:bCs w:val="0"/>
          <w:sz w:val="32"/>
          <w:szCs w:val="32"/>
          <w:highlight w:val="none"/>
          <w:lang w:eastAsia="zh-CN"/>
        </w:rPr>
        <w:t>合伙企业</w:t>
      </w:r>
      <w:r>
        <w:rPr>
          <w:rFonts w:hint="eastAsia" w:ascii="Times New Roman" w:hAnsi="Times New Roman" w:eastAsia="方正小标宋简体" w:cs="Times New Roman"/>
          <w:b w:val="0"/>
          <w:bCs w:val="0"/>
          <w:sz w:val="32"/>
          <w:szCs w:val="32"/>
          <w:highlight w:val="none"/>
        </w:rPr>
        <w:t>普通注销</w:t>
      </w:r>
      <w:r>
        <w:rPr>
          <w:rFonts w:hint="eastAsia" w:ascii="Times New Roman" w:hAnsi="Times New Roman" w:eastAsia="方正小标宋简体" w:cs="Times New Roman"/>
          <w:b w:val="0"/>
          <w:bCs w:val="0"/>
          <w:sz w:val="32"/>
          <w:szCs w:val="32"/>
          <w:highlight w:val="none"/>
          <w:lang w:eastAsia="zh-CN"/>
        </w:rPr>
        <w:t>登记</w:t>
      </w:r>
      <w:r>
        <w:rPr>
          <w:rFonts w:hint="eastAsia" w:ascii="Times New Roman" w:hAnsi="Times New Roman" w:eastAsia="方正小标宋简体" w:cs="Times New Roman"/>
          <w:b w:val="0"/>
          <w:bCs w:val="0"/>
          <w:sz w:val="32"/>
          <w:szCs w:val="32"/>
          <w:highlight w:val="none"/>
        </w:rPr>
        <w:t>）</w:t>
      </w:r>
    </w:p>
    <w:p>
      <w:pPr>
        <w:spacing w:line="440" w:lineRule="exact"/>
        <w:ind w:firstLine="480" w:firstLineChars="200"/>
        <w:rPr>
          <w:highlight w:val="none"/>
        </w:rPr>
      </w:pPr>
    </w:p>
    <w:p>
      <w:pPr>
        <w:tabs>
          <w:tab w:val="left" w:pos="424"/>
          <w:tab w:val="center" w:pos="4312"/>
        </w:tabs>
        <w:spacing w:line="440" w:lineRule="exact"/>
        <w:ind w:firstLine="642" w:firstLineChars="200"/>
        <w:jc w:val="left"/>
        <w:outlineLvl w:val="0"/>
        <w:rPr>
          <w:rFonts w:ascii="Times New Roman" w:hAnsi="Times New Roman" w:eastAsia="仿宋_GB2312" w:cs="Times New Roman"/>
          <w:b/>
          <w:bCs/>
          <w:sz w:val="32"/>
          <w:szCs w:val="32"/>
          <w:highlight w:val="none"/>
          <w:shd w:val="clear" w:color="auto" w:fill="FFFFFF"/>
        </w:rPr>
      </w:pPr>
      <w:r>
        <w:rPr>
          <w:rFonts w:hint="eastAsia" w:ascii="Times New Roman" w:hAnsi="Times New Roman" w:eastAsia="仿宋_GB2312" w:cs="Times New Roman"/>
          <w:b/>
          <w:bCs/>
          <w:sz w:val="32"/>
          <w:szCs w:val="32"/>
          <w:highlight w:val="none"/>
          <w:shd w:val="clear" w:color="auto" w:fill="FFFFFF"/>
        </w:rPr>
        <w:t>一、申报须知</w:t>
      </w:r>
    </w:p>
    <w:p>
      <w:pPr>
        <w:tabs>
          <w:tab w:val="left" w:pos="424"/>
          <w:tab w:val="center" w:pos="4312"/>
        </w:tabs>
        <w:spacing w:line="440" w:lineRule="exact"/>
        <w:ind w:firstLine="600" w:firstLineChars="200"/>
        <w:outlineLvl w:val="9"/>
        <w:rPr>
          <w:rFonts w:hint="eastAsia" w:ascii="Times New Roman" w:hAnsi="Times New Roman" w:eastAsia="仿宋_GB2312" w:cs="Times New Roman"/>
          <w:b w:val="0"/>
          <w:bCs w:val="0"/>
          <w:color w:val="auto"/>
          <w:sz w:val="30"/>
          <w:szCs w:val="30"/>
          <w:highlight w:val="none"/>
          <w:shd w:val="clear" w:color="auto" w:fill="FFFFFF"/>
          <w:lang w:val="en-US" w:eastAsia="zh-CN"/>
        </w:rPr>
      </w:pPr>
      <w:r>
        <w:rPr>
          <w:rFonts w:hint="eastAsia" w:ascii="Times New Roman" w:hAnsi="Times New Roman" w:eastAsia="仿宋_GB2312" w:cs="Times New Roman"/>
          <w:b w:val="0"/>
          <w:bCs w:val="0"/>
          <w:sz w:val="30"/>
          <w:szCs w:val="30"/>
          <w:highlight w:val="none"/>
          <w:shd w:val="clear" w:color="auto" w:fill="FFFFFF"/>
        </w:rPr>
        <w:t>（一）</w:t>
      </w:r>
      <w:r>
        <w:rPr>
          <w:rFonts w:hint="default" w:ascii="Times New Roman" w:hAnsi="Times New Roman" w:eastAsia="仿宋_GB2312" w:cs="Times New Roman"/>
          <w:b w:val="0"/>
          <w:bCs w:val="0"/>
          <w:color w:val="auto"/>
          <w:sz w:val="30"/>
          <w:szCs w:val="30"/>
          <w:highlight w:val="none"/>
          <w:shd w:val="clear" w:color="auto" w:fill="FFFFFF"/>
          <w:lang w:val="en-US" w:eastAsia="zh-CN"/>
        </w:rPr>
        <w:t>适用范围：依照《合伙企业法》</w:t>
      </w:r>
      <w:r>
        <w:rPr>
          <w:rFonts w:hint="eastAsia" w:ascii="Times New Roman" w:hAnsi="Times New Roman" w:eastAsia="仿宋_GB2312" w:cs="Times New Roman"/>
          <w:b w:val="0"/>
          <w:bCs w:val="0"/>
          <w:color w:val="auto"/>
          <w:sz w:val="30"/>
          <w:szCs w:val="30"/>
          <w:shd w:val="clear" w:color="auto" w:fill="FFFFFF"/>
          <w:lang w:val="en-US" w:eastAsia="zh-CN"/>
        </w:rPr>
        <w:t>《外商投资法》</w:t>
      </w:r>
      <w:r>
        <w:rPr>
          <w:rFonts w:hint="default" w:ascii="Times New Roman" w:hAnsi="Times New Roman" w:eastAsia="仿宋_GB2312" w:cs="Times New Roman"/>
          <w:b w:val="0"/>
          <w:bCs w:val="0"/>
          <w:color w:val="auto"/>
          <w:sz w:val="30"/>
          <w:szCs w:val="30"/>
          <w:highlight w:val="none"/>
          <w:shd w:val="clear" w:color="auto" w:fill="FFFFFF"/>
          <w:lang w:val="en-US" w:eastAsia="zh-CN"/>
        </w:rPr>
        <w:t>《市场主体登记管理条例》设立的合伙企业，申请</w:t>
      </w:r>
      <w:r>
        <w:rPr>
          <w:rFonts w:hint="eastAsia" w:ascii="Times New Roman" w:hAnsi="Times New Roman" w:eastAsia="仿宋_GB2312" w:cs="Times New Roman"/>
          <w:b w:val="0"/>
          <w:bCs w:val="0"/>
          <w:color w:val="auto"/>
          <w:sz w:val="30"/>
          <w:szCs w:val="30"/>
          <w:highlight w:val="none"/>
          <w:shd w:val="clear" w:color="auto" w:fill="FFFFFF"/>
          <w:lang w:val="en-US" w:eastAsia="zh-CN"/>
        </w:rPr>
        <w:t>普通注销</w:t>
      </w:r>
      <w:r>
        <w:rPr>
          <w:rFonts w:hint="default" w:ascii="Times New Roman" w:hAnsi="Times New Roman" w:eastAsia="仿宋_GB2312" w:cs="Times New Roman"/>
          <w:b w:val="0"/>
          <w:bCs w:val="0"/>
          <w:color w:val="auto"/>
          <w:sz w:val="30"/>
          <w:szCs w:val="30"/>
          <w:highlight w:val="none"/>
          <w:shd w:val="clear" w:color="auto" w:fill="FFFFFF"/>
          <w:lang w:val="en-US" w:eastAsia="zh-CN"/>
        </w:rPr>
        <w:t>登记适用本指引。</w:t>
      </w:r>
    </w:p>
    <w:p>
      <w:pPr>
        <w:tabs>
          <w:tab w:val="left" w:pos="424"/>
          <w:tab w:val="center" w:pos="4312"/>
        </w:tabs>
        <w:spacing w:line="440" w:lineRule="exact"/>
        <w:ind w:firstLine="600" w:firstLineChars="200"/>
        <w:jc w:val="left"/>
        <w:rPr>
          <w:rFonts w:ascii="Times New Roman" w:hAnsi="Times New Roman" w:eastAsia="仿宋_GB2312" w:cs="Times New Roman"/>
          <w:b w:val="0"/>
          <w:bCs w:val="0"/>
          <w:sz w:val="30"/>
          <w:szCs w:val="30"/>
          <w:highlight w:val="none"/>
          <w:shd w:val="clear" w:color="auto" w:fill="FFFFFF"/>
        </w:rPr>
      </w:pPr>
      <w:r>
        <w:rPr>
          <w:rFonts w:hint="eastAsia" w:ascii="Times New Roman" w:hAnsi="Times New Roman" w:eastAsia="仿宋_GB2312" w:cs="Times New Roman"/>
          <w:b w:val="0"/>
          <w:bCs w:val="0"/>
          <w:sz w:val="30"/>
          <w:szCs w:val="30"/>
          <w:highlight w:val="none"/>
          <w:shd w:val="clear" w:color="auto" w:fill="FFFFFF"/>
          <w:lang w:eastAsia="zh-CN"/>
        </w:rPr>
        <w:t>（二）</w:t>
      </w:r>
      <w:r>
        <w:rPr>
          <w:rFonts w:hint="eastAsia" w:eastAsia="仿宋_GB2312"/>
          <w:b w:val="0"/>
          <w:bCs w:val="0"/>
          <w:sz w:val="30"/>
          <w:szCs w:val="30"/>
          <w:highlight w:val="none"/>
          <w:shd w:val="clear" w:color="auto" w:fill="FFFFFF"/>
          <w:lang w:eastAsia="zh-CN"/>
        </w:rPr>
        <w:t>注销事由：</w:t>
      </w:r>
      <w:r>
        <w:rPr>
          <w:rFonts w:hint="eastAsia" w:eastAsia="仿宋_GB2312" w:cs="Calibri"/>
          <w:b w:val="0"/>
          <w:bCs w:val="0"/>
          <w:sz w:val="30"/>
          <w:szCs w:val="30"/>
          <w:highlight w:val="none"/>
          <w:shd w:val="clear" w:color="auto" w:fill="FFFFFF"/>
          <w:lang w:eastAsia="zh-CN"/>
        </w:rPr>
        <w:t>合伙企业</w:t>
      </w:r>
      <w:r>
        <w:rPr>
          <w:rFonts w:hint="eastAsia" w:eastAsia="仿宋_GB2312"/>
          <w:b w:val="0"/>
          <w:bCs w:val="0"/>
          <w:sz w:val="30"/>
          <w:szCs w:val="30"/>
          <w:highlight w:val="none"/>
          <w:shd w:val="clear" w:color="auto" w:fill="FFFFFF"/>
        </w:rPr>
        <w:t>因解散、被宣告破产或者其他法定事由需要终止的，应当依法向登记机关申请注销登记。经登记机关注销登记，</w:t>
      </w:r>
      <w:r>
        <w:rPr>
          <w:rFonts w:hint="eastAsia" w:eastAsia="仿宋_GB2312" w:cs="Calibri"/>
          <w:b w:val="0"/>
          <w:bCs w:val="0"/>
          <w:sz w:val="30"/>
          <w:szCs w:val="30"/>
          <w:highlight w:val="none"/>
          <w:shd w:val="clear" w:color="auto" w:fill="FFFFFF"/>
          <w:lang w:eastAsia="zh-CN"/>
        </w:rPr>
        <w:t>合伙企业</w:t>
      </w:r>
      <w:r>
        <w:rPr>
          <w:rFonts w:hint="eastAsia" w:eastAsia="仿宋_GB2312"/>
          <w:b w:val="0"/>
          <w:bCs w:val="0"/>
          <w:sz w:val="30"/>
          <w:szCs w:val="30"/>
          <w:highlight w:val="none"/>
          <w:shd w:val="clear" w:color="auto" w:fill="FFFFFF"/>
        </w:rPr>
        <w:t>终止。</w:t>
      </w:r>
      <w:r>
        <w:rPr>
          <w:rFonts w:hint="eastAsia" w:eastAsia="仿宋_GB2312" w:cs="Calibri"/>
          <w:b w:val="0"/>
          <w:bCs w:val="0"/>
          <w:sz w:val="30"/>
          <w:szCs w:val="30"/>
          <w:highlight w:val="none"/>
          <w:shd w:val="clear" w:color="auto" w:fill="FFFFFF"/>
          <w:lang w:eastAsia="zh-CN"/>
        </w:rPr>
        <w:t>合伙企业</w:t>
      </w:r>
      <w:r>
        <w:rPr>
          <w:rFonts w:hint="eastAsia" w:ascii="Times New Roman" w:hAnsi="Times New Roman" w:eastAsia="仿宋_GB2312" w:cs="Times New Roman"/>
          <w:b w:val="0"/>
          <w:bCs w:val="0"/>
          <w:sz w:val="30"/>
          <w:szCs w:val="30"/>
          <w:highlight w:val="none"/>
          <w:shd w:val="clear" w:color="auto" w:fill="FFFFFF"/>
        </w:rPr>
        <w:t>注销依法须经批准的，应当经批准后向登记机关申请注销登记。</w:t>
      </w:r>
    </w:p>
    <w:p>
      <w:pPr>
        <w:tabs>
          <w:tab w:val="left" w:pos="424"/>
          <w:tab w:val="center" w:pos="4312"/>
        </w:tabs>
        <w:spacing w:line="440" w:lineRule="exact"/>
        <w:ind w:firstLine="600" w:firstLineChars="200"/>
        <w:jc w:val="left"/>
        <w:rPr>
          <w:rFonts w:ascii="Times New Roman" w:hAnsi="Times New Roman" w:eastAsia="仿宋_GB2312" w:cs="Times New Roman"/>
          <w:b w:val="0"/>
          <w:bCs w:val="0"/>
          <w:sz w:val="30"/>
          <w:szCs w:val="30"/>
          <w:highlight w:val="none"/>
          <w:shd w:val="clear" w:color="auto" w:fill="FFFFFF"/>
        </w:rPr>
      </w:pPr>
      <w:r>
        <w:rPr>
          <w:rFonts w:hint="eastAsia" w:ascii="Times New Roman" w:hAnsi="Times New Roman" w:eastAsia="仿宋_GB2312" w:cs="Times New Roman"/>
          <w:b w:val="0"/>
          <w:bCs w:val="0"/>
          <w:sz w:val="30"/>
          <w:szCs w:val="30"/>
          <w:highlight w:val="none"/>
          <w:shd w:val="clear" w:color="auto" w:fill="FFFFFF"/>
        </w:rPr>
        <w:t>（</w:t>
      </w:r>
      <w:r>
        <w:rPr>
          <w:rFonts w:hint="eastAsia" w:ascii="Times New Roman" w:hAnsi="Times New Roman" w:eastAsia="仿宋_GB2312" w:cs="Times New Roman"/>
          <w:b w:val="0"/>
          <w:bCs w:val="0"/>
          <w:sz w:val="30"/>
          <w:szCs w:val="30"/>
          <w:highlight w:val="none"/>
          <w:shd w:val="clear" w:color="auto" w:fill="FFFFFF"/>
          <w:lang w:eastAsia="zh-CN"/>
        </w:rPr>
        <w:t>三</w:t>
      </w:r>
      <w:r>
        <w:rPr>
          <w:rFonts w:hint="eastAsia" w:ascii="Times New Roman" w:hAnsi="Times New Roman" w:eastAsia="仿宋_GB2312" w:cs="Times New Roman"/>
          <w:b w:val="0"/>
          <w:bCs w:val="0"/>
          <w:sz w:val="30"/>
          <w:szCs w:val="30"/>
          <w:highlight w:val="none"/>
          <w:shd w:val="clear" w:color="auto" w:fill="FFFFFF"/>
        </w:rPr>
        <w:t>）清算</w:t>
      </w:r>
      <w:r>
        <w:rPr>
          <w:rFonts w:hint="eastAsia" w:ascii="Times New Roman" w:hAnsi="Times New Roman" w:eastAsia="仿宋_GB2312" w:cs="Times New Roman"/>
          <w:b w:val="0"/>
          <w:bCs w:val="0"/>
          <w:sz w:val="30"/>
          <w:szCs w:val="30"/>
          <w:highlight w:val="none"/>
          <w:shd w:val="clear" w:color="auto" w:fill="FFFFFF"/>
          <w:lang w:eastAsia="zh-CN"/>
        </w:rPr>
        <w:t>人</w:t>
      </w:r>
      <w:r>
        <w:rPr>
          <w:rFonts w:hint="eastAsia" w:ascii="Times New Roman" w:hAnsi="Times New Roman" w:eastAsia="仿宋_GB2312" w:cs="Times New Roman"/>
          <w:b w:val="0"/>
          <w:bCs w:val="0"/>
          <w:sz w:val="30"/>
          <w:szCs w:val="30"/>
          <w:highlight w:val="none"/>
          <w:shd w:val="clear" w:color="auto" w:fill="FFFFFF"/>
        </w:rPr>
        <w:t>成立要求</w:t>
      </w:r>
      <w:r>
        <w:rPr>
          <w:rFonts w:hint="eastAsia" w:ascii="Times New Roman" w:hAnsi="Times New Roman" w:eastAsia="仿宋_GB2312" w:cs="Times New Roman"/>
          <w:b w:val="0"/>
          <w:bCs w:val="0"/>
          <w:sz w:val="30"/>
          <w:szCs w:val="30"/>
          <w:highlight w:val="none"/>
          <w:shd w:val="clear" w:color="auto" w:fill="FFFFFF"/>
          <w:lang w:eastAsia="zh-CN"/>
        </w:rPr>
        <w:t>：</w:t>
      </w:r>
      <w:r>
        <w:rPr>
          <w:rFonts w:hint="eastAsia" w:ascii="Times New Roman" w:hAnsi="Times New Roman" w:eastAsia="仿宋_GB2312" w:cs="Times New Roman"/>
          <w:b w:val="0"/>
          <w:bCs w:val="0"/>
          <w:sz w:val="30"/>
          <w:szCs w:val="30"/>
          <w:highlight w:val="none"/>
          <w:shd w:val="clear" w:color="auto" w:fill="FFFFFF"/>
        </w:rPr>
        <w:t>合伙企业解散，应当由清算人进行清算。清算人由全体合伙人担任；经全体合伙人过半数同意，可以自合伙企业解散事由出现后十五日内指定一个或者数个合伙人，或者委托第三人，担任清算人。自合伙企业解散事由出现之日起十五日内未确定清算人的，合伙人或者其他利害关系人可以申请人民法院指定清算人。</w:t>
      </w:r>
    </w:p>
    <w:p>
      <w:pPr>
        <w:tabs>
          <w:tab w:val="left" w:pos="424"/>
          <w:tab w:val="center" w:pos="4312"/>
        </w:tabs>
        <w:spacing w:line="440" w:lineRule="exact"/>
        <w:ind w:firstLine="600" w:firstLineChars="200"/>
        <w:outlineLvl w:val="2"/>
        <w:rPr>
          <w:rFonts w:hint="eastAsia"/>
          <w:lang w:eastAsia="zh-CN"/>
        </w:rPr>
      </w:pPr>
      <w:r>
        <w:rPr>
          <w:rFonts w:hint="eastAsia" w:ascii="Times New Roman" w:hAnsi="Times New Roman" w:eastAsia="仿宋_GB2312" w:cs="Times New Roman"/>
          <w:b w:val="0"/>
          <w:bCs w:val="0"/>
          <w:sz w:val="30"/>
          <w:szCs w:val="30"/>
          <w:highlight w:val="none"/>
          <w:shd w:val="clear" w:color="auto" w:fill="FFFFFF"/>
        </w:rPr>
        <w:t>（</w:t>
      </w:r>
      <w:r>
        <w:rPr>
          <w:rFonts w:hint="eastAsia" w:ascii="Times New Roman" w:hAnsi="Times New Roman" w:eastAsia="仿宋_GB2312" w:cs="Times New Roman"/>
          <w:b w:val="0"/>
          <w:bCs w:val="0"/>
          <w:sz w:val="30"/>
          <w:szCs w:val="30"/>
          <w:highlight w:val="none"/>
          <w:shd w:val="clear" w:color="auto" w:fill="FFFFFF"/>
          <w:lang w:eastAsia="zh-CN"/>
        </w:rPr>
        <w:t>四</w:t>
      </w:r>
      <w:r>
        <w:rPr>
          <w:rFonts w:hint="eastAsia" w:ascii="Times New Roman" w:hAnsi="Times New Roman" w:eastAsia="仿宋_GB2312" w:cs="Times New Roman"/>
          <w:b w:val="0"/>
          <w:bCs w:val="0"/>
          <w:sz w:val="30"/>
          <w:szCs w:val="30"/>
          <w:highlight w:val="none"/>
          <w:shd w:val="clear" w:color="auto" w:fill="FFFFFF"/>
        </w:rPr>
        <w:t>）</w:t>
      </w:r>
      <w:r>
        <w:rPr>
          <w:rFonts w:hint="eastAsia" w:ascii="Times New Roman" w:hAnsi="Times New Roman" w:eastAsia="仿宋_GB2312" w:cs="Times New Roman"/>
          <w:b w:val="0"/>
          <w:bCs w:val="0"/>
          <w:sz w:val="30"/>
          <w:szCs w:val="30"/>
          <w:highlight w:val="none"/>
          <w:shd w:val="clear" w:color="auto" w:fill="FFFFFF"/>
          <w:lang w:eastAsia="zh-CN"/>
        </w:rPr>
        <w:t>发布</w:t>
      </w:r>
      <w:r>
        <w:rPr>
          <w:rFonts w:hint="eastAsia" w:ascii="Times New Roman" w:hAnsi="Times New Roman" w:eastAsia="仿宋_GB2312" w:cs="Times New Roman"/>
          <w:b w:val="0"/>
          <w:bCs w:val="0"/>
          <w:sz w:val="30"/>
          <w:szCs w:val="30"/>
          <w:highlight w:val="none"/>
          <w:shd w:val="clear" w:color="auto" w:fill="FFFFFF"/>
        </w:rPr>
        <w:t>清算</w:t>
      </w:r>
      <w:r>
        <w:rPr>
          <w:rFonts w:hint="eastAsia" w:ascii="Times New Roman" w:hAnsi="Times New Roman" w:eastAsia="仿宋_GB2312" w:cs="Times New Roman"/>
          <w:b w:val="0"/>
          <w:bCs w:val="0"/>
          <w:sz w:val="30"/>
          <w:szCs w:val="30"/>
          <w:highlight w:val="none"/>
          <w:shd w:val="clear" w:color="auto" w:fill="FFFFFF"/>
          <w:lang w:eastAsia="zh-CN"/>
        </w:rPr>
        <w:t>人</w:t>
      </w:r>
      <w:r>
        <w:rPr>
          <w:rFonts w:hint="eastAsia" w:ascii="Times New Roman" w:hAnsi="Times New Roman" w:eastAsia="仿宋_GB2312" w:cs="Times New Roman"/>
          <w:b w:val="0"/>
          <w:bCs w:val="0"/>
          <w:sz w:val="30"/>
          <w:szCs w:val="30"/>
          <w:highlight w:val="none"/>
          <w:shd w:val="clear" w:color="auto" w:fill="FFFFFF"/>
        </w:rPr>
        <w:t>信息</w:t>
      </w:r>
      <w:r>
        <w:rPr>
          <w:rFonts w:hint="eastAsia" w:ascii="Times New Roman" w:hAnsi="Times New Roman" w:eastAsia="仿宋_GB2312" w:cs="Times New Roman"/>
          <w:b w:val="0"/>
          <w:bCs w:val="0"/>
          <w:sz w:val="30"/>
          <w:szCs w:val="30"/>
          <w:highlight w:val="none"/>
          <w:shd w:val="clear" w:color="auto" w:fill="FFFFFF"/>
          <w:lang w:eastAsia="zh-CN"/>
        </w:rPr>
        <w:t>和债权人</w:t>
      </w:r>
      <w:r>
        <w:rPr>
          <w:rFonts w:hint="eastAsia" w:ascii="Times New Roman" w:hAnsi="Times New Roman" w:eastAsia="仿宋_GB2312" w:cs="Times New Roman"/>
          <w:b w:val="0"/>
          <w:bCs w:val="0"/>
          <w:sz w:val="30"/>
          <w:szCs w:val="30"/>
          <w:highlight w:val="none"/>
          <w:shd w:val="clear" w:color="auto" w:fill="FFFFFF"/>
        </w:rPr>
        <w:t>公告</w:t>
      </w:r>
      <w:r>
        <w:rPr>
          <w:rFonts w:hint="eastAsia" w:ascii="Times New Roman" w:hAnsi="Times New Roman" w:eastAsia="仿宋_GB2312" w:cs="Times New Roman"/>
          <w:b w:val="0"/>
          <w:bCs w:val="0"/>
          <w:sz w:val="30"/>
          <w:szCs w:val="30"/>
          <w:highlight w:val="none"/>
          <w:shd w:val="clear" w:color="auto" w:fill="FFFFFF"/>
          <w:lang w:eastAsia="zh-CN"/>
        </w:rPr>
        <w:t>：清算人被确定之日起10日内，应通过国家企业信用信息公示系统公告，将合伙企业解散事项通知债权人，并于</w:t>
      </w:r>
      <w:r>
        <w:rPr>
          <w:rFonts w:hint="eastAsia" w:ascii="Times New Roman" w:hAnsi="Times New Roman" w:eastAsia="仿宋_GB2312" w:cs="Times New Roman"/>
          <w:b w:val="0"/>
          <w:bCs w:val="0"/>
          <w:sz w:val="30"/>
          <w:szCs w:val="30"/>
          <w:highlight w:val="none"/>
          <w:shd w:val="clear" w:color="auto" w:fill="FFFFFF"/>
          <w:lang w:val="en-US" w:eastAsia="zh-CN"/>
        </w:rPr>
        <w:t>60</w:t>
      </w:r>
      <w:r>
        <w:rPr>
          <w:rFonts w:hint="eastAsia" w:ascii="Times New Roman" w:hAnsi="Times New Roman" w:eastAsia="仿宋_GB2312" w:cs="Times New Roman"/>
          <w:b w:val="0"/>
          <w:bCs w:val="0"/>
          <w:sz w:val="30"/>
          <w:szCs w:val="30"/>
          <w:highlight w:val="none"/>
          <w:shd w:val="clear" w:color="auto" w:fill="FFFFFF"/>
          <w:lang w:eastAsia="zh-CN"/>
        </w:rPr>
        <w:t>日内发布债权人公告。</w:t>
      </w:r>
    </w:p>
    <w:p>
      <w:pPr>
        <w:tabs>
          <w:tab w:val="left" w:pos="424"/>
          <w:tab w:val="center" w:pos="4312"/>
        </w:tabs>
        <w:spacing w:line="440" w:lineRule="exact"/>
        <w:ind w:firstLine="600" w:firstLineChars="200"/>
        <w:jc w:val="left"/>
        <w:outlineLvl w:val="2"/>
        <w:rPr>
          <w:rFonts w:ascii="Times New Roman" w:hAnsi="Times New Roman" w:eastAsia="仿宋_GB2312" w:cs="Times New Roman"/>
          <w:b w:val="0"/>
          <w:bCs w:val="0"/>
          <w:sz w:val="30"/>
          <w:szCs w:val="30"/>
          <w:highlight w:val="none"/>
          <w:shd w:val="clear" w:color="auto" w:fill="FFFFFF"/>
        </w:rPr>
      </w:pPr>
      <w:r>
        <w:rPr>
          <w:rFonts w:hint="eastAsia" w:ascii="Times New Roman" w:hAnsi="Times New Roman" w:eastAsia="仿宋_GB2312" w:cs="Times New Roman"/>
          <w:b w:val="0"/>
          <w:bCs w:val="0"/>
          <w:sz w:val="30"/>
          <w:szCs w:val="30"/>
          <w:highlight w:val="none"/>
          <w:shd w:val="clear" w:color="auto" w:fill="FFFFFF"/>
        </w:rPr>
        <w:t>（五）</w:t>
      </w:r>
      <w:r>
        <w:rPr>
          <w:rFonts w:hint="eastAsia" w:ascii="Times New Roman" w:hAnsi="Times New Roman" w:eastAsia="仿宋_GB2312" w:cs="Times New Roman"/>
          <w:b w:val="0"/>
          <w:bCs w:val="0"/>
          <w:sz w:val="30"/>
          <w:szCs w:val="30"/>
          <w:highlight w:val="none"/>
          <w:shd w:val="clear" w:color="auto" w:fill="FFFFFF"/>
          <w:lang w:bidi="en-US"/>
        </w:rPr>
        <w:t>注销登记申请时限</w:t>
      </w:r>
      <w:r>
        <w:rPr>
          <w:rFonts w:hint="eastAsia" w:ascii="Times New Roman" w:hAnsi="Times New Roman" w:eastAsia="仿宋_GB2312" w:cs="Times New Roman"/>
          <w:b w:val="0"/>
          <w:bCs w:val="0"/>
          <w:sz w:val="30"/>
          <w:szCs w:val="30"/>
          <w:highlight w:val="none"/>
          <w:shd w:val="clear" w:color="auto" w:fill="FFFFFF"/>
          <w:lang w:eastAsia="zh-CN" w:bidi="en-US"/>
        </w:rPr>
        <w:t>：</w:t>
      </w:r>
      <w:r>
        <w:rPr>
          <w:rFonts w:hint="eastAsia" w:ascii="Times New Roman" w:hAnsi="Times New Roman" w:eastAsia="仿宋_GB2312" w:cs="Times New Roman"/>
          <w:b w:val="0"/>
          <w:bCs w:val="0"/>
          <w:sz w:val="30"/>
          <w:szCs w:val="30"/>
          <w:highlight w:val="none"/>
          <w:shd w:val="clear" w:color="auto" w:fill="FFFFFF"/>
          <w:lang w:eastAsia="zh-CN"/>
        </w:rPr>
        <w:t>合伙企业</w:t>
      </w:r>
      <w:r>
        <w:rPr>
          <w:rFonts w:hint="eastAsia" w:ascii="Times New Roman" w:hAnsi="Times New Roman" w:eastAsia="仿宋_GB2312" w:cs="Times New Roman"/>
          <w:b w:val="0"/>
          <w:bCs w:val="0"/>
          <w:sz w:val="30"/>
          <w:szCs w:val="30"/>
          <w:highlight w:val="none"/>
          <w:shd w:val="clear" w:color="auto" w:fill="FFFFFF"/>
        </w:rPr>
        <w:t>应当自清算结束之日起</w:t>
      </w:r>
      <w:r>
        <w:rPr>
          <w:rFonts w:hint="eastAsia" w:ascii="Times New Roman" w:hAnsi="Times New Roman" w:eastAsia="仿宋_GB2312" w:cs="Times New Roman"/>
          <w:b w:val="0"/>
          <w:bCs w:val="0"/>
          <w:sz w:val="30"/>
          <w:szCs w:val="30"/>
          <w:highlight w:val="none"/>
          <w:shd w:val="clear" w:color="auto" w:fill="FFFFFF"/>
          <w:lang w:val="en-US" w:eastAsia="zh-CN"/>
        </w:rPr>
        <w:t>15</w:t>
      </w:r>
      <w:r>
        <w:rPr>
          <w:rFonts w:hint="eastAsia" w:ascii="Times New Roman" w:hAnsi="Times New Roman" w:eastAsia="仿宋_GB2312" w:cs="Times New Roman"/>
          <w:b w:val="0"/>
          <w:bCs w:val="0"/>
          <w:sz w:val="30"/>
          <w:szCs w:val="30"/>
          <w:highlight w:val="none"/>
          <w:shd w:val="clear" w:color="auto" w:fill="FFFFFF"/>
        </w:rPr>
        <w:t>日内申请注销登记。</w:t>
      </w:r>
      <w:r>
        <w:rPr>
          <w:rFonts w:hint="eastAsia" w:ascii="Times New Roman" w:hAnsi="Times New Roman" w:eastAsia="仿宋_GB2312" w:cs="Times New Roman"/>
          <w:b w:val="0"/>
          <w:bCs w:val="0"/>
          <w:sz w:val="30"/>
          <w:szCs w:val="30"/>
          <w:highlight w:val="none"/>
          <w:shd w:val="clear" w:color="auto" w:fill="FFFFFF"/>
          <w:lang w:eastAsia="zh-CN"/>
        </w:rPr>
        <w:t>合伙企业</w:t>
      </w:r>
      <w:r>
        <w:rPr>
          <w:rFonts w:hint="eastAsia" w:ascii="Times New Roman" w:hAnsi="Times New Roman" w:eastAsia="仿宋_GB2312" w:cs="Times New Roman"/>
          <w:b w:val="0"/>
          <w:bCs w:val="0"/>
          <w:sz w:val="30"/>
          <w:szCs w:val="30"/>
          <w:highlight w:val="none"/>
          <w:shd w:val="clear" w:color="auto" w:fill="FFFFFF"/>
        </w:rPr>
        <w:t>申请注销后，不得从事与注销无关的生产经营活动。自登记机关予以注销登记之日起，</w:t>
      </w:r>
      <w:r>
        <w:rPr>
          <w:rFonts w:hint="eastAsia" w:ascii="Times New Roman" w:hAnsi="Times New Roman" w:eastAsia="仿宋_GB2312" w:cs="Times New Roman"/>
          <w:b w:val="0"/>
          <w:bCs w:val="0"/>
          <w:sz w:val="30"/>
          <w:szCs w:val="30"/>
          <w:highlight w:val="none"/>
          <w:shd w:val="clear" w:color="auto" w:fill="FFFFFF"/>
          <w:lang w:eastAsia="zh-CN"/>
        </w:rPr>
        <w:t>企业</w:t>
      </w:r>
      <w:r>
        <w:rPr>
          <w:rFonts w:hint="eastAsia" w:ascii="Times New Roman" w:hAnsi="Times New Roman" w:eastAsia="仿宋_GB2312" w:cs="Times New Roman"/>
          <w:b w:val="0"/>
          <w:bCs w:val="0"/>
          <w:sz w:val="30"/>
          <w:szCs w:val="30"/>
          <w:highlight w:val="none"/>
          <w:shd w:val="clear" w:color="auto" w:fill="FFFFFF"/>
        </w:rPr>
        <w:t>终止。</w:t>
      </w:r>
      <w:r>
        <w:rPr>
          <w:rFonts w:hint="eastAsia" w:ascii="Times New Roman" w:hAnsi="Times New Roman" w:eastAsia="仿宋_GB2312" w:cs="Times New Roman"/>
          <w:b w:val="0"/>
          <w:bCs w:val="0"/>
          <w:sz w:val="30"/>
          <w:szCs w:val="30"/>
          <w:highlight w:val="none"/>
          <w:shd w:val="clear" w:color="auto" w:fill="FFFFFF"/>
          <w:lang w:eastAsia="zh-CN"/>
        </w:rPr>
        <w:t>合伙企业</w:t>
      </w:r>
      <w:r>
        <w:rPr>
          <w:rFonts w:hint="eastAsia" w:ascii="Times New Roman" w:hAnsi="Times New Roman" w:eastAsia="仿宋_GB2312" w:cs="Times New Roman"/>
          <w:b w:val="0"/>
          <w:bCs w:val="0"/>
          <w:sz w:val="30"/>
          <w:szCs w:val="30"/>
          <w:highlight w:val="none"/>
          <w:shd w:val="clear" w:color="auto" w:fill="FFFFFF"/>
        </w:rPr>
        <w:t>申请注销登记前，应当依法办理分支机构注销登记，并处理对外投资企业的股权转让或注销事宜。</w:t>
      </w:r>
    </w:p>
    <w:p>
      <w:pPr>
        <w:tabs>
          <w:tab w:val="left" w:pos="424"/>
          <w:tab w:val="center" w:pos="4312"/>
        </w:tabs>
        <w:spacing w:line="440" w:lineRule="exact"/>
        <w:ind w:firstLine="600" w:firstLineChars="200"/>
        <w:outlineLvl w:val="9"/>
        <w:rPr>
          <w:rFonts w:hint="eastAsia" w:ascii="Times New Roman" w:hAnsi="Times New Roman" w:eastAsia="仿宋_GB2312" w:cs="Times New Roman"/>
          <w:b w:val="0"/>
          <w:bCs w:val="0"/>
          <w:color w:val="auto"/>
          <w:sz w:val="30"/>
          <w:szCs w:val="30"/>
          <w:highlight w:val="none"/>
          <w:shd w:val="clear" w:color="auto" w:fill="FFFFFF"/>
          <w:lang w:val="en-US" w:eastAsia="zh-CN"/>
        </w:rPr>
      </w:pPr>
      <w:r>
        <w:rPr>
          <w:rFonts w:hint="eastAsia" w:ascii="仿宋_GB2312" w:hAnsi="仿宋_GB2312" w:eastAsia="仿宋_GB2312" w:cs="仿宋_GB2312"/>
          <w:b w:val="0"/>
          <w:bCs w:val="0"/>
          <w:sz w:val="30"/>
          <w:szCs w:val="30"/>
          <w:highlight w:val="none"/>
          <w:shd w:val="clear" w:color="auto" w:fill="FFFFFF"/>
        </w:rPr>
        <w:t>（</w:t>
      </w:r>
      <w:r>
        <w:rPr>
          <w:rFonts w:hint="eastAsia" w:ascii="仿宋_GB2312" w:hAnsi="仿宋_GB2312" w:eastAsia="仿宋_GB2312" w:cs="仿宋_GB2312"/>
          <w:b w:val="0"/>
          <w:bCs w:val="0"/>
          <w:sz w:val="30"/>
          <w:szCs w:val="30"/>
          <w:highlight w:val="none"/>
          <w:shd w:val="clear" w:color="auto" w:fill="FFFFFF"/>
          <w:lang w:eastAsia="zh-CN"/>
        </w:rPr>
        <w:t>六</w:t>
      </w:r>
      <w:r>
        <w:rPr>
          <w:rFonts w:hint="eastAsia" w:ascii="仿宋_GB2312" w:hAnsi="仿宋_GB2312" w:eastAsia="仿宋_GB2312" w:cs="仿宋_GB2312"/>
          <w:b w:val="0"/>
          <w:bCs w:val="0"/>
          <w:sz w:val="30"/>
          <w:szCs w:val="30"/>
          <w:highlight w:val="none"/>
          <w:shd w:val="clear" w:color="auto" w:fill="FFFFFF"/>
        </w:rPr>
        <w:t>）</w:t>
      </w:r>
      <w:r>
        <w:rPr>
          <w:rFonts w:hint="eastAsia" w:ascii="Times New Roman" w:hAnsi="Times New Roman" w:eastAsia="仿宋_GB2312" w:cs="Times New Roman"/>
          <w:b w:val="0"/>
          <w:bCs w:val="0"/>
          <w:color w:val="auto"/>
          <w:sz w:val="30"/>
          <w:szCs w:val="30"/>
          <w:highlight w:val="none"/>
          <w:shd w:val="clear" w:color="auto" w:fill="FFFFFF"/>
          <w:lang w:val="en-US" w:eastAsia="zh-CN"/>
        </w:rPr>
        <w:t>提交材料要求：1.对于现场窗口提交材料的，除明确注明要求提交复印件的材料外，其他材料均提交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tabs>
          <w:tab w:val="left" w:pos="424"/>
          <w:tab w:val="center" w:pos="4312"/>
        </w:tabs>
        <w:spacing w:line="440" w:lineRule="exact"/>
        <w:ind w:firstLine="600"/>
        <w:outlineLvl w:val="9"/>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pP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2.</w:t>
      </w: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提交材料、公证认证文书为外文的，应当同时提交中文翻译件、外文原件两种文书。翻译单位应在翻译件上加盖翻译单位公章（翻译专用章）、注明“翻译准确”字样，并附营业执照复印件等主体资格证明文件复印件，同时注明翻译人及联系方式。翻译人为自然人的，应在翻译件上签名，注明联系方式，并附翻译人员相应翻译资质复印件及身份证明复印件。</w:t>
      </w:r>
    </w:p>
    <w:p>
      <w:pPr>
        <w:pStyle w:val="2"/>
        <w:tabs>
          <w:tab w:val="left" w:pos="424"/>
          <w:tab w:val="center" w:pos="4312"/>
        </w:tabs>
        <w:spacing w:line="440" w:lineRule="exact"/>
        <w:ind w:firstLine="600"/>
        <w:outlineLvl w:val="2"/>
        <w:rPr>
          <w:rFonts w:hint="default" w:ascii="Times New Roman" w:hAnsi="Times New Roman" w:eastAsia="仿宋_GB2312" w:cs="Times New Roman"/>
          <w:b w:val="0"/>
          <w:bCs w:val="0"/>
          <w:sz w:val="30"/>
          <w:szCs w:val="30"/>
          <w:highlight w:val="none"/>
          <w:shd w:val="clear" w:color="auto" w:fill="FFFFFF"/>
          <w:lang w:val="en-US" w:eastAsia="zh-CN"/>
        </w:rPr>
      </w:pP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（七）</w:t>
      </w:r>
      <w:r>
        <w:rPr>
          <w:rFonts w:hint="eastAsia" w:ascii="Times New Roman" w:hAnsi="Times New Roman" w:eastAsia="仿宋_GB2312" w:cs="Times New Roman"/>
          <w:b w:val="0"/>
          <w:bCs w:val="0"/>
          <w:color w:val="auto"/>
          <w:sz w:val="30"/>
          <w:szCs w:val="30"/>
          <w:highlight w:val="none"/>
          <w:shd w:val="clear" w:color="auto" w:fill="FFFFFF"/>
          <w:lang w:val="en-US" w:eastAsia="zh-CN"/>
        </w:rPr>
        <w:t>签署规范：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2"/>
        <w:tabs>
          <w:tab w:val="left" w:pos="424"/>
          <w:tab w:val="center" w:pos="4312"/>
        </w:tabs>
        <w:spacing w:line="440" w:lineRule="exact"/>
        <w:ind w:firstLine="600"/>
        <w:outlineLvl w:val="9"/>
        <w:rPr>
          <w:rFonts w:hint="eastAsia" w:ascii="Times New Roman" w:hAnsi="Times New Roman" w:eastAsia="仿宋_GB2312" w:cs="Times New Roman"/>
          <w:b w:val="0"/>
          <w:bCs w:val="0"/>
          <w:color w:val="auto"/>
          <w:sz w:val="30"/>
          <w:szCs w:val="30"/>
          <w:highlight w:val="none"/>
          <w:shd w:val="clear" w:color="auto" w:fill="FFFFFF"/>
          <w:lang w:val="en-US" w:eastAsia="zh-CN"/>
        </w:rPr>
      </w:pPr>
      <w:r>
        <w:rPr>
          <w:rFonts w:hint="eastAsia" w:ascii="Times New Roman" w:hAnsi="Times New Roman" w:eastAsia="仿宋_GB2312" w:cs="Times New Roman"/>
          <w:b w:val="0"/>
          <w:bCs w:val="0"/>
          <w:color w:val="auto"/>
          <w:sz w:val="30"/>
          <w:szCs w:val="30"/>
          <w:highlight w:val="none"/>
          <w:shd w:val="clear" w:color="auto" w:fill="FFFFFF"/>
          <w:lang w:val="en-US" w:eastAsia="zh-CN"/>
        </w:rPr>
        <w:t>（八）实名登记要求：在办理登记、备案事项时，申请人、登记联络员或登记注册代理人等相关人员应当配合登记机关办理实名登记确认。在登记机关现场办理实名登记确认的，还应当提交《实名登记确认表》。</w:t>
      </w:r>
    </w:p>
    <w:p>
      <w:pPr>
        <w:tabs>
          <w:tab w:val="left" w:pos="424"/>
          <w:tab w:val="center" w:pos="4312"/>
        </w:tabs>
        <w:spacing w:line="440" w:lineRule="exact"/>
        <w:ind w:firstLine="600" w:firstLineChars="200"/>
        <w:jc w:val="left"/>
        <w:outlineLvl w:val="2"/>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九</w:t>
      </w: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）营业执照缴回要求</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：已领取纸质版营业执照的缴回营业执照正、副本。</w:t>
      </w:r>
    </w:p>
    <w:p>
      <w:pPr>
        <w:tabs>
          <w:tab w:val="left" w:pos="424"/>
          <w:tab w:val="center" w:pos="4312"/>
        </w:tabs>
        <w:spacing w:line="440" w:lineRule="exact"/>
        <w:ind w:firstLine="642" w:firstLineChars="200"/>
        <w:jc w:val="left"/>
        <w:outlineLvl w:val="0"/>
        <w:rPr>
          <w:rFonts w:ascii="Times New Roman" w:hAnsi="Times New Roman" w:eastAsia="仿宋_GB2312" w:cs="Times New Roman"/>
          <w:b/>
          <w:bCs/>
          <w:sz w:val="32"/>
          <w:szCs w:val="32"/>
          <w:highlight w:val="none"/>
          <w:shd w:val="clear" w:color="auto" w:fill="FFFFFF"/>
        </w:rPr>
      </w:pPr>
      <w:r>
        <w:rPr>
          <w:rFonts w:hint="eastAsia" w:ascii="Times New Roman" w:hAnsi="Times New Roman" w:eastAsia="仿宋_GB2312" w:cs="Times New Roman"/>
          <w:b/>
          <w:bCs/>
          <w:sz w:val="32"/>
          <w:szCs w:val="32"/>
          <w:highlight w:val="none"/>
          <w:shd w:val="clear" w:color="auto" w:fill="FFFFFF"/>
        </w:rPr>
        <w:t>二、申报材料目录</w:t>
      </w:r>
    </w:p>
    <w:p>
      <w:pPr>
        <w:tabs>
          <w:tab w:val="left" w:pos="424"/>
          <w:tab w:val="center" w:pos="4312"/>
        </w:tabs>
        <w:spacing w:line="440" w:lineRule="exact"/>
        <w:ind w:firstLine="600" w:firstLineChars="200"/>
        <w:jc w:val="left"/>
        <w:rPr>
          <w:rFonts w:ascii="Times New Roman" w:hAnsi="Times New Roman" w:eastAsia="仿宋_GB2312" w:cs="Times New Roman"/>
          <w:sz w:val="30"/>
          <w:szCs w:val="30"/>
          <w:highlight w:val="none"/>
          <w:shd w:val="clear" w:color="auto" w:fill="FFFFFF"/>
        </w:rPr>
      </w:pPr>
      <w:r>
        <w:rPr>
          <w:rFonts w:hint="eastAsia" w:ascii="Times New Roman" w:hAnsi="Times New Roman" w:eastAsia="仿宋_GB2312" w:cs="Times New Roman"/>
          <w:sz w:val="30"/>
          <w:szCs w:val="30"/>
          <w:highlight w:val="none"/>
          <w:shd w:val="clear" w:color="auto" w:fill="FFFFFF"/>
        </w:rPr>
        <w:t>（一）</w:t>
      </w:r>
      <w:r>
        <w:rPr>
          <w:rFonts w:hint="eastAsia" w:ascii="Times New Roman" w:hAnsi="Times New Roman" w:eastAsia="仿宋_GB2312" w:cs="Times New Roman"/>
          <w:sz w:val="30"/>
          <w:szCs w:val="30"/>
          <w:highlight w:val="none"/>
          <w:shd w:val="clear" w:color="auto" w:fill="FFFFFF"/>
          <w:lang w:eastAsia="zh-CN"/>
        </w:rPr>
        <w:t>《</w:t>
      </w:r>
      <w:r>
        <w:rPr>
          <w:rFonts w:hint="eastAsia" w:ascii="Times New Roman" w:hAnsi="Times New Roman" w:eastAsia="仿宋_GB2312" w:cs="Times New Roman"/>
          <w:sz w:val="30"/>
          <w:szCs w:val="30"/>
          <w:highlight w:val="none"/>
          <w:shd w:val="clear" w:color="auto" w:fill="FFFFFF"/>
        </w:rPr>
        <w:t>企业注销登记申请书（普通程序）</w:t>
      </w:r>
      <w:r>
        <w:rPr>
          <w:rFonts w:hint="eastAsia" w:ascii="Times New Roman" w:hAnsi="Times New Roman" w:eastAsia="仿宋_GB2312" w:cs="Times New Roman"/>
          <w:sz w:val="30"/>
          <w:szCs w:val="30"/>
          <w:highlight w:val="none"/>
          <w:shd w:val="clear" w:color="auto" w:fill="FFFFFF"/>
          <w:lang w:eastAsia="zh-CN"/>
        </w:rPr>
        <w:t>》。</w:t>
      </w:r>
    </w:p>
    <w:p>
      <w:pPr>
        <w:tabs>
          <w:tab w:val="left" w:pos="424"/>
          <w:tab w:val="center" w:pos="4312"/>
        </w:tabs>
        <w:spacing w:line="440" w:lineRule="exact"/>
        <w:ind w:firstLine="600" w:firstLineChars="200"/>
        <w:jc w:val="left"/>
        <w:outlineLvl w:val="0"/>
        <w:rPr>
          <w:rFonts w:hint="eastAsia" w:ascii="Times New Roman" w:hAnsi="Times New Roman" w:eastAsia="仿宋_GB2312" w:cs="Times New Roman"/>
          <w:sz w:val="30"/>
          <w:szCs w:val="30"/>
          <w:highlight w:val="none"/>
          <w:shd w:val="clear" w:color="auto" w:fill="FFFFFF"/>
        </w:rPr>
      </w:pPr>
      <w:r>
        <w:rPr>
          <w:rFonts w:hint="eastAsia" w:ascii="Times New Roman" w:hAnsi="Times New Roman" w:eastAsia="仿宋_GB2312" w:cs="Times New Roman"/>
          <w:sz w:val="30"/>
          <w:szCs w:val="30"/>
          <w:highlight w:val="none"/>
          <w:shd w:val="clear" w:color="auto" w:fill="FFFFFF"/>
        </w:rPr>
        <w:t>（二）合伙企业依照《合伙企业法》作出解散的决议或决定，或行政机关责令该合伙企业关闭、该合伙企业依法被吊销营业执照或被撤销的文件。</w:t>
      </w:r>
    </w:p>
    <w:p>
      <w:pPr>
        <w:tabs>
          <w:tab w:val="left" w:pos="424"/>
          <w:tab w:val="center" w:pos="4312"/>
        </w:tabs>
        <w:spacing w:line="440" w:lineRule="exact"/>
        <w:ind w:firstLine="600" w:firstLineChars="200"/>
        <w:jc w:val="left"/>
        <w:outlineLvl w:val="0"/>
        <w:rPr>
          <w:rFonts w:hint="eastAsia" w:ascii="Times New Roman" w:hAnsi="Times New Roman" w:eastAsia="仿宋_GB2312" w:cs="Times New Roman"/>
          <w:sz w:val="30"/>
          <w:szCs w:val="30"/>
          <w:highlight w:val="none"/>
          <w:shd w:val="clear" w:color="auto" w:fill="FFFFFF"/>
          <w:lang w:eastAsia="zh-CN"/>
        </w:rPr>
      </w:pPr>
      <w:r>
        <w:rPr>
          <w:rFonts w:hint="eastAsia" w:ascii="Times New Roman" w:hAnsi="Times New Roman" w:eastAsia="仿宋_GB2312" w:cs="Times New Roman"/>
          <w:sz w:val="30"/>
          <w:szCs w:val="30"/>
          <w:highlight w:val="none"/>
          <w:shd w:val="clear" w:color="auto" w:fill="FFFFFF"/>
          <w:lang w:eastAsia="zh-CN"/>
        </w:rPr>
        <w:t>（三）全体合伙人签署的清算报告。</w:t>
      </w:r>
    </w:p>
    <w:p>
      <w:pPr>
        <w:tabs>
          <w:tab w:val="left" w:pos="424"/>
          <w:tab w:val="center" w:pos="4312"/>
        </w:tabs>
        <w:spacing w:line="440" w:lineRule="exact"/>
        <w:ind w:firstLine="600" w:firstLineChars="200"/>
        <w:jc w:val="left"/>
        <w:outlineLvl w:val="0"/>
        <w:rPr>
          <w:rFonts w:hint="eastAsia" w:ascii="Times New Roman" w:hAnsi="Times New Roman" w:eastAsia="仿宋_GB2312" w:cs="Times New Roman"/>
          <w:sz w:val="30"/>
          <w:szCs w:val="30"/>
          <w:highlight w:val="none"/>
          <w:shd w:val="clear" w:color="auto" w:fill="FFFFFF"/>
          <w:lang w:eastAsia="zh-CN"/>
        </w:rPr>
      </w:pPr>
      <w:r>
        <w:rPr>
          <w:rFonts w:hint="eastAsia" w:ascii="Times New Roman" w:hAnsi="Times New Roman" w:eastAsia="仿宋_GB2312" w:cs="Times New Roman"/>
          <w:sz w:val="30"/>
          <w:szCs w:val="30"/>
          <w:highlight w:val="none"/>
          <w:shd w:val="clear" w:color="auto" w:fill="FFFFFF"/>
          <w:lang w:eastAsia="zh-CN"/>
        </w:rPr>
        <w:t>（四）债权人公告（公告期45日）。</w:t>
      </w:r>
    </w:p>
    <w:p>
      <w:pPr>
        <w:tabs>
          <w:tab w:val="left" w:pos="424"/>
          <w:tab w:val="center" w:pos="4312"/>
        </w:tabs>
        <w:spacing w:line="440" w:lineRule="exact"/>
        <w:ind w:firstLine="600" w:firstLineChars="200"/>
        <w:jc w:val="left"/>
        <w:outlineLvl w:val="0"/>
        <w:rPr>
          <w:rFonts w:hint="eastAsia" w:ascii="Times New Roman" w:hAnsi="Times New Roman" w:eastAsia="仿宋_GB2312" w:cs="Times New Roman"/>
          <w:sz w:val="30"/>
          <w:szCs w:val="30"/>
          <w:highlight w:val="none"/>
          <w:shd w:val="clear" w:color="auto" w:fill="FFFFFF"/>
          <w:lang w:eastAsia="zh-CN"/>
        </w:rPr>
      </w:pPr>
      <w:r>
        <w:rPr>
          <w:rFonts w:hint="eastAsia" w:ascii="Times New Roman" w:hAnsi="Times New Roman" w:eastAsia="仿宋_GB2312" w:cs="Times New Roman"/>
          <w:sz w:val="30"/>
          <w:szCs w:val="30"/>
          <w:highlight w:val="none"/>
          <w:shd w:val="clear" w:color="auto" w:fill="FFFFFF"/>
          <w:lang w:eastAsia="zh-CN"/>
        </w:rPr>
        <w:t>（五）清税证明材料。</w:t>
      </w:r>
    </w:p>
    <w:p>
      <w:pPr>
        <w:tabs>
          <w:tab w:val="left" w:pos="424"/>
          <w:tab w:val="center" w:pos="4312"/>
        </w:tabs>
        <w:spacing w:line="440" w:lineRule="exact"/>
        <w:ind w:firstLine="600" w:firstLineChars="200"/>
        <w:jc w:val="left"/>
        <w:outlineLvl w:val="0"/>
        <w:rPr>
          <w:rFonts w:hint="eastAsia" w:ascii="Times New Roman" w:hAnsi="Times New Roman" w:eastAsia="仿宋_GB2312" w:cs="Times New Roman"/>
          <w:sz w:val="30"/>
          <w:szCs w:val="30"/>
          <w:highlight w:val="none"/>
          <w:shd w:val="clear" w:color="auto" w:fill="FFFFFF"/>
        </w:rPr>
      </w:pPr>
      <w:r>
        <w:rPr>
          <w:rFonts w:hint="eastAsia" w:ascii="Times New Roman" w:hAnsi="Times New Roman" w:eastAsia="仿宋_GB2312" w:cs="Times New Roman"/>
          <w:sz w:val="30"/>
          <w:szCs w:val="30"/>
          <w:highlight w:val="none"/>
          <w:shd w:val="clear" w:color="auto" w:fill="FFFFFF"/>
          <w:lang w:eastAsia="zh-CN"/>
        </w:rPr>
        <w:t>（六）提交申请材料的人员（经办人）的自然人身份证明复印件</w:t>
      </w:r>
      <w:r>
        <w:rPr>
          <w:rFonts w:hint="eastAsia" w:ascii="Times New Roman" w:hAnsi="Times New Roman" w:eastAsia="仿宋_GB2312" w:cs="Times New Roman"/>
          <w:sz w:val="30"/>
          <w:szCs w:val="30"/>
          <w:highlight w:val="none"/>
          <w:shd w:val="clear" w:color="auto" w:fill="FFFFFF"/>
        </w:rPr>
        <w:t>。</w:t>
      </w:r>
    </w:p>
    <w:p>
      <w:pPr>
        <w:tabs>
          <w:tab w:val="left" w:pos="424"/>
          <w:tab w:val="center" w:pos="4312"/>
        </w:tabs>
        <w:spacing w:line="440" w:lineRule="exact"/>
        <w:ind w:firstLine="600" w:firstLineChars="200"/>
        <w:jc w:val="left"/>
        <w:outlineLvl w:val="0"/>
        <w:rPr>
          <w:rFonts w:hint="eastAsia" w:ascii="Times New Roman" w:hAnsi="Times New Roman" w:eastAsia="仿宋_GB2312" w:cs="Times New Roman"/>
          <w:sz w:val="30"/>
          <w:szCs w:val="30"/>
          <w:highlight w:val="none"/>
          <w:shd w:val="clear" w:color="auto" w:fill="FFFFFF"/>
          <w:lang w:eastAsia="zh-CN"/>
        </w:rPr>
      </w:pPr>
      <w:r>
        <w:rPr>
          <w:rFonts w:hint="eastAsia" w:ascii="Times New Roman" w:hAnsi="Times New Roman" w:eastAsia="仿宋_GB2312" w:cs="Times New Roman"/>
          <w:sz w:val="30"/>
          <w:szCs w:val="30"/>
          <w:highlight w:val="none"/>
          <w:shd w:val="clear" w:color="auto" w:fill="FFFFFF"/>
          <w:lang w:eastAsia="zh-CN"/>
        </w:rPr>
        <w:t>（七）人民法院指定的清算人、破产管理人申请注销登记的，还应当提交人民法院指定其为清算人、破产管理人的证明文件。</w:t>
      </w:r>
    </w:p>
    <w:p>
      <w:pPr>
        <w:pStyle w:val="2"/>
        <w:spacing w:line="440" w:lineRule="exact"/>
        <w:rPr>
          <w:rFonts w:hint="eastAsia"/>
        </w:rPr>
      </w:pPr>
      <w:r>
        <w:rPr>
          <w:rFonts w:hint="eastAsia" w:ascii="Times New Roman" w:hAnsi="Times New Roman" w:eastAsia="仿宋_GB2312" w:cs="Times New Roman"/>
          <w:sz w:val="30"/>
          <w:szCs w:val="30"/>
          <w:highlight w:val="none"/>
          <w:shd w:val="clear" w:color="auto" w:fill="FFFFFF"/>
          <w:lang w:eastAsia="zh-CN"/>
        </w:rPr>
        <w:t>（八）法律、行政法规和国务院决定规定注销企业必须报经批准的，提交有关批准文件的复印件。</w:t>
      </w:r>
    </w:p>
    <w:p>
      <w:pPr>
        <w:tabs>
          <w:tab w:val="left" w:pos="424"/>
          <w:tab w:val="center" w:pos="4312"/>
        </w:tabs>
        <w:spacing w:line="440" w:lineRule="exact"/>
        <w:ind w:firstLine="642" w:firstLineChars="200"/>
        <w:jc w:val="left"/>
        <w:outlineLvl w:val="0"/>
        <w:rPr>
          <w:rFonts w:ascii="Times New Roman" w:hAnsi="Times New Roman" w:eastAsia="仿宋_GB2312" w:cs="Times New Roman"/>
          <w:b/>
          <w:bCs/>
          <w:sz w:val="32"/>
          <w:szCs w:val="32"/>
          <w:highlight w:val="none"/>
          <w:shd w:val="clear" w:color="auto" w:fill="FFFFFF"/>
        </w:rPr>
      </w:pPr>
      <w:r>
        <w:rPr>
          <w:rFonts w:hint="eastAsia" w:ascii="Times New Roman" w:hAnsi="Times New Roman" w:eastAsia="仿宋_GB2312" w:cs="Times New Roman"/>
          <w:b/>
          <w:bCs/>
          <w:sz w:val="32"/>
          <w:szCs w:val="32"/>
          <w:highlight w:val="none"/>
          <w:shd w:val="clear" w:color="auto" w:fill="FFFFFF"/>
        </w:rPr>
        <w:t>三、填报要点</w:t>
      </w:r>
    </w:p>
    <w:p>
      <w:pPr>
        <w:tabs>
          <w:tab w:val="left" w:pos="424"/>
          <w:tab w:val="center" w:pos="4312"/>
        </w:tabs>
        <w:spacing w:line="440" w:lineRule="exact"/>
        <w:ind w:firstLine="600" w:firstLineChars="200"/>
        <w:outlineLvl w:val="9"/>
        <w:rPr>
          <w:rFonts w:hint="eastAsia" w:ascii="Times New Roman" w:hAnsi="Times New Roman" w:eastAsia="仿宋_GB2312" w:cs="Times New Roman"/>
          <w:bCs w:val="0"/>
          <w:sz w:val="30"/>
          <w:szCs w:val="30"/>
          <w:highlight w:val="none"/>
          <w:shd w:val="clear" w:color="auto" w:fill="FFFFFF"/>
        </w:rPr>
      </w:pPr>
      <w:r>
        <w:rPr>
          <w:rFonts w:hint="eastAsia" w:ascii="Times New Roman" w:hAnsi="Times New Roman" w:eastAsia="仿宋_GB2312" w:cs="Times New Roman"/>
          <w:sz w:val="30"/>
          <w:szCs w:val="30"/>
          <w:highlight w:val="none"/>
          <w:shd w:val="clear" w:color="auto" w:fill="FFFFFF"/>
        </w:rPr>
        <w:t>（一）</w:t>
      </w:r>
      <w:r>
        <w:rPr>
          <w:rFonts w:hint="eastAsia" w:ascii="Times New Roman" w:hAnsi="Times New Roman" w:eastAsia="仿宋_GB2312" w:cs="Times New Roman"/>
          <w:sz w:val="30"/>
          <w:szCs w:val="30"/>
          <w:highlight w:val="none"/>
          <w:shd w:val="clear" w:color="auto" w:fill="FFFFFF"/>
          <w:lang w:eastAsia="zh-CN"/>
        </w:rPr>
        <w:t>《</w:t>
      </w:r>
      <w:r>
        <w:rPr>
          <w:rFonts w:hint="eastAsia" w:ascii="Times New Roman" w:hAnsi="Times New Roman" w:eastAsia="仿宋_GB2312" w:cs="Times New Roman"/>
          <w:sz w:val="30"/>
          <w:szCs w:val="30"/>
          <w:highlight w:val="none"/>
          <w:shd w:val="clear" w:color="auto" w:fill="FFFFFF"/>
        </w:rPr>
        <w:t>企业注销登记申请书（普通程序）</w:t>
      </w:r>
      <w:r>
        <w:rPr>
          <w:rFonts w:hint="eastAsia" w:ascii="Times New Roman" w:hAnsi="Times New Roman" w:eastAsia="仿宋_GB2312" w:cs="Times New Roman"/>
          <w:sz w:val="30"/>
          <w:szCs w:val="30"/>
          <w:highlight w:val="none"/>
          <w:shd w:val="clear" w:color="auto" w:fill="FFFFFF"/>
          <w:lang w:eastAsia="zh-CN"/>
        </w:rPr>
        <w:t>》，</w:t>
      </w:r>
      <w:r>
        <w:rPr>
          <w:rFonts w:hint="eastAsia" w:ascii="Times New Roman" w:hAnsi="Times New Roman" w:eastAsia="仿宋_GB2312" w:cs="Times New Roman"/>
          <w:b w:val="0"/>
          <w:bCs w:val="0"/>
          <w:sz w:val="30"/>
          <w:szCs w:val="30"/>
          <w:highlight w:val="none"/>
          <w:shd w:val="clear" w:color="auto" w:fill="FFFFFF"/>
          <w:lang w:eastAsia="zh-CN" w:bidi="ar-SA"/>
        </w:rPr>
        <w:t>含</w:t>
      </w:r>
      <w:r>
        <w:rPr>
          <w:rFonts w:hint="eastAsia" w:ascii="Times New Roman" w:hAnsi="Times New Roman" w:eastAsia="仿宋_GB2312" w:cs="Times New Roman"/>
          <w:b w:val="0"/>
          <w:bCs w:val="0"/>
          <w:sz w:val="30"/>
          <w:szCs w:val="30"/>
          <w:highlight w:val="none"/>
          <w:shd w:val="clear" w:color="auto" w:fill="FFFFFF"/>
          <w:lang w:val="en-US" w:eastAsia="zh-CN" w:bidi="ar-SA"/>
        </w:rPr>
        <w:t>表1《注销原因</w:t>
      </w:r>
      <w:r>
        <w:rPr>
          <w:rFonts w:hint="eastAsia" w:ascii="Times New Roman" w:hAnsi="Times New Roman" w:eastAsia="仿宋_GB2312" w:cs="Times New Roman"/>
          <w:b w:val="0"/>
          <w:bCs w:val="0"/>
          <w:sz w:val="30"/>
          <w:szCs w:val="30"/>
          <w:highlight w:val="none"/>
          <w:shd w:val="clear" w:color="auto" w:fill="FFFFFF"/>
          <w:lang w:eastAsia="zh-CN" w:bidi="ar-SA"/>
        </w:rPr>
        <w:t>》、表</w:t>
      </w:r>
      <w:r>
        <w:rPr>
          <w:rFonts w:hint="eastAsia" w:ascii="Times New Roman" w:hAnsi="Times New Roman" w:eastAsia="仿宋_GB2312" w:cs="Times New Roman"/>
          <w:b w:val="0"/>
          <w:bCs w:val="0"/>
          <w:sz w:val="30"/>
          <w:szCs w:val="30"/>
          <w:highlight w:val="none"/>
          <w:shd w:val="clear" w:color="auto" w:fill="FFFFFF"/>
          <w:lang w:val="en-US" w:eastAsia="zh-CN" w:bidi="ar-SA"/>
        </w:rPr>
        <w:t>2</w:t>
      </w:r>
      <w:r>
        <w:rPr>
          <w:rFonts w:hint="eastAsia" w:ascii="Times New Roman" w:hAnsi="Times New Roman" w:eastAsia="仿宋_GB2312" w:cs="Times New Roman"/>
          <w:b w:val="0"/>
          <w:bCs w:val="0"/>
          <w:sz w:val="30"/>
          <w:szCs w:val="30"/>
          <w:highlight w:val="none"/>
          <w:shd w:val="clear" w:color="auto" w:fill="FFFFFF"/>
          <w:lang w:eastAsia="zh-CN" w:bidi="ar-SA"/>
        </w:rPr>
        <w:t>《公示及债权债务清理情况》、表</w:t>
      </w:r>
      <w:r>
        <w:rPr>
          <w:rFonts w:hint="eastAsia" w:ascii="Times New Roman" w:hAnsi="Times New Roman" w:eastAsia="仿宋_GB2312" w:cs="Times New Roman"/>
          <w:b w:val="0"/>
          <w:bCs w:val="0"/>
          <w:sz w:val="30"/>
          <w:szCs w:val="30"/>
          <w:highlight w:val="none"/>
          <w:shd w:val="clear" w:color="auto" w:fill="FFFFFF"/>
          <w:lang w:val="en-US" w:eastAsia="zh-CN" w:bidi="ar-SA"/>
        </w:rPr>
        <w:t>3</w:t>
      </w:r>
      <w:r>
        <w:rPr>
          <w:rFonts w:hint="eastAsia" w:ascii="Times New Roman" w:hAnsi="Times New Roman" w:eastAsia="仿宋_GB2312" w:cs="Times New Roman"/>
          <w:b w:val="0"/>
          <w:bCs w:val="0"/>
          <w:sz w:val="30"/>
          <w:szCs w:val="30"/>
          <w:highlight w:val="none"/>
          <w:shd w:val="clear" w:color="auto" w:fill="FFFFFF"/>
          <w:lang w:eastAsia="zh-CN" w:bidi="ar-SA"/>
        </w:rPr>
        <w:t>《提交申请材料的人员（经办人）信息》及表</w:t>
      </w:r>
      <w:r>
        <w:rPr>
          <w:rFonts w:hint="eastAsia" w:ascii="Times New Roman" w:hAnsi="Times New Roman" w:eastAsia="仿宋_GB2312" w:cs="Times New Roman"/>
          <w:b w:val="0"/>
          <w:bCs w:val="0"/>
          <w:sz w:val="30"/>
          <w:szCs w:val="30"/>
          <w:highlight w:val="none"/>
          <w:shd w:val="clear" w:color="auto" w:fill="FFFFFF"/>
          <w:lang w:val="en-US" w:eastAsia="zh-CN" w:bidi="ar-SA"/>
        </w:rPr>
        <w:t>3（附）《登记注册代理人信息》</w:t>
      </w:r>
      <w:r>
        <w:rPr>
          <w:rFonts w:hint="eastAsia" w:ascii="Times New Roman" w:hAnsi="Times New Roman" w:eastAsia="仿宋_GB2312" w:cs="Times New Roman"/>
          <w:b w:val="0"/>
          <w:bCs w:val="0"/>
          <w:sz w:val="30"/>
          <w:szCs w:val="30"/>
          <w:highlight w:val="none"/>
          <w:shd w:val="clear" w:color="auto" w:fill="FFFFFF"/>
          <w:lang w:eastAsia="zh-CN" w:bidi="ar-SA"/>
        </w:rPr>
        <w:t>、表</w:t>
      </w:r>
      <w:r>
        <w:rPr>
          <w:rFonts w:hint="eastAsia" w:ascii="Times New Roman" w:hAnsi="Times New Roman" w:eastAsia="仿宋_GB2312" w:cs="Times New Roman"/>
          <w:b w:val="0"/>
          <w:bCs w:val="0"/>
          <w:sz w:val="30"/>
          <w:szCs w:val="30"/>
          <w:highlight w:val="none"/>
          <w:shd w:val="clear" w:color="auto" w:fill="FFFFFF"/>
          <w:lang w:val="en-US" w:eastAsia="zh-CN" w:bidi="ar-SA"/>
        </w:rPr>
        <w:t>4</w:t>
      </w:r>
      <w:r>
        <w:rPr>
          <w:rFonts w:hint="eastAsia" w:ascii="Times New Roman" w:hAnsi="Times New Roman" w:eastAsia="仿宋_GB2312" w:cs="Times New Roman"/>
          <w:b w:val="0"/>
          <w:bCs w:val="0"/>
          <w:sz w:val="30"/>
          <w:szCs w:val="30"/>
          <w:highlight w:val="none"/>
          <w:shd w:val="clear" w:color="auto" w:fill="FFFFFF"/>
          <w:lang w:eastAsia="zh-CN" w:bidi="ar-SA"/>
        </w:rPr>
        <w:t>《申请人合法性承诺》。</w:t>
      </w:r>
    </w:p>
    <w:p>
      <w:pPr>
        <w:pStyle w:val="2"/>
        <w:spacing w:line="440" w:lineRule="exact"/>
        <w:ind w:firstLine="602" w:firstLineChars="200"/>
        <w:jc w:val="both"/>
        <w:outlineLvl w:val="0"/>
        <w:rPr>
          <w:rFonts w:ascii="Times New Roman" w:hAnsi="Times New Roman" w:eastAsia="仿宋_GB2312" w:cs="Times New Roman"/>
          <w:b/>
          <w:bCs/>
          <w:color w:val="auto"/>
          <w:highlight w:val="none"/>
          <w:shd w:val="clear" w:color="auto" w:fill="FFFFFF"/>
          <w:lang w:eastAsia="zh-CN"/>
        </w:rPr>
      </w:pPr>
      <w:r>
        <w:rPr>
          <w:rFonts w:hint="eastAsia" w:ascii="Times New Roman" w:hAnsi="Times New Roman" w:eastAsia="仿宋_GB2312" w:cs="Times New Roman"/>
          <w:b/>
          <w:bCs/>
          <w:color w:val="auto"/>
          <w:highlight w:val="none"/>
          <w:shd w:val="clear" w:color="auto" w:fill="FFFFFF"/>
          <w:lang w:eastAsia="zh-CN"/>
        </w:rPr>
        <w:t>填报要点：</w:t>
      </w:r>
    </w:p>
    <w:p>
      <w:pPr>
        <w:tabs>
          <w:tab w:val="left" w:pos="424"/>
          <w:tab w:val="center" w:pos="4312"/>
        </w:tabs>
        <w:spacing w:line="440" w:lineRule="exact"/>
        <w:ind w:firstLine="560" w:firstLineChars="200"/>
        <w:outlineLvl w:val="9"/>
        <w:rPr>
          <w:rFonts w:hint="default" w:ascii="Times New Roman" w:hAnsi="Times New Roman" w:eastAsia="仿宋_GB2312" w:cs="Times New Roman"/>
          <w:sz w:val="28"/>
          <w:szCs w:val="28"/>
          <w:highlight w:val="none"/>
          <w:shd w:val="clear" w:color="auto" w:fill="FFFFFF"/>
          <w:lang w:val="en-US" w:eastAsia="zh-CN"/>
        </w:rPr>
      </w:pPr>
      <w:r>
        <w:rPr>
          <w:rFonts w:hint="eastAsia" w:ascii="Times New Roman" w:hAnsi="Times New Roman" w:eastAsia="仿宋_GB2312" w:cs="Times New Roman"/>
          <w:color w:val="auto"/>
          <w:kern w:val="2"/>
          <w:sz w:val="28"/>
          <w:szCs w:val="28"/>
          <w:highlight w:val="none"/>
          <w:shd w:val="clear" w:color="auto" w:fill="FFFFFF"/>
          <w:lang w:val="en-US" w:eastAsia="zh-CN"/>
        </w:rPr>
        <w:t>表4</w:t>
      </w:r>
      <w:r>
        <w:rPr>
          <w:rFonts w:ascii="Times New Roman" w:hAnsi="Times New Roman" w:eastAsia="仿宋_GB2312" w:cs="Times New Roman"/>
          <w:color w:val="auto"/>
          <w:kern w:val="2"/>
          <w:sz w:val="28"/>
          <w:szCs w:val="28"/>
          <w:highlight w:val="none"/>
          <w:shd w:val="clear" w:color="auto" w:fill="FFFFFF"/>
          <w:lang w:eastAsia="zh-CN"/>
        </w:rPr>
        <w:t>“申请人签</w:t>
      </w:r>
      <w:r>
        <w:rPr>
          <w:rFonts w:hint="eastAsia" w:ascii="Times New Roman" w:hAnsi="Times New Roman" w:eastAsia="仿宋_GB2312" w:cs="Times New Roman"/>
          <w:color w:val="auto"/>
          <w:kern w:val="2"/>
          <w:sz w:val="28"/>
          <w:szCs w:val="28"/>
          <w:highlight w:val="none"/>
          <w:shd w:val="clear" w:color="auto" w:fill="FFFFFF"/>
          <w:lang w:eastAsia="zh-CN"/>
        </w:rPr>
        <w:t>名</w:t>
      </w:r>
      <w:r>
        <w:rPr>
          <w:rFonts w:ascii="Times New Roman" w:hAnsi="Times New Roman" w:eastAsia="仿宋_GB2312" w:cs="Times New Roman"/>
          <w:color w:val="auto"/>
          <w:kern w:val="2"/>
          <w:sz w:val="28"/>
          <w:szCs w:val="28"/>
          <w:highlight w:val="none"/>
          <w:shd w:val="clear" w:color="auto" w:fill="FFFFFF"/>
          <w:lang w:eastAsia="zh-CN"/>
        </w:rPr>
        <w:t>”处</w:t>
      </w:r>
      <w:r>
        <w:rPr>
          <w:rFonts w:hint="eastAsia" w:ascii="Times New Roman" w:hAnsi="Times New Roman" w:eastAsia="仿宋_GB2312" w:cs="Times New Roman"/>
          <w:color w:val="auto"/>
          <w:kern w:val="2"/>
          <w:sz w:val="28"/>
          <w:szCs w:val="28"/>
          <w:highlight w:val="none"/>
          <w:shd w:val="clear" w:color="auto" w:fill="FFFFFF"/>
          <w:lang w:eastAsia="zh-CN"/>
        </w:rPr>
        <w:t>，已清算的，由清算人签名</w:t>
      </w:r>
      <w:r>
        <w:rPr>
          <w:rFonts w:hint="eastAsia" w:ascii="Times New Roman" w:hAnsi="Times New Roman" w:eastAsia="仿宋_GB2312" w:cs="Times New Roman"/>
          <w:sz w:val="28"/>
          <w:szCs w:val="28"/>
          <w:highlight w:val="none"/>
          <w:shd w:val="clear" w:color="auto" w:fill="FFFFFF"/>
          <w:lang w:eastAsia="zh-CN"/>
        </w:rPr>
        <w:t>；人民法院裁定清算（破产）的，由其指定的清算组负责人（破产管理人）签名。</w:t>
      </w:r>
    </w:p>
    <w:p>
      <w:pPr>
        <w:pStyle w:val="2"/>
        <w:spacing w:line="440" w:lineRule="exact"/>
        <w:ind w:firstLine="600" w:firstLineChars="200"/>
        <w:jc w:val="both"/>
        <w:outlineLvl w:val="0"/>
        <w:rPr>
          <w:rFonts w:hint="eastAsia" w:ascii="Times New Roman" w:hAnsi="Times New Roman" w:eastAsia="仿宋_GB2312" w:cs="Times New Roman"/>
          <w:sz w:val="30"/>
          <w:szCs w:val="30"/>
          <w:highlight w:val="none"/>
          <w:shd w:val="clear" w:color="auto" w:fill="FFFFFF"/>
        </w:rPr>
      </w:pPr>
      <w:r>
        <w:rPr>
          <w:rFonts w:hint="eastAsia" w:ascii="Times New Roman" w:hAnsi="Times New Roman" w:eastAsia="仿宋_GB2312" w:cs="Times New Roman"/>
          <w:sz w:val="30"/>
          <w:szCs w:val="30"/>
          <w:highlight w:val="none"/>
          <w:shd w:val="clear" w:color="auto" w:fill="FFFFFF"/>
        </w:rPr>
        <w:t>（二）合伙企业依照《合伙企业法》作出解散的决议或决定，或行政机关责令该合伙企业关闭、该合伙企业依法被吊销营业执照或被撤销的文件。</w:t>
      </w:r>
    </w:p>
    <w:p>
      <w:pPr>
        <w:pStyle w:val="2"/>
        <w:spacing w:line="440" w:lineRule="exact"/>
        <w:ind w:firstLine="602" w:firstLineChars="200"/>
        <w:jc w:val="both"/>
        <w:outlineLvl w:val="0"/>
        <w:rPr>
          <w:rFonts w:ascii="Times New Roman" w:hAnsi="Times New Roman" w:eastAsia="仿宋_GB2312" w:cs="Times New Roman"/>
          <w:b/>
          <w:bCs/>
          <w:color w:val="auto"/>
          <w:highlight w:val="none"/>
          <w:shd w:val="clear" w:color="auto" w:fill="FFFFFF"/>
          <w:lang w:eastAsia="zh-CN"/>
        </w:rPr>
      </w:pPr>
      <w:r>
        <w:rPr>
          <w:rFonts w:hint="eastAsia" w:ascii="Times New Roman" w:hAnsi="Times New Roman" w:eastAsia="仿宋_GB2312" w:cs="Times New Roman"/>
          <w:b/>
          <w:bCs/>
          <w:color w:val="auto"/>
          <w:highlight w:val="none"/>
          <w:shd w:val="clear" w:color="auto" w:fill="FFFFFF"/>
          <w:lang w:eastAsia="zh-CN"/>
        </w:rPr>
        <w:t>填报要点：</w:t>
      </w:r>
    </w:p>
    <w:p>
      <w:pPr>
        <w:tabs>
          <w:tab w:val="left" w:pos="424"/>
          <w:tab w:val="center" w:pos="4312"/>
        </w:tabs>
        <w:spacing w:line="440" w:lineRule="exact"/>
        <w:ind w:firstLine="560" w:firstLineChars="200"/>
        <w:jc w:val="left"/>
        <w:outlineLvl w:val="9"/>
        <w:rPr>
          <w:rFonts w:hint="default" w:ascii="Times New Roman" w:hAnsi="Times New Roman" w:eastAsia="仿宋_GB2312" w:cs="Times New Roman"/>
          <w:sz w:val="28"/>
          <w:szCs w:val="28"/>
          <w:highlight w:val="none"/>
          <w:shd w:val="clear" w:color="auto" w:fill="FFFFFF"/>
          <w:lang w:val="en-US" w:eastAsia="zh-CN"/>
        </w:rPr>
      </w:pPr>
      <w:r>
        <w:rPr>
          <w:rFonts w:hint="eastAsia" w:ascii="Times New Roman" w:hAnsi="Times New Roman" w:eastAsia="仿宋_GB2312" w:cs="Times New Roman"/>
          <w:sz w:val="28"/>
          <w:szCs w:val="28"/>
          <w:highlight w:val="none"/>
          <w:shd w:val="clear" w:color="auto" w:fill="FFFFFF"/>
          <w:lang w:val="en-US" w:eastAsia="zh-CN"/>
        </w:rPr>
        <w:t>1.提交原件。</w:t>
      </w:r>
    </w:p>
    <w:p>
      <w:pPr>
        <w:tabs>
          <w:tab w:val="left" w:pos="424"/>
          <w:tab w:val="center" w:pos="4312"/>
        </w:tabs>
        <w:spacing w:line="440" w:lineRule="exact"/>
        <w:ind w:firstLine="560" w:firstLineChars="200"/>
        <w:jc w:val="left"/>
        <w:outlineLvl w:val="9"/>
        <w:rPr>
          <w:rFonts w:hint="eastAsia" w:ascii="Times New Roman" w:hAnsi="Times New Roman" w:eastAsia="仿宋_GB2312" w:cs="Times New Roman"/>
          <w:sz w:val="28"/>
          <w:szCs w:val="28"/>
          <w:highlight w:val="none"/>
          <w:shd w:val="clear" w:color="auto" w:fill="FFFFFF"/>
          <w:lang w:val="en-US" w:eastAsia="zh-CN"/>
        </w:rPr>
      </w:pPr>
      <w:r>
        <w:rPr>
          <w:rFonts w:hint="eastAsia" w:ascii="Times New Roman" w:hAnsi="Times New Roman" w:eastAsia="仿宋_GB2312" w:cs="Times New Roman"/>
          <w:sz w:val="28"/>
          <w:szCs w:val="28"/>
          <w:highlight w:val="none"/>
          <w:shd w:val="clear" w:color="auto" w:fill="FFFFFF"/>
          <w:lang w:val="en-US" w:eastAsia="zh-CN"/>
        </w:rPr>
        <w:t>2.吊销企业无法出具吊销证明文件原件的，可提交以下任一材料替代‌：吊销公告的网站截图、国家企业信用信息公示系统截图或登记机关出具的企业查询单。登记机关可以自主查询到企业吊销状态的，不再要求企业提供吊销证明材料。</w:t>
      </w:r>
    </w:p>
    <w:p>
      <w:pPr>
        <w:pStyle w:val="2"/>
        <w:spacing w:line="440" w:lineRule="exact"/>
        <w:ind w:firstLine="600" w:firstLineChars="200"/>
        <w:jc w:val="both"/>
        <w:outlineLvl w:val="0"/>
        <w:rPr>
          <w:rFonts w:hint="eastAsia" w:ascii="Times New Roman" w:hAnsi="Times New Roman" w:eastAsia="仿宋_GB2312" w:cs="Times New Roman"/>
          <w:sz w:val="30"/>
          <w:szCs w:val="30"/>
          <w:highlight w:val="none"/>
          <w:shd w:val="clear" w:color="auto" w:fill="FFFFFF"/>
          <w:lang w:eastAsia="zh-CN"/>
        </w:rPr>
      </w:pPr>
      <w:r>
        <w:rPr>
          <w:rFonts w:hint="eastAsia" w:ascii="Times New Roman" w:hAnsi="Times New Roman" w:eastAsia="仿宋_GB2312" w:cs="Times New Roman"/>
          <w:sz w:val="30"/>
          <w:szCs w:val="30"/>
          <w:highlight w:val="none"/>
          <w:shd w:val="clear" w:color="auto" w:fill="FFFFFF"/>
          <w:lang w:eastAsia="zh-CN"/>
        </w:rPr>
        <w:t>（</w:t>
      </w:r>
      <w:r>
        <w:rPr>
          <w:rFonts w:hint="eastAsia" w:ascii="Times New Roman" w:hAnsi="Times New Roman" w:eastAsia="仿宋_GB2312" w:cs="Times New Roman"/>
          <w:sz w:val="30"/>
          <w:szCs w:val="30"/>
          <w:highlight w:val="none"/>
          <w:shd w:val="clear" w:color="auto" w:fill="FFFFFF"/>
        </w:rPr>
        <w:t>三</w:t>
      </w:r>
      <w:r>
        <w:rPr>
          <w:rFonts w:hint="eastAsia" w:ascii="Times New Roman" w:hAnsi="Times New Roman" w:eastAsia="仿宋_GB2312" w:cs="Times New Roman"/>
          <w:sz w:val="30"/>
          <w:szCs w:val="30"/>
          <w:highlight w:val="none"/>
          <w:shd w:val="clear" w:color="auto" w:fill="FFFFFF"/>
          <w:lang w:eastAsia="zh-CN"/>
        </w:rPr>
        <w:t>）全体合伙人签署的清算报告。</w:t>
      </w:r>
    </w:p>
    <w:p>
      <w:pPr>
        <w:pStyle w:val="2"/>
        <w:spacing w:line="440" w:lineRule="exact"/>
        <w:ind w:firstLine="602" w:firstLineChars="200"/>
        <w:jc w:val="both"/>
        <w:outlineLvl w:val="0"/>
        <w:rPr>
          <w:rFonts w:ascii="Times New Roman" w:hAnsi="Times New Roman" w:eastAsia="仿宋_GB2312" w:cs="Times New Roman"/>
          <w:b/>
          <w:bCs/>
          <w:color w:val="auto"/>
          <w:highlight w:val="none"/>
          <w:shd w:val="clear" w:color="auto" w:fill="FFFFFF"/>
          <w:lang w:eastAsia="zh-CN"/>
        </w:rPr>
      </w:pPr>
      <w:r>
        <w:rPr>
          <w:rFonts w:hint="eastAsia" w:ascii="Times New Roman" w:hAnsi="Times New Roman" w:eastAsia="仿宋_GB2312" w:cs="Times New Roman"/>
          <w:b/>
          <w:bCs/>
          <w:color w:val="auto"/>
          <w:highlight w:val="none"/>
          <w:shd w:val="clear" w:color="auto" w:fill="FFFFFF"/>
          <w:lang w:eastAsia="zh-CN"/>
        </w:rPr>
        <w:t>填报要点：</w:t>
      </w:r>
    </w:p>
    <w:p>
      <w:pPr>
        <w:tabs>
          <w:tab w:val="left" w:pos="424"/>
          <w:tab w:val="center" w:pos="4312"/>
        </w:tabs>
        <w:spacing w:line="440" w:lineRule="exact"/>
        <w:ind w:firstLine="560" w:firstLineChars="200"/>
        <w:jc w:val="left"/>
        <w:rPr>
          <w:rFonts w:hint="eastAsia" w:ascii="Times New Roman" w:hAnsi="Times New Roman" w:eastAsia="仿宋_GB2312" w:cs="Times New Roman"/>
          <w:color w:val="000000"/>
          <w:kern w:val="0"/>
          <w:sz w:val="28"/>
          <w:szCs w:val="28"/>
          <w:highlight w:val="none"/>
          <w:shd w:val="clear" w:color="auto" w:fill="FFFFFF"/>
        </w:rPr>
      </w:pPr>
      <w:r>
        <w:rPr>
          <w:rFonts w:hint="eastAsia" w:ascii="Times New Roman" w:hAnsi="Times New Roman" w:eastAsia="仿宋_GB2312" w:cs="Times New Roman"/>
          <w:color w:val="000000"/>
          <w:kern w:val="0"/>
          <w:sz w:val="28"/>
          <w:szCs w:val="28"/>
          <w:highlight w:val="none"/>
          <w:shd w:val="clear" w:color="auto" w:fill="FFFFFF"/>
          <w:lang w:val="en-US" w:eastAsia="zh-CN"/>
        </w:rPr>
        <w:t>1.清算报告由全体合伙人签名、盖章。</w:t>
      </w:r>
    </w:p>
    <w:p>
      <w:pPr>
        <w:pStyle w:val="2"/>
        <w:spacing w:line="440" w:lineRule="exact"/>
        <w:rPr>
          <w:rFonts w:hint="default" w:eastAsia="仿宋_GB2312"/>
          <w:lang w:val="en-US" w:eastAsia="zh-CN"/>
        </w:rPr>
      </w:pPr>
      <w:r>
        <w:rPr>
          <w:rFonts w:hint="eastAsia" w:ascii="Times New Roman" w:hAnsi="Times New Roman" w:eastAsia="仿宋_GB2312" w:cs="Times New Roman"/>
          <w:sz w:val="28"/>
          <w:szCs w:val="28"/>
          <w:highlight w:val="none"/>
          <w:shd w:val="clear" w:color="auto" w:fill="FFFFFF"/>
          <w:lang w:val="en-US" w:eastAsia="zh-CN"/>
        </w:rPr>
        <w:t>2.对于人民法院组织清算的，清算报告由人民法院确认。</w:t>
      </w:r>
    </w:p>
    <w:p>
      <w:pPr>
        <w:tabs>
          <w:tab w:val="left" w:pos="424"/>
          <w:tab w:val="center" w:pos="4312"/>
        </w:tabs>
        <w:spacing w:line="440" w:lineRule="exact"/>
        <w:ind w:firstLine="600" w:firstLineChars="200"/>
        <w:jc w:val="left"/>
        <w:rPr>
          <w:rFonts w:hint="eastAsia" w:ascii="Times New Roman" w:hAnsi="Times New Roman" w:eastAsia="仿宋_GB2312" w:cs="Times New Roman"/>
          <w:sz w:val="30"/>
          <w:szCs w:val="30"/>
          <w:highlight w:val="none"/>
          <w:shd w:val="clear" w:color="auto" w:fill="FFFFFF"/>
          <w:lang w:eastAsia="zh-CN"/>
        </w:rPr>
      </w:pPr>
      <w:r>
        <w:rPr>
          <w:rFonts w:hint="eastAsia" w:ascii="Times New Roman" w:hAnsi="Times New Roman" w:eastAsia="仿宋_GB2312" w:cs="Times New Roman"/>
          <w:sz w:val="30"/>
          <w:szCs w:val="30"/>
          <w:highlight w:val="none"/>
          <w:shd w:val="clear" w:color="auto" w:fill="FFFFFF"/>
        </w:rPr>
        <w:t>（四）</w:t>
      </w:r>
      <w:r>
        <w:rPr>
          <w:rFonts w:hint="eastAsia" w:ascii="Times New Roman" w:hAnsi="Times New Roman" w:eastAsia="仿宋_GB2312" w:cs="Times New Roman"/>
          <w:sz w:val="30"/>
          <w:szCs w:val="30"/>
          <w:highlight w:val="none"/>
          <w:shd w:val="clear" w:color="auto" w:fill="FFFFFF"/>
          <w:lang w:eastAsia="zh-CN"/>
        </w:rPr>
        <w:t>债权人公告（公告期45日）。</w:t>
      </w:r>
    </w:p>
    <w:p>
      <w:pPr>
        <w:pStyle w:val="2"/>
        <w:spacing w:line="440" w:lineRule="exact"/>
        <w:ind w:firstLine="602" w:firstLineChars="200"/>
        <w:jc w:val="both"/>
        <w:outlineLvl w:val="0"/>
        <w:rPr>
          <w:rFonts w:ascii="Times New Roman" w:hAnsi="Times New Roman" w:eastAsia="仿宋_GB2312" w:cs="Times New Roman"/>
          <w:b/>
          <w:bCs/>
          <w:color w:val="auto"/>
          <w:highlight w:val="none"/>
          <w:shd w:val="clear" w:color="auto" w:fill="FFFFFF"/>
          <w:lang w:eastAsia="zh-CN"/>
        </w:rPr>
      </w:pPr>
      <w:r>
        <w:rPr>
          <w:rFonts w:hint="eastAsia" w:ascii="Times New Roman" w:hAnsi="Times New Roman" w:eastAsia="仿宋_GB2312" w:cs="Times New Roman"/>
          <w:b/>
          <w:bCs/>
          <w:color w:val="auto"/>
          <w:highlight w:val="none"/>
          <w:shd w:val="clear" w:color="auto" w:fill="FFFFFF"/>
          <w:lang w:eastAsia="zh-CN"/>
        </w:rPr>
        <w:t>填报要点：</w:t>
      </w:r>
    </w:p>
    <w:p>
      <w:pPr>
        <w:pStyle w:val="2"/>
        <w:spacing w:line="440" w:lineRule="exact"/>
        <w:ind w:firstLine="560" w:firstLineChars="200"/>
        <w:jc w:val="both"/>
        <w:outlineLvl w:val="0"/>
        <w:rPr>
          <w:rFonts w:hint="eastAsia" w:ascii="Times New Roman" w:hAnsi="Times New Roman" w:eastAsia="仿宋_GB2312" w:cs="Times New Roman"/>
          <w:sz w:val="28"/>
          <w:szCs w:val="28"/>
          <w:highlight w:val="none"/>
          <w:shd w:val="clear" w:color="auto" w:fill="FFFFFF"/>
          <w:lang w:val="en-US" w:eastAsia="zh-CN"/>
        </w:rPr>
      </w:pPr>
      <w:r>
        <w:rPr>
          <w:rFonts w:hint="eastAsia" w:ascii="Times New Roman" w:hAnsi="Times New Roman" w:eastAsia="仿宋_GB2312" w:cs="Times New Roman"/>
          <w:sz w:val="28"/>
          <w:szCs w:val="28"/>
          <w:highlight w:val="none"/>
          <w:shd w:val="clear" w:color="auto" w:fill="FFFFFF"/>
          <w:lang w:val="en-US" w:eastAsia="zh-CN"/>
        </w:rPr>
        <w:t>通过国家企业信用信息公示系统向社会发布债权人公告的，无需提供公告材料。仅通过报纸发布债权人公告的，需提交依法刊登公告的报纸样张。</w:t>
      </w:r>
    </w:p>
    <w:p>
      <w:pPr>
        <w:tabs>
          <w:tab w:val="left" w:pos="424"/>
          <w:tab w:val="center" w:pos="4312"/>
        </w:tabs>
        <w:spacing w:line="440" w:lineRule="exact"/>
        <w:ind w:firstLine="600" w:firstLineChars="200"/>
        <w:jc w:val="left"/>
        <w:outlineLvl w:val="0"/>
        <w:rPr>
          <w:rFonts w:hint="eastAsia" w:ascii="Times New Roman" w:hAnsi="Times New Roman" w:eastAsia="仿宋_GB2312" w:cs="Times New Roman"/>
          <w:sz w:val="30"/>
          <w:szCs w:val="30"/>
          <w:highlight w:val="none"/>
          <w:shd w:val="clear" w:color="auto" w:fill="FFFFFF"/>
          <w:lang w:eastAsia="zh-CN"/>
        </w:rPr>
      </w:pPr>
      <w:r>
        <w:rPr>
          <w:rFonts w:hint="eastAsia" w:ascii="Times New Roman" w:hAnsi="Times New Roman" w:eastAsia="仿宋_GB2312" w:cs="Times New Roman"/>
          <w:sz w:val="30"/>
          <w:szCs w:val="30"/>
          <w:highlight w:val="none"/>
          <w:shd w:val="clear" w:color="auto" w:fill="FFFFFF"/>
          <w:lang w:eastAsia="zh-CN"/>
        </w:rPr>
        <w:t>（五）清税证明材料。</w:t>
      </w:r>
    </w:p>
    <w:p>
      <w:pPr>
        <w:pStyle w:val="2"/>
        <w:spacing w:line="440" w:lineRule="exact"/>
        <w:ind w:firstLine="602" w:firstLineChars="200"/>
        <w:jc w:val="both"/>
        <w:outlineLvl w:val="0"/>
        <w:rPr>
          <w:rFonts w:ascii="Times New Roman" w:hAnsi="Times New Roman" w:eastAsia="仿宋_GB2312" w:cs="Times New Roman"/>
          <w:b/>
          <w:bCs/>
          <w:color w:val="auto"/>
          <w:highlight w:val="none"/>
          <w:shd w:val="clear" w:color="auto" w:fill="FFFFFF"/>
          <w:lang w:eastAsia="zh-CN"/>
        </w:rPr>
      </w:pPr>
      <w:r>
        <w:rPr>
          <w:rFonts w:hint="eastAsia" w:ascii="Times New Roman" w:hAnsi="Times New Roman" w:eastAsia="仿宋_GB2312" w:cs="Times New Roman"/>
          <w:b/>
          <w:bCs/>
          <w:color w:val="auto"/>
          <w:highlight w:val="none"/>
          <w:shd w:val="clear" w:color="auto" w:fill="FFFFFF"/>
          <w:lang w:eastAsia="zh-CN"/>
        </w:rPr>
        <w:t>填报要点：</w:t>
      </w:r>
    </w:p>
    <w:p>
      <w:pPr>
        <w:tabs>
          <w:tab w:val="left" w:pos="424"/>
          <w:tab w:val="center" w:pos="4312"/>
        </w:tabs>
        <w:spacing w:line="440" w:lineRule="exact"/>
        <w:ind w:firstLine="600"/>
        <w:rPr>
          <w:rFonts w:hint="eastAsia" w:ascii="Times New Roman" w:hAnsi="Times New Roman" w:eastAsia="仿宋_GB2312" w:cs="Times New Roman"/>
          <w:sz w:val="30"/>
          <w:szCs w:val="30"/>
          <w:highlight w:val="none"/>
          <w:shd w:val="clear" w:color="auto" w:fill="FFFFFF"/>
        </w:rPr>
      </w:pPr>
      <w:r>
        <w:rPr>
          <w:rFonts w:hint="eastAsia" w:ascii="Times New Roman" w:hAnsi="Times New Roman" w:eastAsia="仿宋_GB2312" w:cs="Times New Roman"/>
          <w:sz w:val="30"/>
          <w:szCs w:val="30"/>
          <w:highlight w:val="none"/>
          <w:shd w:val="clear" w:color="auto" w:fill="FFFFFF"/>
        </w:rPr>
        <w:t>登记机关和税务部门已共享清税信息的，无需提交纸质清税证明材料。</w:t>
      </w:r>
    </w:p>
    <w:p>
      <w:pPr>
        <w:pStyle w:val="2"/>
        <w:spacing w:line="440" w:lineRule="exact"/>
        <w:ind w:firstLine="600" w:firstLineChars="200"/>
        <w:jc w:val="both"/>
        <w:outlineLvl w:val="0"/>
        <w:rPr>
          <w:rFonts w:hint="eastAsia" w:ascii="Times New Roman" w:hAnsi="Times New Roman" w:eastAsia="仿宋_GB2312" w:cs="Times New Roman"/>
          <w:highlight w:val="none"/>
          <w:shd w:val="clear" w:color="auto" w:fill="FFFFFF"/>
          <w:lang w:eastAsia="zh-CN"/>
        </w:rPr>
      </w:pPr>
      <w:r>
        <w:rPr>
          <w:rFonts w:hint="eastAsia" w:ascii="Times New Roman" w:hAnsi="Times New Roman" w:eastAsia="仿宋_GB2312" w:cs="Times New Roman"/>
          <w:color w:val="auto"/>
          <w:sz w:val="30"/>
          <w:szCs w:val="30"/>
          <w:highlight w:val="none"/>
          <w:shd w:val="clear" w:color="auto" w:fill="FFFFFF"/>
          <w:lang w:eastAsia="zh-CN"/>
        </w:rPr>
        <w:t>（六）</w:t>
      </w:r>
      <w:r>
        <w:rPr>
          <w:rFonts w:hint="eastAsia" w:ascii="Times New Roman" w:hAnsi="Times New Roman" w:eastAsia="仿宋_GB2312" w:cs="Times New Roman"/>
          <w:highlight w:val="none"/>
          <w:shd w:val="clear" w:color="auto" w:fill="FFFFFF"/>
          <w:lang w:eastAsia="zh-CN"/>
        </w:rPr>
        <w:t>提交申请材料的人员（经办人）的自然人身份证明复印件。</w:t>
      </w:r>
    </w:p>
    <w:p>
      <w:pPr>
        <w:pStyle w:val="2"/>
        <w:spacing w:line="440" w:lineRule="exact"/>
        <w:ind w:firstLine="602" w:firstLineChars="200"/>
        <w:jc w:val="both"/>
        <w:outlineLvl w:val="0"/>
        <w:rPr>
          <w:rFonts w:ascii="Times New Roman" w:hAnsi="Times New Roman" w:eastAsia="仿宋_GB2312" w:cs="Times New Roman"/>
          <w:b/>
          <w:bCs/>
          <w:color w:val="auto"/>
          <w:highlight w:val="none"/>
          <w:shd w:val="clear" w:color="auto" w:fill="FFFFFF"/>
          <w:lang w:eastAsia="zh-CN"/>
        </w:rPr>
      </w:pPr>
      <w:r>
        <w:rPr>
          <w:rFonts w:hint="eastAsia" w:ascii="Times New Roman" w:hAnsi="Times New Roman" w:eastAsia="仿宋_GB2312" w:cs="Times New Roman"/>
          <w:b/>
          <w:bCs/>
          <w:color w:val="auto"/>
          <w:highlight w:val="none"/>
          <w:shd w:val="clear" w:color="auto" w:fill="FFFFFF"/>
          <w:lang w:eastAsia="zh-CN"/>
        </w:rPr>
        <w:t>填报要点：</w:t>
      </w:r>
    </w:p>
    <w:p>
      <w:pPr>
        <w:pStyle w:val="2"/>
        <w:spacing w:line="440" w:lineRule="exact"/>
        <w:ind w:firstLine="600" w:firstLineChars="200"/>
        <w:jc w:val="both"/>
        <w:outlineLvl w:val="0"/>
        <w:rPr>
          <w:rFonts w:hint="eastAsia" w:ascii="Times New Roman" w:hAnsi="Times New Roman" w:eastAsia="仿宋_GB2312" w:cs="Times New Roman"/>
          <w:highlight w:val="none"/>
          <w:shd w:val="clear" w:color="auto" w:fill="FFFFFF"/>
          <w:lang w:eastAsia="zh-CN"/>
        </w:rPr>
      </w:pPr>
      <w:r>
        <w:rPr>
          <w:rFonts w:hint="eastAsia" w:ascii="Times New Roman" w:hAnsi="Times New Roman" w:eastAsia="仿宋_GB2312" w:cs="Times New Roman"/>
          <w:highlight w:val="none"/>
          <w:shd w:val="clear" w:color="auto" w:fill="FFFFFF"/>
          <w:lang w:eastAsia="zh-CN"/>
        </w:rPr>
        <w:t>自然人身份证明具体要求见“主体资格文件或自然人身份证明提交指引”。</w:t>
      </w:r>
    </w:p>
    <w:p>
      <w:pPr>
        <w:tabs>
          <w:tab w:val="left" w:pos="424"/>
          <w:tab w:val="center" w:pos="4312"/>
        </w:tabs>
        <w:spacing w:line="440" w:lineRule="exact"/>
        <w:ind w:firstLine="600"/>
        <w:outlineLvl w:val="0"/>
        <w:rPr>
          <w:rFonts w:hint="eastAsia" w:ascii="Times New Roman" w:hAnsi="Times New Roman" w:eastAsia="仿宋_GB2312" w:cs="Times New Roman"/>
          <w:sz w:val="30"/>
          <w:szCs w:val="30"/>
          <w:highlight w:val="none"/>
          <w:shd w:val="clear" w:color="auto" w:fill="FFFFFF"/>
          <w:lang w:eastAsia="zh-CN"/>
        </w:rPr>
      </w:pPr>
      <w:r>
        <w:rPr>
          <w:rFonts w:hint="eastAsia" w:ascii="Times New Roman" w:hAnsi="Times New Roman" w:eastAsia="仿宋_GB2312" w:cs="Times New Roman"/>
          <w:sz w:val="30"/>
          <w:szCs w:val="30"/>
          <w:highlight w:val="none"/>
          <w:shd w:val="clear" w:color="auto" w:fill="FFFFFF"/>
          <w:lang w:eastAsia="zh-CN"/>
        </w:rPr>
        <w:t>（七）人民法院指定的清算人、破产管理人申请注销登记的，还应当提交人民法院指定其为清算人、破产管理人的证明文件。</w:t>
      </w:r>
    </w:p>
    <w:p>
      <w:pPr>
        <w:pStyle w:val="2"/>
        <w:spacing w:line="440" w:lineRule="exact"/>
        <w:ind w:firstLine="602" w:firstLineChars="200"/>
        <w:jc w:val="both"/>
        <w:outlineLvl w:val="0"/>
        <w:rPr>
          <w:rFonts w:hint="eastAsia" w:ascii="Times New Roman" w:hAnsi="Times New Roman" w:eastAsia="仿宋_GB2312" w:cs="Times New Roman"/>
          <w:b/>
          <w:bCs/>
          <w:color w:val="auto"/>
          <w:highlight w:val="none"/>
          <w:shd w:val="clear" w:color="auto" w:fill="FFFFFF"/>
          <w:lang w:eastAsia="zh-CN"/>
        </w:rPr>
      </w:pPr>
      <w:r>
        <w:rPr>
          <w:rFonts w:hint="eastAsia" w:ascii="Times New Roman" w:hAnsi="Times New Roman" w:eastAsia="仿宋_GB2312" w:cs="Times New Roman"/>
          <w:b/>
          <w:bCs/>
          <w:color w:val="auto"/>
          <w:highlight w:val="none"/>
          <w:shd w:val="clear" w:color="auto" w:fill="FFFFFF"/>
          <w:lang w:eastAsia="zh-CN"/>
        </w:rPr>
        <w:t>填报要点：</w:t>
      </w:r>
    </w:p>
    <w:p>
      <w:pPr>
        <w:tabs>
          <w:tab w:val="left" w:pos="424"/>
          <w:tab w:val="center" w:pos="4312"/>
        </w:tabs>
        <w:spacing w:line="440" w:lineRule="exact"/>
        <w:ind w:firstLine="560"/>
        <w:jc w:val="left"/>
        <w:rPr>
          <w:rFonts w:hint="eastAsia" w:ascii="Times New Roman" w:hAnsi="Times New Roman" w:eastAsia="仿宋_GB2312" w:cs="Times New Roman"/>
          <w:color w:val="auto"/>
          <w:kern w:val="2"/>
          <w:sz w:val="28"/>
          <w:szCs w:val="28"/>
          <w:shd w:val="clear" w:color="auto" w:fill="FFFFFF"/>
          <w:lang w:eastAsia="zh-CN"/>
        </w:rPr>
      </w:pPr>
      <w:r>
        <w:rPr>
          <w:rFonts w:hint="eastAsia" w:ascii="Times New Roman" w:hAnsi="Times New Roman" w:eastAsia="仿宋_GB2312" w:cs="Times New Roman"/>
          <w:color w:val="auto"/>
          <w:kern w:val="2"/>
          <w:sz w:val="28"/>
          <w:szCs w:val="28"/>
          <w:shd w:val="clear" w:color="auto" w:fill="FFFFFF"/>
          <w:lang w:eastAsia="zh-CN"/>
        </w:rPr>
        <w:t>由人民法院指定清算人、破产管理人申请注销登记的需提交。</w:t>
      </w:r>
    </w:p>
    <w:p>
      <w:pPr>
        <w:tabs>
          <w:tab w:val="left" w:pos="424"/>
          <w:tab w:val="center" w:pos="4312"/>
        </w:tabs>
        <w:spacing w:line="440" w:lineRule="exact"/>
        <w:ind w:firstLine="600"/>
        <w:outlineLvl w:val="0"/>
        <w:rPr>
          <w:rFonts w:hint="eastAsia" w:ascii="Times New Roman" w:hAnsi="Times New Roman" w:eastAsia="仿宋_GB2312" w:cs="Times New Roman"/>
          <w:color w:val="auto"/>
          <w:sz w:val="30"/>
          <w:szCs w:val="30"/>
          <w:highlight w:val="none"/>
          <w:shd w:val="clear" w:color="auto" w:fill="FFFFFF"/>
        </w:rPr>
      </w:pPr>
      <w:r>
        <w:rPr>
          <w:rFonts w:hint="eastAsia" w:ascii="Times New Roman" w:hAnsi="Times New Roman" w:eastAsia="仿宋_GB2312" w:cs="Times New Roman"/>
          <w:color w:val="auto"/>
          <w:sz w:val="30"/>
          <w:szCs w:val="30"/>
          <w:highlight w:val="none"/>
          <w:shd w:val="clear" w:color="auto" w:fill="FFFFFF"/>
          <w:lang w:eastAsia="zh-CN"/>
        </w:rPr>
        <w:t>（八）法律、行政法规和国务院决定规定注销企业必须报经批准的，提交有关批准文件的复印件。</w:t>
      </w:r>
    </w:p>
    <w:p>
      <w:pPr>
        <w:pStyle w:val="2"/>
        <w:spacing w:line="440" w:lineRule="exact"/>
        <w:ind w:firstLine="602" w:firstLineChars="200"/>
        <w:jc w:val="both"/>
        <w:outlineLvl w:val="0"/>
        <w:rPr>
          <w:rFonts w:ascii="Times New Roman" w:hAnsi="Times New Roman" w:eastAsia="仿宋_GB2312" w:cs="Times New Roman"/>
          <w:b/>
          <w:bCs/>
          <w:color w:val="auto"/>
          <w:highlight w:val="none"/>
          <w:shd w:val="clear" w:color="auto" w:fill="FFFFFF"/>
          <w:lang w:eastAsia="zh-CN"/>
        </w:rPr>
      </w:pPr>
      <w:r>
        <w:rPr>
          <w:rFonts w:hint="eastAsia" w:ascii="Times New Roman" w:hAnsi="Times New Roman" w:eastAsia="仿宋_GB2312" w:cs="Times New Roman"/>
          <w:b/>
          <w:bCs/>
          <w:color w:val="auto"/>
          <w:highlight w:val="none"/>
          <w:shd w:val="clear" w:color="auto" w:fill="FFFFFF"/>
          <w:lang w:eastAsia="zh-CN"/>
        </w:rPr>
        <w:t>填报要点：</w:t>
      </w:r>
    </w:p>
    <w:p>
      <w:pPr>
        <w:pStyle w:val="2"/>
        <w:spacing w:line="440" w:lineRule="exact"/>
        <w:ind w:firstLine="560" w:firstLineChars="200"/>
        <w:outlineLvl w:val="0"/>
        <w:rPr>
          <w:rFonts w:hint="eastAsia" w:ascii="Times New Roman" w:hAnsi="Times New Roman" w:eastAsia="仿宋_GB2312" w:cs="Times New Roman"/>
          <w:sz w:val="28"/>
          <w:szCs w:val="28"/>
          <w:highlight w:val="none"/>
          <w:shd w:val="clear" w:color="auto" w:fill="FFFFFF"/>
          <w:lang w:eastAsia="zh-CN"/>
        </w:rPr>
      </w:pPr>
      <w:r>
        <w:rPr>
          <w:rFonts w:hint="eastAsia" w:ascii="Times New Roman" w:hAnsi="Times New Roman" w:eastAsia="仿宋_GB2312" w:cs="Times New Roman"/>
          <w:sz w:val="28"/>
          <w:szCs w:val="28"/>
          <w:highlight w:val="none"/>
          <w:shd w:val="clear" w:color="auto" w:fill="FFFFFF"/>
          <w:lang w:eastAsia="zh-CN"/>
        </w:rPr>
        <w:t>1.</w:t>
      </w:r>
      <w:r>
        <w:rPr>
          <w:rFonts w:hint="default" w:ascii="Times New Roman" w:hAnsi="Times New Roman" w:eastAsia="仿宋_GB2312" w:cs="Times New Roman"/>
          <w:b w:val="0"/>
          <w:bCs w:val="0"/>
          <w:color w:val="auto"/>
          <w:sz w:val="28"/>
          <w:szCs w:val="28"/>
          <w:shd w:val="clear" w:color="auto" w:fill="FFFFFF"/>
          <w:lang w:val="en-US" w:eastAsia="zh-CN" w:bidi="ar-SA"/>
        </w:rPr>
        <w:t>法律、行政法规或者国务院决定规定经营主体申请登记、备案事项前需要审批的，</w:t>
      </w:r>
      <w:r>
        <w:rPr>
          <w:rFonts w:hint="eastAsia" w:ascii="Times New Roman" w:hAnsi="Times New Roman" w:eastAsia="仿宋_GB2312" w:cs="Times New Roman"/>
          <w:sz w:val="28"/>
          <w:szCs w:val="28"/>
          <w:highlight w:val="none"/>
          <w:shd w:val="clear" w:color="auto" w:fill="FFFFFF"/>
          <w:lang w:eastAsia="zh-CN"/>
        </w:rPr>
        <w:t>许可证或者批准文件被吊销、撤销或者有效期届满的，应当自许可证或者批准文件被吊销、撤销或者有效期届满之日起30日内向登记机关申请变更登记或者办理注销登记。（前置审批事项详见《市场监管总局关于调整企业登记前置审批事项目录的通知》（国市监注发〔2021〕17号））</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bCs w:val="0"/>
          <w:sz w:val="28"/>
          <w:szCs w:val="28"/>
          <w:highlight w:val="none"/>
          <w:shd w:val="clear" w:color="auto" w:fill="FFFFFF"/>
          <w:lang w:val="en-US" w:eastAsia="zh-CN" w:bidi="ar-SA"/>
        </w:rPr>
      </w:pPr>
      <w:r>
        <w:rPr>
          <w:rFonts w:hint="eastAsia" w:ascii="Times New Roman" w:hAnsi="Times New Roman" w:eastAsia="仿宋_GB2312" w:cs="Times New Roman"/>
          <w:sz w:val="28"/>
          <w:szCs w:val="28"/>
          <w:highlight w:val="none"/>
          <w:shd w:val="clear" w:color="auto" w:fill="FFFFFF"/>
          <w:lang w:eastAsia="zh-CN"/>
        </w:rPr>
        <w:t>2.</w:t>
      </w:r>
      <w:r>
        <w:rPr>
          <w:rFonts w:hint="default" w:ascii="Times New Roman" w:hAnsi="Times New Roman" w:eastAsia="仿宋_GB2312" w:cs="Times New Roman"/>
          <w:b w:val="0"/>
          <w:bCs w:val="0"/>
          <w:sz w:val="28"/>
          <w:szCs w:val="28"/>
          <w:highlight w:val="none"/>
          <w:shd w:val="clear" w:color="auto" w:fill="FFFFFF"/>
          <w:lang w:val="en-US" w:eastAsia="zh-CN" w:bidi="ar-SA"/>
        </w:rPr>
        <w:t>有关批准文件或者许可证书复印件应当由申请人在复印件上注明“与原件一致”并签名或盖章确认，或根据授权委托情况，由登记联络员或登记注册代理人签名确认。</w:t>
      </w:r>
    </w:p>
    <w:p>
      <w:pPr>
        <w:tabs>
          <w:tab w:val="left" w:pos="424"/>
          <w:tab w:val="center" w:pos="4312"/>
        </w:tabs>
        <w:spacing w:line="440" w:lineRule="exact"/>
        <w:ind w:firstLine="600" w:firstLineChars="200"/>
        <w:jc w:val="left"/>
        <w:outlineLvl w:val="0"/>
        <w:rPr>
          <w:rFonts w:hint="eastAsia" w:ascii="Times New Roman" w:hAnsi="Times New Roman" w:eastAsia="仿宋_GB2312" w:cs="Times New Roman"/>
          <w:sz w:val="30"/>
          <w:szCs w:val="30"/>
          <w:highlight w:val="none"/>
          <w:shd w:val="clear" w:color="auto" w:fill="FFFFFF"/>
          <w:lang w:eastAsia="zh-CN"/>
        </w:rPr>
      </w:pPr>
    </w:p>
    <w:p>
      <w:pPr>
        <w:tabs>
          <w:tab w:val="left" w:pos="424"/>
          <w:tab w:val="center" w:pos="4312"/>
        </w:tabs>
        <w:ind w:firstLine="602" w:firstLineChars="200"/>
        <w:jc w:val="left"/>
        <w:outlineLvl w:val="0"/>
        <w:rPr>
          <w:rFonts w:hint="eastAsia" w:ascii="Times New Roman" w:hAnsi="Times New Roman" w:eastAsia="仿宋_GB2312" w:cs="Times New Roman"/>
          <w:sz w:val="30"/>
          <w:szCs w:val="30"/>
          <w:highlight w:val="none"/>
          <w:shd w:val="clear" w:color="auto" w:fill="FFFFFF"/>
          <w:lang w:eastAsia="zh-CN"/>
        </w:rPr>
      </w:pPr>
      <w:r>
        <w:rPr>
          <w:rFonts w:hint="eastAsia" w:ascii="Times New Roman" w:hAnsi="Times New Roman" w:eastAsia="仿宋_GB2312" w:cs="Times New Roman"/>
          <w:b/>
          <w:bCs/>
          <w:sz w:val="30"/>
          <w:szCs w:val="30"/>
          <w:highlight w:val="none"/>
          <w:shd w:val="clear" w:color="auto" w:fill="FFFFFF"/>
          <w:lang w:eastAsia="zh-CN"/>
        </w:rPr>
        <w:t>注：</w:t>
      </w:r>
      <w:r>
        <w:rPr>
          <w:rFonts w:hint="eastAsia" w:ascii="Times New Roman" w:hAnsi="Times New Roman" w:cs="Times New Roman"/>
          <w:sz w:val="30"/>
          <w:szCs w:val="30"/>
          <w:highlight w:val="none"/>
          <w:shd w:val="clear" w:color="auto" w:fill="FFFFFF"/>
          <w:lang w:eastAsia="zh-CN"/>
        </w:rPr>
        <w:t>1</w:t>
      </w:r>
      <w:r>
        <w:rPr>
          <w:rFonts w:hint="eastAsia" w:ascii="Times New Roman" w:hAnsi="Times New Roman" w:cs="Times New Roman"/>
          <w:sz w:val="30"/>
          <w:szCs w:val="30"/>
          <w:highlight w:val="none"/>
          <w:shd w:val="clear" w:color="auto" w:fill="FFFFFF"/>
          <w:lang w:val="en-US" w:eastAsia="zh-CN"/>
        </w:rPr>
        <w:t>.</w:t>
      </w:r>
      <w:r>
        <w:rPr>
          <w:rFonts w:hint="eastAsia" w:ascii="Times New Roman" w:hAnsi="Times New Roman" w:eastAsia="仿宋_GB2312" w:cs="Times New Roman"/>
          <w:sz w:val="30"/>
          <w:szCs w:val="30"/>
          <w:highlight w:val="none"/>
          <w:shd w:val="clear" w:color="auto" w:fill="FFFFFF"/>
          <w:lang w:eastAsia="zh-CN"/>
        </w:rPr>
        <w:t>经人民法院裁定宣告破产并终结破产程序后办理注销登记的，提交以下材料：</w:t>
      </w:r>
    </w:p>
    <w:p>
      <w:pPr>
        <w:pStyle w:val="3"/>
        <w:spacing w:after="0" w:line="440" w:lineRule="exact"/>
        <w:ind w:firstLine="600" w:firstLineChars="200"/>
        <w:rPr>
          <w:rFonts w:hint="eastAsia" w:ascii="Times New Roman" w:hAnsi="Times New Roman" w:eastAsia="仿宋_GB2312" w:cs="Times New Roman"/>
          <w:sz w:val="30"/>
          <w:szCs w:val="30"/>
          <w:highlight w:val="none"/>
          <w:shd w:val="clear" w:color="auto" w:fill="FFFFFF"/>
          <w:lang w:eastAsia="zh-CN"/>
        </w:rPr>
      </w:pPr>
      <w:r>
        <w:rPr>
          <w:rFonts w:hint="eastAsia" w:cs="Times New Roman"/>
          <w:sz w:val="30"/>
          <w:szCs w:val="30"/>
          <w:highlight w:val="none"/>
          <w:shd w:val="clear" w:color="auto" w:fill="FFFFFF"/>
          <w:lang w:eastAsia="zh-CN"/>
        </w:rPr>
        <w:t>（</w:t>
      </w:r>
      <w:r>
        <w:rPr>
          <w:rFonts w:hint="eastAsia" w:ascii="Times New Roman" w:hAnsi="Times New Roman" w:cs="Times New Roman"/>
          <w:sz w:val="30"/>
          <w:szCs w:val="30"/>
          <w:highlight w:val="none"/>
          <w:shd w:val="clear" w:color="auto" w:fill="FFFFFF"/>
          <w:lang w:eastAsia="zh-CN"/>
        </w:rPr>
        <w:t>1</w:t>
      </w:r>
      <w:r>
        <w:rPr>
          <w:rFonts w:hint="eastAsia" w:cs="Times New Roman"/>
          <w:sz w:val="30"/>
          <w:szCs w:val="30"/>
          <w:highlight w:val="none"/>
          <w:shd w:val="clear" w:color="auto" w:fill="FFFFFF"/>
          <w:lang w:eastAsia="zh-CN"/>
        </w:rPr>
        <w:t>）</w:t>
      </w:r>
      <w:r>
        <w:rPr>
          <w:rFonts w:hint="eastAsia" w:ascii="Times New Roman" w:hAnsi="Times New Roman" w:eastAsia="仿宋_GB2312" w:cs="Times New Roman"/>
          <w:sz w:val="30"/>
          <w:szCs w:val="30"/>
          <w:highlight w:val="none"/>
          <w:shd w:val="clear" w:color="auto" w:fill="FFFFFF"/>
          <w:lang w:eastAsia="zh-CN"/>
        </w:rPr>
        <w:t>本</w:t>
      </w:r>
      <w:r>
        <w:rPr>
          <w:rFonts w:hint="eastAsia" w:ascii="Times New Roman" w:hAnsi="Times New Roman" w:cs="Times New Roman"/>
          <w:sz w:val="30"/>
          <w:szCs w:val="30"/>
          <w:highlight w:val="none"/>
          <w:shd w:val="clear" w:color="auto" w:fill="FFFFFF"/>
          <w:lang w:eastAsia="zh-CN"/>
        </w:rPr>
        <w:t>指引</w:t>
      </w:r>
      <w:r>
        <w:rPr>
          <w:rFonts w:hint="eastAsia" w:ascii="Times New Roman" w:hAnsi="Times New Roman" w:eastAsia="仿宋_GB2312" w:cs="Times New Roman"/>
          <w:sz w:val="30"/>
          <w:szCs w:val="30"/>
          <w:highlight w:val="none"/>
          <w:shd w:val="clear" w:color="auto" w:fill="FFFFFF"/>
          <w:lang w:eastAsia="zh-CN"/>
        </w:rPr>
        <w:t>第</w:t>
      </w:r>
      <w:r>
        <w:rPr>
          <w:rFonts w:hint="eastAsia" w:cs="Times New Roman"/>
          <w:sz w:val="30"/>
          <w:szCs w:val="30"/>
          <w:highlight w:val="none"/>
          <w:shd w:val="clear" w:color="auto" w:fill="FFFFFF"/>
          <w:lang w:eastAsia="zh-CN"/>
        </w:rPr>
        <w:t>二</w:t>
      </w:r>
      <w:r>
        <w:rPr>
          <w:rFonts w:hint="eastAsia" w:ascii="Times New Roman" w:hAnsi="Times New Roman" w:cs="Times New Roman"/>
          <w:sz w:val="30"/>
          <w:szCs w:val="30"/>
          <w:highlight w:val="none"/>
          <w:shd w:val="clear" w:color="auto" w:fill="FFFFFF"/>
          <w:lang w:eastAsia="zh-CN"/>
        </w:rPr>
        <w:t>（一）</w:t>
      </w:r>
      <w:r>
        <w:rPr>
          <w:rFonts w:hint="eastAsia" w:ascii="Times New Roman" w:hAnsi="Times New Roman" w:eastAsia="仿宋_GB2312" w:cs="Times New Roman"/>
          <w:sz w:val="30"/>
          <w:szCs w:val="30"/>
          <w:highlight w:val="none"/>
          <w:shd w:val="clear" w:color="auto" w:fill="FFFFFF"/>
          <w:lang w:eastAsia="zh-CN"/>
        </w:rPr>
        <w:t>、</w:t>
      </w:r>
      <w:r>
        <w:rPr>
          <w:rFonts w:hint="eastAsia" w:ascii="Times New Roman" w:hAnsi="Times New Roman" w:cs="Times New Roman"/>
          <w:sz w:val="30"/>
          <w:szCs w:val="30"/>
          <w:highlight w:val="none"/>
          <w:shd w:val="clear" w:color="auto" w:fill="FFFFFF"/>
          <w:lang w:eastAsia="zh-CN"/>
        </w:rPr>
        <w:t>（</w:t>
      </w:r>
      <w:r>
        <w:rPr>
          <w:rFonts w:hint="eastAsia" w:cs="Times New Roman"/>
          <w:sz w:val="30"/>
          <w:szCs w:val="30"/>
          <w:highlight w:val="none"/>
          <w:shd w:val="clear" w:color="auto" w:fill="FFFFFF"/>
          <w:lang w:eastAsia="zh-CN"/>
        </w:rPr>
        <w:t>六</w:t>
      </w:r>
      <w:r>
        <w:rPr>
          <w:rFonts w:hint="eastAsia" w:ascii="Times New Roman" w:hAnsi="Times New Roman" w:cs="Times New Roman"/>
          <w:sz w:val="30"/>
          <w:szCs w:val="30"/>
          <w:highlight w:val="none"/>
          <w:shd w:val="clear" w:color="auto" w:fill="FFFFFF"/>
          <w:lang w:eastAsia="zh-CN"/>
        </w:rPr>
        <w:t>）</w:t>
      </w:r>
      <w:r>
        <w:rPr>
          <w:rFonts w:hint="eastAsia" w:ascii="Times New Roman" w:hAnsi="Times New Roman" w:eastAsia="仿宋_GB2312" w:cs="Times New Roman"/>
          <w:sz w:val="30"/>
          <w:szCs w:val="30"/>
          <w:highlight w:val="none"/>
          <w:shd w:val="clear" w:color="auto" w:fill="FFFFFF"/>
          <w:lang w:eastAsia="zh-CN"/>
        </w:rPr>
        <w:t>项材料；</w:t>
      </w:r>
    </w:p>
    <w:p>
      <w:pPr>
        <w:pStyle w:val="3"/>
        <w:spacing w:after="0" w:line="440" w:lineRule="exact"/>
        <w:ind w:firstLine="600" w:firstLineChars="200"/>
        <w:rPr>
          <w:rFonts w:hint="eastAsia" w:ascii="Times New Roman" w:hAnsi="Times New Roman" w:eastAsia="仿宋_GB2312" w:cs="Times New Roman"/>
          <w:sz w:val="30"/>
          <w:szCs w:val="30"/>
          <w:highlight w:val="none"/>
          <w:shd w:val="clear" w:color="auto" w:fill="FFFFFF"/>
          <w:lang w:eastAsia="zh-CN"/>
        </w:rPr>
      </w:pPr>
      <w:r>
        <w:rPr>
          <w:rFonts w:hint="eastAsia" w:cs="Times New Roman"/>
          <w:sz w:val="30"/>
          <w:szCs w:val="30"/>
          <w:highlight w:val="none"/>
          <w:shd w:val="clear" w:color="auto" w:fill="FFFFFF"/>
          <w:lang w:eastAsia="zh-CN"/>
        </w:rPr>
        <w:t>（</w:t>
      </w:r>
      <w:r>
        <w:rPr>
          <w:rFonts w:hint="eastAsia" w:ascii="Times New Roman" w:hAnsi="Times New Roman" w:cs="Times New Roman"/>
          <w:sz w:val="30"/>
          <w:szCs w:val="30"/>
          <w:highlight w:val="none"/>
          <w:shd w:val="clear" w:color="auto" w:fill="FFFFFF"/>
          <w:lang w:val="en-US" w:eastAsia="zh-CN"/>
        </w:rPr>
        <w:t>2</w:t>
      </w:r>
      <w:r>
        <w:rPr>
          <w:rFonts w:hint="eastAsia" w:cs="Times New Roman"/>
          <w:sz w:val="30"/>
          <w:szCs w:val="30"/>
          <w:highlight w:val="none"/>
          <w:shd w:val="clear" w:color="auto" w:fill="FFFFFF"/>
          <w:lang w:eastAsia="zh-CN"/>
        </w:rPr>
        <w:t>）</w:t>
      </w:r>
      <w:r>
        <w:rPr>
          <w:rFonts w:hint="eastAsia" w:ascii="Times New Roman" w:hAnsi="Times New Roman" w:eastAsia="仿宋_GB2312" w:cs="Times New Roman"/>
          <w:sz w:val="30"/>
          <w:szCs w:val="30"/>
          <w:highlight w:val="none"/>
          <w:shd w:val="clear" w:color="auto" w:fill="FFFFFF"/>
          <w:lang w:eastAsia="zh-CN"/>
        </w:rPr>
        <w:t>人民法院宣告破产的裁定和终结破产程序的裁定。</w:t>
      </w:r>
    </w:p>
    <w:p>
      <w:pPr>
        <w:pStyle w:val="3"/>
        <w:spacing w:after="0" w:line="440" w:lineRule="exact"/>
        <w:ind w:firstLine="600" w:firstLineChars="200"/>
        <w:rPr>
          <w:rFonts w:hint="eastAsia" w:ascii="Times New Roman" w:hAnsi="Times New Roman" w:eastAsia="仿宋_GB2312" w:cs="Times New Roman"/>
          <w:sz w:val="30"/>
          <w:szCs w:val="30"/>
          <w:highlight w:val="none"/>
          <w:shd w:val="clear" w:color="auto" w:fill="FFFFFF"/>
          <w:lang w:eastAsia="zh-CN"/>
        </w:rPr>
      </w:pPr>
      <w:r>
        <w:rPr>
          <w:rFonts w:hint="eastAsia" w:ascii="Times New Roman" w:hAnsi="Times New Roman" w:cs="Times New Roman"/>
          <w:sz w:val="30"/>
          <w:szCs w:val="30"/>
          <w:highlight w:val="none"/>
          <w:shd w:val="clear" w:color="auto" w:fill="FFFFFF"/>
          <w:lang w:eastAsia="zh-CN"/>
        </w:rPr>
        <w:t>2</w:t>
      </w:r>
      <w:r>
        <w:rPr>
          <w:rFonts w:hint="eastAsia" w:ascii="Times New Roman" w:hAnsi="Times New Roman" w:cs="Times New Roman"/>
          <w:sz w:val="30"/>
          <w:szCs w:val="30"/>
          <w:highlight w:val="none"/>
          <w:shd w:val="clear" w:color="auto" w:fill="FFFFFF"/>
          <w:lang w:val="en-US" w:eastAsia="zh-CN"/>
        </w:rPr>
        <w:t>.</w:t>
      </w:r>
      <w:r>
        <w:rPr>
          <w:rFonts w:hint="eastAsia" w:ascii="Times New Roman" w:hAnsi="Times New Roman" w:eastAsia="仿宋_GB2312" w:cs="Times New Roman"/>
          <w:sz w:val="30"/>
          <w:szCs w:val="30"/>
          <w:highlight w:val="none"/>
          <w:shd w:val="clear" w:color="auto" w:fill="FFFFFF"/>
          <w:lang w:eastAsia="zh-CN"/>
        </w:rPr>
        <w:t>经人民法院裁定强制清算并终结强制清算程序后办理注销登记的，提交以下材料：</w:t>
      </w:r>
    </w:p>
    <w:p>
      <w:pPr>
        <w:pStyle w:val="3"/>
        <w:spacing w:after="0" w:line="440" w:lineRule="exact"/>
        <w:ind w:firstLine="600" w:firstLineChars="200"/>
        <w:rPr>
          <w:rFonts w:hint="eastAsia" w:ascii="Times New Roman" w:hAnsi="Times New Roman" w:eastAsia="仿宋_GB2312" w:cs="Times New Roman"/>
          <w:sz w:val="30"/>
          <w:szCs w:val="30"/>
          <w:highlight w:val="none"/>
          <w:shd w:val="clear" w:color="auto" w:fill="FFFFFF"/>
          <w:lang w:eastAsia="zh-CN"/>
        </w:rPr>
      </w:pPr>
      <w:r>
        <w:rPr>
          <w:rFonts w:hint="eastAsia" w:cs="Times New Roman"/>
          <w:sz w:val="30"/>
          <w:szCs w:val="30"/>
          <w:highlight w:val="none"/>
          <w:shd w:val="clear" w:color="auto" w:fill="FFFFFF"/>
          <w:lang w:eastAsia="zh-CN"/>
        </w:rPr>
        <w:t>（</w:t>
      </w:r>
      <w:r>
        <w:rPr>
          <w:rFonts w:hint="eastAsia" w:ascii="Times New Roman" w:hAnsi="Times New Roman" w:cs="Times New Roman"/>
          <w:sz w:val="30"/>
          <w:szCs w:val="30"/>
          <w:highlight w:val="none"/>
          <w:shd w:val="clear" w:color="auto" w:fill="FFFFFF"/>
          <w:lang w:eastAsia="zh-CN"/>
        </w:rPr>
        <w:t>1</w:t>
      </w:r>
      <w:r>
        <w:rPr>
          <w:rFonts w:hint="eastAsia" w:cs="Times New Roman"/>
          <w:sz w:val="30"/>
          <w:szCs w:val="30"/>
          <w:highlight w:val="none"/>
          <w:shd w:val="clear" w:color="auto" w:fill="FFFFFF"/>
          <w:lang w:eastAsia="zh-CN"/>
        </w:rPr>
        <w:t>）</w:t>
      </w:r>
      <w:r>
        <w:rPr>
          <w:rFonts w:hint="eastAsia" w:ascii="Times New Roman" w:hAnsi="Times New Roman" w:eastAsia="仿宋_GB2312" w:cs="Times New Roman"/>
          <w:sz w:val="30"/>
          <w:szCs w:val="30"/>
          <w:highlight w:val="none"/>
          <w:shd w:val="clear" w:color="auto" w:fill="FFFFFF"/>
          <w:lang w:eastAsia="zh-CN"/>
        </w:rPr>
        <w:t>本</w:t>
      </w:r>
      <w:r>
        <w:rPr>
          <w:rFonts w:hint="eastAsia" w:ascii="Times New Roman" w:hAnsi="Times New Roman" w:cs="Times New Roman"/>
          <w:sz w:val="30"/>
          <w:szCs w:val="30"/>
          <w:highlight w:val="none"/>
          <w:shd w:val="clear" w:color="auto" w:fill="FFFFFF"/>
          <w:lang w:eastAsia="zh-CN"/>
        </w:rPr>
        <w:t>指引</w:t>
      </w:r>
      <w:r>
        <w:rPr>
          <w:rFonts w:hint="eastAsia" w:ascii="Times New Roman" w:hAnsi="Times New Roman" w:eastAsia="仿宋_GB2312" w:cs="Times New Roman"/>
          <w:sz w:val="30"/>
          <w:szCs w:val="30"/>
          <w:highlight w:val="none"/>
          <w:shd w:val="clear" w:color="auto" w:fill="FFFFFF"/>
          <w:lang w:eastAsia="zh-CN"/>
        </w:rPr>
        <w:t>第</w:t>
      </w:r>
      <w:r>
        <w:rPr>
          <w:rFonts w:hint="eastAsia" w:cs="Times New Roman"/>
          <w:sz w:val="30"/>
          <w:szCs w:val="30"/>
          <w:highlight w:val="none"/>
          <w:shd w:val="clear" w:color="auto" w:fill="FFFFFF"/>
          <w:lang w:eastAsia="zh-CN"/>
        </w:rPr>
        <w:t>二</w:t>
      </w:r>
      <w:r>
        <w:rPr>
          <w:rFonts w:hint="eastAsia" w:ascii="Times New Roman" w:hAnsi="Times New Roman" w:cs="Times New Roman"/>
          <w:sz w:val="30"/>
          <w:szCs w:val="30"/>
          <w:highlight w:val="none"/>
          <w:shd w:val="clear" w:color="auto" w:fill="FFFFFF"/>
          <w:lang w:eastAsia="zh-CN"/>
        </w:rPr>
        <w:t>（一）</w:t>
      </w:r>
      <w:r>
        <w:rPr>
          <w:rFonts w:hint="eastAsia" w:ascii="Times New Roman" w:hAnsi="Times New Roman" w:eastAsia="仿宋_GB2312" w:cs="Times New Roman"/>
          <w:sz w:val="30"/>
          <w:szCs w:val="30"/>
          <w:highlight w:val="none"/>
          <w:shd w:val="clear" w:color="auto" w:fill="FFFFFF"/>
          <w:lang w:eastAsia="zh-CN"/>
        </w:rPr>
        <w:t>、</w:t>
      </w:r>
      <w:r>
        <w:rPr>
          <w:rFonts w:hint="eastAsia" w:ascii="Times New Roman" w:hAnsi="Times New Roman" w:cs="Times New Roman"/>
          <w:sz w:val="30"/>
          <w:szCs w:val="30"/>
          <w:highlight w:val="none"/>
          <w:shd w:val="clear" w:color="auto" w:fill="FFFFFF"/>
          <w:lang w:eastAsia="zh-CN"/>
        </w:rPr>
        <w:t>（</w:t>
      </w:r>
      <w:r>
        <w:rPr>
          <w:rFonts w:hint="eastAsia" w:cs="Times New Roman"/>
          <w:sz w:val="30"/>
          <w:szCs w:val="30"/>
          <w:highlight w:val="none"/>
          <w:shd w:val="clear" w:color="auto" w:fill="FFFFFF"/>
          <w:lang w:eastAsia="zh-CN"/>
        </w:rPr>
        <w:t>六</w:t>
      </w:r>
      <w:r>
        <w:rPr>
          <w:rFonts w:hint="eastAsia" w:ascii="Times New Roman" w:hAnsi="Times New Roman" w:cs="Times New Roman"/>
          <w:sz w:val="30"/>
          <w:szCs w:val="30"/>
          <w:highlight w:val="none"/>
          <w:shd w:val="clear" w:color="auto" w:fill="FFFFFF"/>
          <w:lang w:eastAsia="zh-CN"/>
        </w:rPr>
        <w:t>）</w:t>
      </w:r>
      <w:r>
        <w:rPr>
          <w:rFonts w:hint="eastAsia" w:ascii="Times New Roman" w:hAnsi="Times New Roman" w:eastAsia="仿宋_GB2312" w:cs="Times New Roman"/>
          <w:sz w:val="30"/>
          <w:szCs w:val="30"/>
          <w:highlight w:val="none"/>
          <w:shd w:val="clear" w:color="auto" w:fill="FFFFFF"/>
          <w:lang w:eastAsia="zh-CN"/>
        </w:rPr>
        <w:t>项材料；</w:t>
      </w:r>
    </w:p>
    <w:p>
      <w:pPr>
        <w:pStyle w:val="3"/>
        <w:spacing w:after="0" w:line="440" w:lineRule="exact"/>
        <w:ind w:firstLine="600" w:firstLineChars="200"/>
        <w:rPr>
          <w:rFonts w:hint="eastAsia" w:ascii="Times New Roman" w:hAnsi="Times New Roman" w:cs="Times New Roman"/>
          <w:sz w:val="30"/>
          <w:szCs w:val="30"/>
          <w:highlight w:val="none"/>
          <w:shd w:val="clear" w:color="auto" w:fill="FFFFFF"/>
          <w:lang w:val="en-US" w:eastAsia="zh-CN"/>
        </w:rPr>
      </w:pPr>
      <w:r>
        <w:rPr>
          <w:rFonts w:hint="eastAsia" w:cs="Times New Roman"/>
          <w:sz w:val="30"/>
          <w:szCs w:val="30"/>
          <w:highlight w:val="none"/>
          <w:shd w:val="clear" w:color="auto" w:fill="FFFFFF"/>
          <w:lang w:eastAsia="zh-CN"/>
        </w:rPr>
        <w:t>（</w:t>
      </w:r>
      <w:r>
        <w:rPr>
          <w:rFonts w:hint="eastAsia" w:ascii="Times New Roman" w:hAnsi="Times New Roman" w:cs="Times New Roman"/>
          <w:sz w:val="30"/>
          <w:szCs w:val="30"/>
          <w:highlight w:val="none"/>
          <w:shd w:val="clear" w:color="auto" w:fill="FFFFFF"/>
          <w:lang w:eastAsia="zh-CN"/>
        </w:rPr>
        <w:t>2</w:t>
      </w:r>
      <w:r>
        <w:rPr>
          <w:rFonts w:hint="eastAsia" w:cs="Times New Roman"/>
          <w:sz w:val="30"/>
          <w:szCs w:val="30"/>
          <w:highlight w:val="none"/>
          <w:shd w:val="clear" w:color="auto" w:fill="FFFFFF"/>
          <w:lang w:eastAsia="zh-CN"/>
        </w:rPr>
        <w:t>）</w:t>
      </w:r>
      <w:r>
        <w:rPr>
          <w:rFonts w:hint="eastAsia" w:ascii="Times New Roman" w:hAnsi="Times New Roman" w:eastAsia="仿宋_GB2312" w:cs="Times New Roman"/>
          <w:sz w:val="30"/>
          <w:szCs w:val="30"/>
          <w:highlight w:val="none"/>
          <w:shd w:val="clear" w:color="auto" w:fill="FFFFFF"/>
          <w:lang w:eastAsia="zh-CN"/>
        </w:rPr>
        <w:t>人民法院终结强制清算程序的裁定（包括以无法清算或无法全面清算为由作出的裁定）。</w:t>
      </w:r>
    </w:p>
    <w:p>
      <w:pPr>
        <w:spacing w:line="440" w:lineRule="exact"/>
        <w:ind w:firstLine="0" w:firstLineChars="0"/>
        <w:rPr>
          <w:highlight w:val="none"/>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DQ3YmM2ZDdlM2Q4Yjg5ZGM2YmU2NWFmYWI1MzkifQ=="/>
  </w:docVars>
  <w:rsids>
    <w:rsidRoot w:val="00596EC5"/>
    <w:rsid w:val="0006698B"/>
    <w:rsid w:val="000B595E"/>
    <w:rsid w:val="00372501"/>
    <w:rsid w:val="003B7763"/>
    <w:rsid w:val="004938FC"/>
    <w:rsid w:val="00596EC5"/>
    <w:rsid w:val="005D3E27"/>
    <w:rsid w:val="00692B2F"/>
    <w:rsid w:val="007418FE"/>
    <w:rsid w:val="007D757D"/>
    <w:rsid w:val="008135E1"/>
    <w:rsid w:val="00843561"/>
    <w:rsid w:val="008C31A7"/>
    <w:rsid w:val="008F0AA2"/>
    <w:rsid w:val="00A04067"/>
    <w:rsid w:val="00D918D4"/>
    <w:rsid w:val="00E25F8D"/>
    <w:rsid w:val="1F7DC6F4"/>
    <w:rsid w:val="29775436"/>
    <w:rsid w:val="2AFB6C28"/>
    <w:rsid w:val="337F63A0"/>
    <w:rsid w:val="3A6B9270"/>
    <w:rsid w:val="3B7642C3"/>
    <w:rsid w:val="3D5B173A"/>
    <w:rsid w:val="3DE731BD"/>
    <w:rsid w:val="3E7C8E68"/>
    <w:rsid w:val="3FDF504C"/>
    <w:rsid w:val="3FE64DED"/>
    <w:rsid w:val="3FED8BCE"/>
    <w:rsid w:val="45387B57"/>
    <w:rsid w:val="55074A45"/>
    <w:rsid w:val="55F7E868"/>
    <w:rsid w:val="5DEF28FE"/>
    <w:rsid w:val="63FDF267"/>
    <w:rsid w:val="677D2AFD"/>
    <w:rsid w:val="6C7FC9B7"/>
    <w:rsid w:val="6DEAEF12"/>
    <w:rsid w:val="6EEE0FD8"/>
    <w:rsid w:val="77FD9FD5"/>
    <w:rsid w:val="78EE205C"/>
    <w:rsid w:val="7A77FB8A"/>
    <w:rsid w:val="7DAB8D8A"/>
    <w:rsid w:val="7DBADA67"/>
    <w:rsid w:val="7F7DBFE6"/>
    <w:rsid w:val="7FBDF96C"/>
    <w:rsid w:val="7FE78A5C"/>
    <w:rsid w:val="BF7D0A8C"/>
    <w:rsid w:val="BFFF95D3"/>
    <w:rsid w:val="F6EFCF66"/>
    <w:rsid w:val="F8FBEA4D"/>
    <w:rsid w:val="FBBA4FA2"/>
    <w:rsid w:val="FBEF9B44"/>
    <w:rsid w:val="FBF735A3"/>
    <w:rsid w:val="FE8E1123"/>
    <w:rsid w:val="FF4142AA"/>
    <w:rsid w:val="FF4D0EDC"/>
    <w:rsid w:val="FF8DF8E7"/>
    <w:rsid w:val="FFEF0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4"/>
      <w:szCs w:val="24"/>
      <w:lang w:val="en-US" w:eastAsia="zh-CN" w:bidi="ar-SA"/>
    </w:rPr>
  </w:style>
  <w:style w:type="paragraph" w:styleId="5">
    <w:name w:val="heading 3"/>
    <w:basedOn w:val="1"/>
    <w:next w:val="1"/>
    <w:link w:val="10"/>
    <w:semiHidden/>
    <w:unhideWhenUsed/>
    <w:qFormat/>
    <w:uiPriority w:val="99"/>
    <w:pPr>
      <w:keepNext/>
      <w:keepLines/>
      <w:spacing w:before="260" w:after="260" w:line="415" w:lineRule="auto"/>
      <w:outlineLvl w:val="2"/>
    </w:pPr>
    <w:rPr>
      <w:b/>
      <w:bCs/>
      <w:sz w:val="30"/>
      <w:szCs w:val="30"/>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ind w:firstLine="602" w:firstLineChars="200"/>
      <w:jc w:val="left"/>
    </w:pPr>
    <w:rPr>
      <w:rFonts w:ascii="仿宋" w:hAnsi="仿宋" w:eastAsia="仿宋" w:cs="仿宋"/>
      <w:color w:val="000000"/>
      <w:kern w:val="0"/>
      <w:sz w:val="30"/>
      <w:szCs w:val="30"/>
      <w:lang w:eastAsia="en-US"/>
    </w:rPr>
  </w:style>
  <w:style w:type="paragraph" w:styleId="3">
    <w:name w:val="Body Text"/>
    <w:basedOn w:val="1"/>
    <w:next w:val="4"/>
    <w:qFormat/>
    <w:uiPriority w:val="99"/>
    <w:pPr>
      <w:overflowPunct w:val="0"/>
      <w:topLinePunct/>
      <w:spacing w:after="120"/>
    </w:pPr>
    <w:rPr>
      <w:rFonts w:ascii="Times New Roman" w:hAnsi="Times New Roman" w:eastAsia="仿宋_GB2312" w:cs="Times New Roman"/>
      <w:sz w:val="32"/>
      <w:szCs w:val="32"/>
    </w:rPr>
  </w:style>
  <w:style w:type="paragraph" w:styleId="4">
    <w:name w:val="Body Text First Indent"/>
    <w:basedOn w:val="3"/>
    <w:next w:val="3"/>
    <w:qFormat/>
    <w:uiPriority w:val="0"/>
    <w:pPr>
      <w:ind w:firstLine="720"/>
    </w:pPr>
  </w:style>
  <w:style w:type="paragraph" w:styleId="6">
    <w:name w:val="Plain Text"/>
    <w:basedOn w:val="1"/>
    <w:semiHidden/>
    <w:qFormat/>
    <w:uiPriority w:val="99"/>
    <w:rPr>
      <w:rFonts w:ascii="宋体" w:hAnsi="Courier New" w:eastAsia="宋体" w:cs="Courier New"/>
      <w:szCs w:val="21"/>
    </w:rPr>
  </w:style>
  <w:style w:type="paragraph" w:styleId="7">
    <w:name w:val="Normal (Web)"/>
    <w:basedOn w:val="1"/>
    <w:semiHidden/>
    <w:unhideWhenUsed/>
    <w:qFormat/>
    <w:uiPriority w:val="99"/>
    <w:rPr>
      <w:rFonts w:ascii="Times New Roman" w:hAnsi="Times New Roman" w:cs="Times New Roman"/>
    </w:rPr>
  </w:style>
  <w:style w:type="character" w:customStyle="1" w:styleId="10">
    <w:name w:val="标题 3 Char"/>
    <w:basedOn w:val="9"/>
    <w:link w:val="5"/>
    <w:semiHidden/>
    <w:qFormat/>
    <w:uiPriority w:val="99"/>
    <w:rPr>
      <w:rFonts w:ascii="Calibri" w:hAnsi="Calibri" w:eastAsia="宋体" w:cs="Calibri"/>
      <w:b/>
      <w:bCs/>
      <w:sz w:val="30"/>
      <w:szCs w:val="30"/>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6</Pages>
  <Words>398</Words>
  <Characters>2273</Characters>
  <Lines>18</Lines>
  <Paragraphs>5</Paragraphs>
  <TotalTime>10</TotalTime>
  <ScaleCrop>false</ScaleCrop>
  <LinksUpToDate>false</LinksUpToDate>
  <CharactersWithSpaces>2666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2025-08-01T01:35:00Z</dcterms:created>
  <dc:creator>罗春丽</dc:creator>
  <cp:lastModifiedBy>greatwall</cp:lastModifiedBy>
  <cp:lastPrinted>2026-05-17T18:29:00Z</cp:lastPrinted>
  <dcterms:modified xsi:type="dcterms:W3CDTF">2026-06-25T10:55:41Z</dcterms:modified>
  <dc:title>经营主体登记（备案）提交材料指引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40892DDFB58999DDBFA53B6AABAF6B3A</vt:lpwstr>
  </property>
</Properties>
</file>