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257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 w14:paraId="2B43A33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江门市市场监督管理局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协助举办202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年江门市高价值专利培育布局大赛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项目</w:t>
      </w:r>
    </w:p>
    <w:p w14:paraId="69868076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7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 w14:paraId="15BAC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noWrap w:val="0"/>
            <w:vAlign w:val="center"/>
          </w:tcPr>
          <w:p w14:paraId="18FAE60D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 w14:paraId="1C154CC6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（可自定）</w:t>
            </w:r>
          </w:p>
        </w:tc>
        <w:tc>
          <w:tcPr>
            <w:tcW w:w="1199" w:type="dxa"/>
            <w:noWrap w:val="0"/>
            <w:vAlign w:val="center"/>
          </w:tcPr>
          <w:p w14:paraId="27827B88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 w14:paraId="502F08BF">
            <w:pPr>
              <w:widowControl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（可自定）</w:t>
            </w:r>
          </w:p>
        </w:tc>
        <w:tc>
          <w:tcPr>
            <w:tcW w:w="9007" w:type="dxa"/>
            <w:noWrap w:val="0"/>
            <w:vAlign w:val="center"/>
          </w:tcPr>
          <w:p w14:paraId="224608F0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评审标准分值（可自定）</w:t>
            </w:r>
          </w:p>
        </w:tc>
        <w:tc>
          <w:tcPr>
            <w:tcW w:w="1326" w:type="dxa"/>
            <w:noWrap w:val="0"/>
            <w:vAlign w:val="center"/>
          </w:tcPr>
          <w:p w14:paraId="7D60810C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 w14:paraId="71E47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 w14:paraId="30134241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投标报价</w:t>
            </w:r>
          </w:p>
          <w:p w14:paraId="17323256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（权重10%）</w:t>
            </w:r>
          </w:p>
        </w:tc>
        <w:tc>
          <w:tcPr>
            <w:tcW w:w="1199" w:type="dxa"/>
            <w:noWrap w:val="0"/>
            <w:vAlign w:val="center"/>
          </w:tcPr>
          <w:p w14:paraId="794F19EA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10</w:t>
            </w:r>
          </w:p>
        </w:tc>
        <w:tc>
          <w:tcPr>
            <w:tcW w:w="9007" w:type="dxa"/>
            <w:noWrap w:val="0"/>
            <w:vAlign w:val="center"/>
          </w:tcPr>
          <w:p w14:paraId="1E5D9331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以所有合格供应商评标价的最低价作为评分基准价。供应商的价格分按下式计算：价格分=（评分基准价/评标价）×10</w:t>
            </w:r>
          </w:p>
        </w:tc>
        <w:tc>
          <w:tcPr>
            <w:tcW w:w="1326" w:type="dxa"/>
            <w:noWrap w:val="0"/>
            <w:vAlign w:val="center"/>
          </w:tcPr>
          <w:p w14:paraId="231CA205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14:paraId="4E2D0F40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72B4B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 w14:paraId="243FEE8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技术部分</w:t>
            </w:r>
          </w:p>
          <w:p w14:paraId="29A42F5E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（权重</w:t>
            </w:r>
            <w:r>
              <w:rPr>
                <w:rFonts w:hint="eastAsia" w:ascii="宋体" w:hAnsi="宋体"/>
                <w:color w:val="000000"/>
                <w:kern w:val="0"/>
              </w:rPr>
              <w:t>35</w:t>
            </w:r>
            <w:r>
              <w:rPr>
                <w:rFonts w:ascii="宋体" w:hAnsi="宋体"/>
                <w:color w:val="000000"/>
                <w:kern w:val="0"/>
              </w:rPr>
              <w:t>%）</w:t>
            </w:r>
          </w:p>
        </w:tc>
        <w:tc>
          <w:tcPr>
            <w:tcW w:w="2061" w:type="dxa"/>
            <w:noWrap w:val="0"/>
            <w:vAlign w:val="center"/>
          </w:tcPr>
          <w:p w14:paraId="459C696D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对本项目总体理解</w:t>
            </w:r>
          </w:p>
        </w:tc>
        <w:tc>
          <w:tcPr>
            <w:tcW w:w="1199" w:type="dxa"/>
            <w:noWrap w:val="0"/>
            <w:vAlign w:val="center"/>
          </w:tcPr>
          <w:p w14:paraId="706BD889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10</w:t>
            </w:r>
          </w:p>
        </w:tc>
        <w:tc>
          <w:tcPr>
            <w:tcW w:w="9007" w:type="dxa"/>
            <w:noWrap w:val="0"/>
            <w:vAlign w:val="center"/>
          </w:tcPr>
          <w:p w14:paraId="128A05F4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根据供应商对项目的认识及理解、对项目重点、难点分析把握，进行综合比较。优10分，良7分，一般4</w:t>
            </w:r>
            <w:r>
              <w:rPr>
                <w:rFonts w:hint="eastAsia" w:ascii="宋体" w:hAnsi="宋体"/>
                <w:color w:val="000000"/>
                <w:kern w:val="0"/>
              </w:rPr>
              <w:t>分</w:t>
            </w:r>
            <w:r>
              <w:rPr>
                <w:rFonts w:ascii="宋体" w:hAnsi="宋体"/>
                <w:color w:val="000000"/>
                <w:kern w:val="0"/>
              </w:rPr>
              <w:t>。不提供不得分。</w:t>
            </w:r>
          </w:p>
        </w:tc>
        <w:tc>
          <w:tcPr>
            <w:tcW w:w="1326" w:type="dxa"/>
            <w:noWrap w:val="0"/>
            <w:vAlign w:val="center"/>
          </w:tcPr>
          <w:p w14:paraId="304EB7C0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3CD88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25E51B60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02464D33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服务方案</w:t>
            </w:r>
          </w:p>
        </w:tc>
        <w:tc>
          <w:tcPr>
            <w:tcW w:w="1199" w:type="dxa"/>
            <w:noWrap w:val="0"/>
            <w:vAlign w:val="center"/>
          </w:tcPr>
          <w:p w14:paraId="5DDA6AF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15</w:t>
            </w:r>
          </w:p>
        </w:tc>
        <w:tc>
          <w:tcPr>
            <w:tcW w:w="9007" w:type="dxa"/>
            <w:noWrap w:val="0"/>
            <w:vAlign w:val="center"/>
          </w:tcPr>
          <w:p w14:paraId="757DEE6A"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</w:t>
            </w:r>
            <w:r>
              <w:rPr>
                <w:rFonts w:hint="eastAsia" w:ascii="宋体" w:hAnsi="宋体"/>
                <w:kern w:val="0"/>
              </w:rPr>
              <w:t>大赛</w:t>
            </w:r>
            <w:r>
              <w:rPr>
                <w:rFonts w:ascii="宋体" w:hAnsi="宋体"/>
                <w:kern w:val="0"/>
              </w:rPr>
              <w:t>服务方案，包括</w:t>
            </w:r>
            <w:r>
              <w:rPr>
                <w:rFonts w:hint="eastAsia" w:ascii="宋体" w:hAnsi="宋体"/>
                <w:kern w:val="0"/>
              </w:rPr>
              <w:t>但不限于大赛前期工作、项目征集、启动仪式、初赛评选、决赛评选等环节，策划设计</w:t>
            </w:r>
            <w:r>
              <w:rPr>
                <w:rFonts w:ascii="宋体" w:hAnsi="宋体"/>
                <w:kern w:val="0"/>
              </w:rPr>
              <w:t>、流程节点、实施计划等是否完善周到、可行，是否符合采购文件需求等进行综合比较。优15分，良10分，一般5分。不提供不得分。</w:t>
            </w:r>
          </w:p>
        </w:tc>
        <w:tc>
          <w:tcPr>
            <w:tcW w:w="1326" w:type="dxa"/>
            <w:noWrap w:val="0"/>
            <w:vAlign w:val="center"/>
          </w:tcPr>
          <w:p w14:paraId="20EEC661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7E085B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1E5FF6F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681BBBD6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供应商相关资质</w:t>
            </w:r>
          </w:p>
        </w:tc>
        <w:tc>
          <w:tcPr>
            <w:tcW w:w="1199" w:type="dxa"/>
            <w:noWrap w:val="0"/>
            <w:vAlign w:val="center"/>
          </w:tcPr>
          <w:p w14:paraId="608093F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</w:t>
            </w:r>
          </w:p>
        </w:tc>
        <w:tc>
          <w:tcPr>
            <w:tcW w:w="9007" w:type="dxa"/>
            <w:noWrap w:val="0"/>
            <w:vAlign w:val="center"/>
          </w:tcPr>
          <w:p w14:paraId="238B0610"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供应商</w:t>
            </w:r>
            <w:r>
              <w:rPr>
                <w:rFonts w:hint="eastAsia" w:ascii="宋体" w:hAnsi="宋体"/>
                <w:kern w:val="0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/>
                <w:kern w:val="0"/>
                <w:highlight w:val="none"/>
              </w:rPr>
              <w:t>知识产权资质的</w:t>
            </w:r>
            <w:r>
              <w:rPr>
                <w:rFonts w:hint="eastAsia" w:ascii="宋体" w:hAnsi="宋体"/>
                <w:kern w:val="0"/>
              </w:rPr>
              <w:t>，每提供一份证明得2分，最高得10分。须提供相关资质清单及相关官方证明文件或官方公示文件、专业人员清单及证书复印件等</w:t>
            </w:r>
            <w:r>
              <w:rPr>
                <w:rFonts w:ascii="宋体" w:hAnsi="宋体"/>
                <w:kern w:val="0"/>
              </w:rPr>
              <w:t>，不提供不得分。</w:t>
            </w:r>
          </w:p>
        </w:tc>
        <w:tc>
          <w:tcPr>
            <w:tcW w:w="1326" w:type="dxa"/>
            <w:noWrap w:val="0"/>
            <w:vAlign w:val="center"/>
          </w:tcPr>
          <w:p w14:paraId="43025140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4E25A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 w14:paraId="4B5D4195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商务部分</w:t>
            </w:r>
          </w:p>
          <w:p w14:paraId="1E1B4075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（权重</w:t>
            </w: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  <w:r>
              <w:rPr>
                <w:rFonts w:ascii="宋体" w:hAnsi="宋体"/>
                <w:color w:val="000000"/>
                <w:kern w:val="0"/>
              </w:rPr>
              <w:t>%）</w:t>
            </w:r>
          </w:p>
        </w:tc>
        <w:tc>
          <w:tcPr>
            <w:tcW w:w="2061" w:type="dxa"/>
            <w:noWrap w:val="0"/>
            <w:vAlign w:val="center"/>
          </w:tcPr>
          <w:p w14:paraId="077B01A0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标书质量</w:t>
            </w:r>
          </w:p>
        </w:tc>
        <w:tc>
          <w:tcPr>
            <w:tcW w:w="1199" w:type="dxa"/>
            <w:noWrap w:val="0"/>
            <w:vAlign w:val="center"/>
          </w:tcPr>
          <w:p w14:paraId="0D3EDC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noWrap w:val="0"/>
            <w:vAlign w:val="center"/>
          </w:tcPr>
          <w:p w14:paraId="0B2ABAD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根据投标文件内容</w:t>
            </w:r>
            <w:r>
              <w:rPr>
                <w:rFonts w:hint="eastAsia" w:ascii="宋体" w:hAnsi="宋体"/>
                <w:kern w:val="0"/>
                <w:lang w:eastAsia="zh-CN"/>
              </w:rPr>
              <w:t>真实性、</w:t>
            </w:r>
            <w:r>
              <w:rPr>
                <w:rFonts w:ascii="宋体" w:hAnsi="宋体"/>
                <w:kern w:val="0"/>
              </w:rPr>
              <w:t>完整性，是否有目录，</w:t>
            </w:r>
            <w:bookmarkStart w:id="0" w:name="_GoBack"/>
            <w:bookmarkEnd w:id="0"/>
            <w:r>
              <w:rPr>
                <w:rFonts w:ascii="宋体" w:hAnsi="宋体"/>
                <w:kern w:val="0"/>
              </w:rPr>
              <w:t>是否有目录，佐证材料是否有效充分等综合评定。优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noWrap w:val="0"/>
            <w:vAlign w:val="center"/>
          </w:tcPr>
          <w:p w14:paraId="0DF073AB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02158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3679FBBB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20287AAF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供应商综合实力</w:t>
            </w:r>
          </w:p>
        </w:tc>
        <w:tc>
          <w:tcPr>
            <w:tcW w:w="1199" w:type="dxa"/>
            <w:noWrap w:val="0"/>
            <w:vAlign w:val="center"/>
          </w:tcPr>
          <w:p w14:paraId="6321724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9007" w:type="dxa"/>
            <w:noWrap w:val="0"/>
            <w:vAlign w:val="center"/>
          </w:tcPr>
          <w:p w14:paraId="50AC4CE1"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供应商具有赛事管理和评审管理信息化系统得1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</w:rPr>
              <w:t>分。供应商具有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专家库资源的</w:t>
            </w:r>
            <w:r>
              <w:rPr>
                <w:rFonts w:hint="eastAsia" w:ascii="宋体" w:hAnsi="宋体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</w:rPr>
              <w:t>专业专家库资源</w:t>
            </w:r>
            <w:r>
              <w:rPr>
                <w:rFonts w:hint="eastAsia" w:ascii="宋体" w:hAnsi="宋体"/>
                <w:kern w:val="0"/>
                <w:lang w:eastAsia="zh-CN"/>
              </w:rPr>
              <w:t>丰富，评审涵盖面广</w:t>
            </w:r>
            <w:r>
              <w:rPr>
                <w:rFonts w:hint="eastAsia" w:ascii="宋体" w:hAnsi="宋体"/>
                <w:kern w:val="0"/>
              </w:rPr>
              <w:t>得10分</w:t>
            </w:r>
            <w:r>
              <w:rPr>
                <w:rFonts w:hint="eastAsia" w:ascii="宋体" w:hAnsi="宋体"/>
                <w:kern w:val="0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</w:rPr>
              <w:t>专业专家库资源</w:t>
            </w:r>
            <w:r>
              <w:rPr>
                <w:rFonts w:hint="eastAsia" w:ascii="宋体" w:hAnsi="宋体"/>
                <w:kern w:val="0"/>
                <w:lang w:eastAsia="zh-CN"/>
              </w:rPr>
              <w:t>较丰富，评审涵盖面较广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专业专家资源库不丰富，评审涵盖面较少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3分</w:t>
            </w:r>
            <w:r>
              <w:rPr>
                <w:rFonts w:hint="eastAsia" w:ascii="宋体" w:hAnsi="宋体"/>
                <w:kern w:val="0"/>
              </w:rPr>
              <w:t>。须提供详细功能说明或官网截图、专家库名录清单并加盖投标人公章等复印件等。</w:t>
            </w:r>
            <w:r>
              <w:rPr>
                <w:rFonts w:ascii="宋体" w:hAnsi="宋体"/>
                <w:kern w:val="0"/>
              </w:rPr>
              <w:t>不提供不得分。</w:t>
            </w:r>
          </w:p>
        </w:tc>
        <w:tc>
          <w:tcPr>
            <w:tcW w:w="1326" w:type="dxa"/>
            <w:noWrap w:val="0"/>
            <w:vAlign w:val="center"/>
          </w:tcPr>
          <w:p w14:paraId="7E828DC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6F7BB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5D27443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573DD99A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同类业绩</w:t>
            </w:r>
          </w:p>
        </w:tc>
        <w:tc>
          <w:tcPr>
            <w:tcW w:w="1199" w:type="dxa"/>
            <w:noWrap w:val="0"/>
            <w:vAlign w:val="center"/>
          </w:tcPr>
          <w:p w14:paraId="68C45ACC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25</w:t>
            </w:r>
          </w:p>
        </w:tc>
        <w:tc>
          <w:tcPr>
            <w:tcW w:w="9007" w:type="dxa"/>
            <w:noWrap w:val="0"/>
            <w:vAlign w:val="center"/>
          </w:tcPr>
          <w:p w14:paraId="2DBDBDC0">
            <w:pPr>
              <w:pStyle w:val="2"/>
              <w:ind w:left="0" w:leftChars="0" w:firstLine="0" w:firstLineChars="0"/>
              <w:rPr>
                <w:rFonts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供应商</w:t>
            </w:r>
            <w:r>
              <w:rPr>
                <w:rFonts w:hint="eastAsia" w:ascii="宋体" w:hAnsi="宋体"/>
                <w:sz w:val="21"/>
                <w:szCs w:val="21"/>
              </w:rPr>
              <w:t>具有承办过同类知识产权大赛项目服务经验的，每提供一次得2分，最高得10分；</w:t>
            </w:r>
            <w:r>
              <w:rPr>
                <w:rFonts w:ascii="宋体" w:hAnsi="宋体"/>
                <w:sz w:val="21"/>
                <w:szCs w:val="21"/>
              </w:rPr>
              <w:t>供应商</w:t>
            </w:r>
            <w:r>
              <w:rPr>
                <w:rFonts w:hint="eastAsia" w:ascii="宋体" w:hAnsi="宋体"/>
                <w:sz w:val="21"/>
                <w:szCs w:val="21"/>
              </w:rPr>
              <w:t>拥有知识产权运营转化能力，近五年至今专利挂牌交易项目进行评审，每提供一个专利挂牌交易项目得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分，最高得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分。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供应商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制造业企业、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现代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服务业企</w:t>
            </w:r>
            <w:r>
              <w:rPr>
                <w:rFonts w:hint="eastAsia" w:ascii="宋体" w:hAnsi="宋体"/>
                <w:sz w:val="21"/>
                <w:szCs w:val="21"/>
              </w:rPr>
              <w:t>业的两业融合知识产权服务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经验的</w:t>
            </w:r>
            <w:r>
              <w:rPr>
                <w:rFonts w:hint="eastAsia" w:ascii="宋体" w:hAnsi="宋体"/>
                <w:sz w:val="21"/>
                <w:szCs w:val="21"/>
              </w:rPr>
              <w:t>，每提供一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项两业协同领域的相关业绩</w:t>
            </w:r>
            <w:r>
              <w:rPr>
                <w:rFonts w:hint="eastAsia" w:ascii="宋体" w:hAnsi="宋体"/>
                <w:sz w:val="21"/>
                <w:szCs w:val="21"/>
              </w:rPr>
              <w:t>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分，最高得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分。须提供相关合同、官方证明文件或官方公示文件、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服务成果等佐证材料</w:t>
            </w:r>
            <w:r>
              <w:rPr>
                <w:rFonts w:hint="eastAsia" w:ascii="宋体" w:hAnsi="宋体"/>
                <w:sz w:val="21"/>
                <w:szCs w:val="21"/>
              </w:rPr>
              <w:t>并加盖投标人公章等复印件，</w:t>
            </w:r>
            <w:r>
              <w:rPr>
                <w:rFonts w:hint="eastAsia" w:ascii="宋体" w:hAnsi="宋体"/>
                <w:sz w:val="21"/>
                <w:szCs w:val="21"/>
              </w:rPr>
              <w:t>不提供不得分。</w:t>
            </w:r>
          </w:p>
        </w:tc>
        <w:tc>
          <w:tcPr>
            <w:tcW w:w="1326" w:type="dxa"/>
            <w:noWrap w:val="0"/>
            <w:vAlign w:val="center"/>
          </w:tcPr>
          <w:p w14:paraId="75EBE917">
            <w:pPr>
              <w:jc w:val="center"/>
              <w:rPr>
                <w:rFonts w:ascii="宋体" w:hAnsi="宋体"/>
                <w:kern w:val="0"/>
              </w:rPr>
            </w:pPr>
          </w:p>
          <w:p w14:paraId="02F4F8E1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2DE63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2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595490CA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D007B99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服务承诺</w:t>
            </w:r>
          </w:p>
        </w:tc>
        <w:tc>
          <w:tcPr>
            <w:tcW w:w="1199" w:type="dxa"/>
            <w:noWrap w:val="0"/>
            <w:vAlign w:val="center"/>
          </w:tcPr>
          <w:p w14:paraId="5F40886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5</w:t>
            </w:r>
          </w:p>
        </w:tc>
        <w:tc>
          <w:tcPr>
            <w:tcW w:w="9007" w:type="dxa"/>
            <w:noWrap w:val="0"/>
            <w:vAlign w:val="center"/>
          </w:tcPr>
          <w:p w14:paraId="3B4ACC2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根据供应商对本项目的服务承诺，保证措施等进行综合比较。优5分，良3分，一般1分。</w:t>
            </w:r>
            <w:r>
              <w:rPr>
                <w:rFonts w:ascii="宋体" w:hAnsi="宋体"/>
                <w:kern w:val="0"/>
              </w:rPr>
              <w:t>不提供不得分。</w:t>
            </w:r>
          </w:p>
        </w:tc>
        <w:tc>
          <w:tcPr>
            <w:tcW w:w="1326" w:type="dxa"/>
            <w:noWrap w:val="0"/>
            <w:vAlign w:val="center"/>
          </w:tcPr>
          <w:p w14:paraId="0D4A8C52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14:paraId="2932D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57" w:hRule="atLeast"/>
          <w:jc w:val="center"/>
        </w:trPr>
        <w:tc>
          <w:tcPr>
            <w:tcW w:w="13582" w:type="dxa"/>
            <w:gridSpan w:val="4"/>
            <w:noWrap w:val="0"/>
            <w:vAlign w:val="center"/>
          </w:tcPr>
          <w:p w14:paraId="052C1D5E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noWrap w:val="0"/>
            <w:vAlign w:val="center"/>
          </w:tcPr>
          <w:p w14:paraId="6D390DA1">
            <w:pPr>
              <w:jc w:val="center"/>
              <w:rPr>
                <w:rFonts w:ascii="宋体" w:hAnsi="宋体"/>
                <w:kern w:val="0"/>
              </w:rPr>
            </w:pPr>
          </w:p>
          <w:p w14:paraId="66722B04">
            <w:pPr>
              <w:rPr>
                <w:rFonts w:ascii="宋体" w:hAnsi="宋体"/>
                <w:kern w:val="0"/>
              </w:rPr>
            </w:pPr>
          </w:p>
        </w:tc>
      </w:tr>
    </w:tbl>
    <w:p w14:paraId="3D05F373">
      <w:pPr>
        <w:ind w:firstLine="210" w:firstLineChars="100"/>
        <w:rPr>
          <w:rFonts w:hint="eastAsia"/>
        </w:rPr>
      </w:pPr>
    </w:p>
    <w:p w14:paraId="40964F4B"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F"/>
    <w:rsid w:val="000201AB"/>
    <w:rsid w:val="000B7696"/>
    <w:rsid w:val="000C101B"/>
    <w:rsid w:val="00103D33"/>
    <w:rsid w:val="00156A09"/>
    <w:rsid w:val="001A4D45"/>
    <w:rsid w:val="001B6405"/>
    <w:rsid w:val="001C01F7"/>
    <w:rsid w:val="001E0109"/>
    <w:rsid w:val="002419D7"/>
    <w:rsid w:val="00291DF8"/>
    <w:rsid w:val="002A43A1"/>
    <w:rsid w:val="002D00CE"/>
    <w:rsid w:val="00346A88"/>
    <w:rsid w:val="00357D51"/>
    <w:rsid w:val="003B36FF"/>
    <w:rsid w:val="003F0753"/>
    <w:rsid w:val="004327F5"/>
    <w:rsid w:val="00451E2E"/>
    <w:rsid w:val="004C3C2D"/>
    <w:rsid w:val="00530213"/>
    <w:rsid w:val="00536E98"/>
    <w:rsid w:val="00546188"/>
    <w:rsid w:val="005C2A4B"/>
    <w:rsid w:val="00704585"/>
    <w:rsid w:val="00730F43"/>
    <w:rsid w:val="00754A81"/>
    <w:rsid w:val="0077318D"/>
    <w:rsid w:val="00775102"/>
    <w:rsid w:val="007A71AF"/>
    <w:rsid w:val="007B005B"/>
    <w:rsid w:val="007B0F26"/>
    <w:rsid w:val="007C2C3D"/>
    <w:rsid w:val="00805423"/>
    <w:rsid w:val="009428FC"/>
    <w:rsid w:val="00961FBC"/>
    <w:rsid w:val="009F4674"/>
    <w:rsid w:val="00A00B1C"/>
    <w:rsid w:val="00A24517"/>
    <w:rsid w:val="00A24B3D"/>
    <w:rsid w:val="00A55E94"/>
    <w:rsid w:val="00A626CC"/>
    <w:rsid w:val="00B5713B"/>
    <w:rsid w:val="00B879A3"/>
    <w:rsid w:val="00BB1107"/>
    <w:rsid w:val="00BF722F"/>
    <w:rsid w:val="00C00B39"/>
    <w:rsid w:val="00C860E7"/>
    <w:rsid w:val="00CC7C71"/>
    <w:rsid w:val="00D54872"/>
    <w:rsid w:val="00D81EC9"/>
    <w:rsid w:val="00DA07EE"/>
    <w:rsid w:val="00DB2E9F"/>
    <w:rsid w:val="00DB68CC"/>
    <w:rsid w:val="00DC52C6"/>
    <w:rsid w:val="00DD3F78"/>
    <w:rsid w:val="00E50171"/>
    <w:rsid w:val="00E75593"/>
    <w:rsid w:val="00E83114"/>
    <w:rsid w:val="00EC5CCF"/>
    <w:rsid w:val="00F21935"/>
    <w:rsid w:val="00F25EC8"/>
    <w:rsid w:val="00F37050"/>
    <w:rsid w:val="00F56C52"/>
    <w:rsid w:val="00F85E4E"/>
    <w:rsid w:val="00FB50A7"/>
    <w:rsid w:val="108B4BA4"/>
    <w:rsid w:val="159444BF"/>
    <w:rsid w:val="163D304B"/>
    <w:rsid w:val="16B9107E"/>
    <w:rsid w:val="1B1FF772"/>
    <w:rsid w:val="225506C1"/>
    <w:rsid w:val="22C57D94"/>
    <w:rsid w:val="288254ED"/>
    <w:rsid w:val="37CA01F4"/>
    <w:rsid w:val="386A431B"/>
    <w:rsid w:val="39F5DAA2"/>
    <w:rsid w:val="3CFF5BD4"/>
    <w:rsid w:val="3EF58F02"/>
    <w:rsid w:val="3FE721F7"/>
    <w:rsid w:val="435F6B99"/>
    <w:rsid w:val="499D1B15"/>
    <w:rsid w:val="4BECB23B"/>
    <w:rsid w:val="4C3E2B07"/>
    <w:rsid w:val="4CFC7928"/>
    <w:rsid w:val="4DAC04FB"/>
    <w:rsid w:val="4DE33966"/>
    <w:rsid w:val="534D4FB0"/>
    <w:rsid w:val="579E36D3"/>
    <w:rsid w:val="5A8B2E87"/>
    <w:rsid w:val="5DBB35D8"/>
    <w:rsid w:val="5E7FA4FB"/>
    <w:rsid w:val="5EEB0A3C"/>
    <w:rsid w:val="5F7B861C"/>
    <w:rsid w:val="5FFBC5A4"/>
    <w:rsid w:val="67CDBB97"/>
    <w:rsid w:val="696E92D4"/>
    <w:rsid w:val="6DEE265F"/>
    <w:rsid w:val="6F7F52F5"/>
    <w:rsid w:val="6FB7C747"/>
    <w:rsid w:val="7143705A"/>
    <w:rsid w:val="730342D8"/>
    <w:rsid w:val="73A3131E"/>
    <w:rsid w:val="74404DBF"/>
    <w:rsid w:val="7535DFF9"/>
    <w:rsid w:val="75DF8FB5"/>
    <w:rsid w:val="76FDA4A4"/>
    <w:rsid w:val="777DB778"/>
    <w:rsid w:val="77E66857"/>
    <w:rsid w:val="77FE4780"/>
    <w:rsid w:val="77FEB0FD"/>
    <w:rsid w:val="77FF11F7"/>
    <w:rsid w:val="7BB37957"/>
    <w:rsid w:val="7C7FAA10"/>
    <w:rsid w:val="7D935ABF"/>
    <w:rsid w:val="7FBB385C"/>
    <w:rsid w:val="7FBD1626"/>
    <w:rsid w:val="7FBDDEB0"/>
    <w:rsid w:val="7FBF059E"/>
    <w:rsid w:val="7FBFFF66"/>
    <w:rsid w:val="7FCBB30F"/>
    <w:rsid w:val="7FF0936F"/>
    <w:rsid w:val="8BFF7E02"/>
    <w:rsid w:val="AEFB61C7"/>
    <w:rsid w:val="B3E54DA6"/>
    <w:rsid w:val="B6FD8588"/>
    <w:rsid w:val="B7DFDC10"/>
    <w:rsid w:val="BDFFEC67"/>
    <w:rsid w:val="BEF59E1B"/>
    <w:rsid w:val="CE7F363A"/>
    <w:rsid w:val="CFF34A12"/>
    <w:rsid w:val="D6C6AF8F"/>
    <w:rsid w:val="E6CF4815"/>
    <w:rsid w:val="EDBE5311"/>
    <w:rsid w:val="EEDB3970"/>
    <w:rsid w:val="EEFE1880"/>
    <w:rsid w:val="F6DF7616"/>
    <w:rsid w:val="F6EF127C"/>
    <w:rsid w:val="F732B3BB"/>
    <w:rsid w:val="F79FDBD8"/>
    <w:rsid w:val="F7F6F446"/>
    <w:rsid w:val="FBFD58E5"/>
    <w:rsid w:val="FBFE85CB"/>
    <w:rsid w:val="FDFF201E"/>
    <w:rsid w:val="FEFEC518"/>
    <w:rsid w:val="FF1B9A3D"/>
    <w:rsid w:val="FFBF1DFD"/>
    <w:rsid w:val="FFDDC8EE"/>
    <w:rsid w:val="FFE5C2A5"/>
    <w:rsid w:val="FFF72569"/>
    <w:rsid w:val="FFFB6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200" w:firstLineChars="200"/>
    </w:pPr>
    <w:rPr>
      <w:kern w:val="0"/>
    </w:rPr>
  </w:style>
  <w:style w:type="paragraph" w:styleId="3">
    <w:name w:val="Body Text"/>
    <w:basedOn w:val="1"/>
    <w:qFormat/>
    <w:uiPriority w:val="1"/>
    <w:pPr>
      <w:ind w:left="106"/>
    </w:pPr>
    <w:rPr>
      <w:sz w:val="19"/>
      <w:szCs w:val="19"/>
    </w:r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uiPriority w:val="99"/>
    <w:rPr>
      <w:sz w:val="18"/>
      <w:szCs w:val="18"/>
    </w:rPr>
  </w:style>
  <w:style w:type="character" w:customStyle="1" w:styleId="10">
    <w:name w:val="页眉 字符"/>
    <w:link w:val="6"/>
    <w:qFormat/>
    <w:uiPriority w:val="99"/>
    <w:rPr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847</Words>
  <Characters>880</Characters>
  <Lines>45</Lines>
  <Paragraphs>46</Paragraphs>
  <TotalTime>4</TotalTime>
  <ScaleCrop>false</ScaleCrop>
  <LinksUpToDate>false</LinksUpToDate>
  <CharactersWithSpaces>882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2021-08-18T11:26:00Z</dcterms:created>
  <dc:creator>张海盈</dc:creator>
  <cp:lastModifiedBy>HUAWEI</cp:lastModifiedBy>
  <cp:lastPrinted>2026-04-30T09:06:00Z</cp:lastPrinted>
  <dcterms:modified xsi:type="dcterms:W3CDTF">2026-04-30T09:38:35Z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eyJoZGlkIjoiNTQ4YzZjMzY1NDdkN2MyZjI4YTU5YmNlZmI5NTQ4YWQiLCJ1c2VySWQiOiI1NjI2MjAzMTUifQ==</vt:lpwstr>
  </property>
  <property fmtid="{D5CDD505-2E9C-101B-9397-08002B2CF9AE}" pid="4" name="ICV">
    <vt:lpwstr>F326BF690EC3FDA666357F68C3EA6373</vt:lpwstr>
  </property>
</Properties>
</file>