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bidi w:val="0"/>
        <w:snapToGrid/>
        <w:spacing w:beforeAutospacing="0" w:after="240" w:afterAutospacing="0" w:line="56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3：</w:t>
      </w:r>
    </w:p>
    <w:p>
      <w:pPr>
        <w:pStyle w:val="8"/>
        <w:keepNext w:val="0"/>
        <w:keepLines w:val="0"/>
        <w:pageBreakBefore w:val="0"/>
        <w:widowControl/>
        <w:kinsoku/>
        <w:wordWrap/>
        <w:overflowPunct/>
        <w:topLinePunct w:val="0"/>
        <w:bidi w:val="0"/>
        <w:snapToGrid/>
        <w:spacing w:beforeAutospacing="0" w:after="240" w:afterAutospacing="0" w:line="5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2026年6月1日至2028年5月31日</w:t>
      </w:r>
    </w:p>
    <w:p>
      <w:pPr>
        <w:pStyle w:val="8"/>
        <w:keepNext w:val="0"/>
        <w:keepLines w:val="0"/>
        <w:pageBreakBefore w:val="0"/>
        <w:widowControl/>
        <w:kinsoku/>
        <w:wordWrap/>
        <w:overflowPunct/>
        <w:topLinePunct w:val="0"/>
        <w:bidi w:val="0"/>
        <w:snapToGrid/>
        <w:spacing w:beforeAutospacing="0" w:after="240" w:afterAutospacing="0" w:line="56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rPr>
        <w:t>公务用车租赁服务协议</w:t>
      </w:r>
      <w:r>
        <w:rPr>
          <w:rFonts w:hint="eastAsia" w:ascii="宋体" w:hAnsi="宋体" w:eastAsia="宋体" w:cs="宋体"/>
          <w:b/>
          <w:bCs/>
          <w:sz w:val="44"/>
          <w:szCs w:val="44"/>
          <w:lang w:eastAsia="zh-CN"/>
        </w:rPr>
        <w:t>（模板）</w:t>
      </w:r>
    </w:p>
    <w:p>
      <w:pPr>
        <w:keepNext w:val="0"/>
        <w:keepLines w:val="0"/>
        <w:pageBreakBefore w:val="0"/>
        <w:kinsoku/>
        <w:wordWrap/>
        <w:overflowPunct/>
        <w:topLinePunct w:val="0"/>
        <w:bidi w:val="0"/>
        <w:snapToGrid/>
        <w:spacing w:line="560" w:lineRule="exact"/>
        <w:rPr>
          <w:rFonts w:ascii="仿宋" w:hAnsi="仿宋" w:eastAsia="仿宋" w:cs="仿宋"/>
          <w:b/>
          <w:color w:val="000000"/>
          <w:sz w:val="28"/>
          <w:szCs w:val="28"/>
          <w:u w:val="single"/>
        </w:rPr>
      </w:pPr>
      <w:r>
        <w:rPr>
          <w:rFonts w:hint="eastAsia" w:ascii="仿宋" w:hAnsi="仿宋" w:eastAsia="仿宋" w:cs="仿宋"/>
          <w:sz w:val="28"/>
          <w:szCs w:val="28"/>
        </w:rPr>
        <w:br w:type="textWrapping"/>
      </w: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napToGrid/>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napToGrid/>
        <w:spacing w:line="56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 xml:space="preserve">电话： </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color w:val="000000"/>
          <w:sz w:val="28"/>
          <w:szCs w:val="28"/>
        </w:rPr>
        <w:t xml:space="preserve">电话：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sz w:val="28"/>
          <w:szCs w:val="28"/>
        </w:rPr>
        <w:br w:type="textWrapping"/>
      </w:r>
      <w:r>
        <w:rPr>
          <w:rFonts w:hint="eastAsia" w:ascii="仿宋" w:hAnsi="仿宋" w:eastAsia="仿宋" w:cs="仿宋"/>
          <w:sz w:val="28"/>
          <w:szCs w:val="28"/>
        </w:rPr>
        <w:t>　　甲、乙双方根据“</w:t>
      </w:r>
      <w:r>
        <w:rPr>
          <w:rFonts w:hint="eastAsia" w:ascii="仿宋" w:hAnsi="仿宋" w:eastAsia="仿宋" w:cs="仿宋"/>
          <w:sz w:val="28"/>
          <w:szCs w:val="28"/>
          <w:lang w:val="en-US" w:eastAsia="zh-CN"/>
        </w:rPr>
        <w:t>2026年6月1日至2028年5月31日</w:t>
      </w:r>
      <w:r>
        <w:rPr>
          <w:rFonts w:hint="eastAsia" w:ascii="仿宋" w:hAnsi="仿宋" w:eastAsia="仿宋" w:cs="仿宋"/>
          <w:sz w:val="28"/>
          <w:szCs w:val="28"/>
        </w:rPr>
        <w:t>江门市市场监督管理局公务用车租赁项目”（项目编号：202</w:t>
      </w:r>
      <w:r>
        <w:rPr>
          <w:rFonts w:hint="eastAsia" w:ascii="仿宋" w:hAnsi="仿宋" w:eastAsia="仿宋" w:cs="仿宋"/>
          <w:sz w:val="28"/>
          <w:szCs w:val="28"/>
          <w:lang w:val="en-US" w:eastAsia="zh-CN"/>
        </w:rPr>
        <w:t>6</w:t>
      </w:r>
      <w:r>
        <w:rPr>
          <w:rFonts w:hint="eastAsia" w:ascii="仿宋" w:hAnsi="仿宋" w:eastAsia="仿宋" w:cs="仿宋"/>
          <w:sz w:val="28"/>
          <w:szCs w:val="28"/>
        </w:rPr>
        <w:t>0</w:t>
      </w:r>
      <w:r>
        <w:rPr>
          <w:rFonts w:hint="eastAsia" w:ascii="仿宋" w:hAnsi="仿宋" w:eastAsia="仿宋" w:cs="仿宋"/>
          <w:sz w:val="28"/>
          <w:szCs w:val="28"/>
          <w:lang w:val="en-US" w:eastAsia="zh-CN"/>
        </w:rPr>
        <w:t>13</w:t>
      </w:r>
      <w:bookmarkStart w:id="3" w:name="_GoBack"/>
      <w:bookmarkEnd w:id="3"/>
      <w:r>
        <w:rPr>
          <w:rFonts w:ascii="仿宋" w:hAnsi="仿宋" w:eastAsia="仿宋" w:cs="仿宋"/>
          <w:sz w:val="28"/>
          <w:szCs w:val="28"/>
        </w:rPr>
        <w:t>）</w:t>
      </w:r>
      <w:r>
        <w:rPr>
          <w:rFonts w:hint="eastAsia" w:ascii="仿宋" w:hAnsi="仿宋" w:eastAsia="仿宋" w:cs="仿宋"/>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bookmarkStart w:id="0" w:name="1"/>
      <w:bookmarkEnd w:id="0"/>
    </w:p>
    <w:p>
      <w:pPr>
        <w:keepNext w:val="0"/>
        <w:keepLines w:val="0"/>
        <w:pageBreakBefore w:val="0"/>
        <w:numPr>
          <w:ilvl w:val="0"/>
          <w:numId w:val="2"/>
        </w:numPr>
        <w:kinsoku/>
        <w:wordWrap/>
        <w:overflowPunct/>
        <w:topLinePunct w:val="0"/>
        <w:bidi w:val="0"/>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服务范围</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2026年6月1日至2028年5月31日</w:t>
      </w:r>
      <w:r>
        <w:rPr>
          <w:rFonts w:hint="eastAsia" w:ascii="仿宋" w:hAnsi="仿宋" w:eastAsia="仿宋" w:cs="仿宋"/>
          <w:sz w:val="28"/>
          <w:szCs w:val="28"/>
        </w:rPr>
        <w:t>江门市市场监督管理局公务用车租赁项目”的采购结果，乙方为甲方公务用车租赁服务定点单位。乙方根据甲方工作需要，向甲方提供不定量、不定期向乙方租用小轿车、商务车、中型普通客车等车辆及相应随车驾驶劳务服务。</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协议期限</w:t>
      </w:r>
    </w:p>
    <w:p>
      <w:pPr>
        <w:keepNext w:val="0"/>
        <w:keepLines w:val="0"/>
        <w:pageBreakBefore w:val="0"/>
        <w:widowControl/>
        <w:kinsoku/>
        <w:wordWrap/>
        <w:overflowPunct/>
        <w:topLinePunct w:val="0"/>
        <w:bidi w:val="0"/>
        <w:snapToGrid/>
        <w:spacing w:line="240" w:lineRule="auto"/>
        <w:ind w:firstLine="420" w:firstLineChars="0"/>
        <w:jc w:val="left"/>
        <w:rPr>
          <w:rFonts w:ascii="仿宋" w:hAnsi="仿宋" w:eastAsia="仿宋" w:cs="仿宋"/>
          <w:sz w:val="28"/>
          <w:szCs w:val="28"/>
        </w:rPr>
      </w:pPr>
      <w:r>
        <w:rPr>
          <w:rFonts w:hint="eastAsia" w:ascii="仿宋" w:hAnsi="仿宋" w:eastAsia="仿宋" w:cs="仿宋"/>
          <w:i w:val="0"/>
          <w:iCs w:val="0"/>
          <w:caps w:val="0"/>
          <w:color w:val="0F1115"/>
          <w:spacing w:val="0"/>
          <w:kern w:val="0"/>
          <w:sz w:val="28"/>
          <w:szCs w:val="28"/>
          <w:shd w:val="clear" w:fill="FFFFFF"/>
          <w:lang w:val="en-US" w:eastAsia="zh-CN" w:bidi="ar"/>
        </w:rPr>
        <w:t>本协议的有效期限为自2026年6月1日起至2028年5月31日止。若在本协议有效期内，第三条第（一）款约定的项目预算总金额提前用尽，则本协议自动终止；若协议有效期届满，项目预算总金额尚有结余，本协议亦自动终止</w:t>
      </w:r>
      <w:r>
        <w:rPr>
          <w:rFonts w:hint="eastAsia" w:ascii="仿宋" w:hAnsi="仿宋" w:eastAsia="仿宋" w:cs="仿宋"/>
          <w:sz w:val="28"/>
          <w:szCs w:val="28"/>
        </w:rPr>
        <w:t>。</w:t>
      </w:r>
    </w:p>
    <w:p>
      <w:pPr>
        <w:keepNext w:val="0"/>
        <w:keepLines w:val="0"/>
        <w:pageBreakBefore w:val="0"/>
        <w:numPr>
          <w:ilvl w:val="0"/>
          <w:numId w:val="0"/>
        </w:numPr>
        <w:kinsoku/>
        <w:wordWrap/>
        <w:overflowPunct/>
        <w:topLinePunct w:val="0"/>
        <w:bidi w:val="0"/>
        <w:snapToGrid/>
        <w:spacing w:line="560" w:lineRule="exact"/>
        <w:ind w:firstLine="562" w:firstLineChars="200"/>
        <w:rPr>
          <w:rFonts w:ascii="宋体" w:hAnsi="宋体" w:cs="宋体"/>
          <w:b/>
          <w:bCs/>
          <w:sz w:val="24"/>
        </w:rPr>
      </w:pPr>
      <w:r>
        <w:rPr>
          <w:rFonts w:hint="eastAsia" w:ascii="仿宋" w:hAnsi="仿宋" w:eastAsia="仿宋" w:cs="仿宋"/>
          <w:b/>
          <w:bCs/>
          <w:sz w:val="28"/>
          <w:szCs w:val="28"/>
        </w:rPr>
        <w:t>第三条 项目预算及支付方式</w:t>
      </w:r>
      <w:r>
        <w:rPr>
          <w:rFonts w:hint="eastAsia" w:ascii="仿宋" w:hAnsi="仿宋" w:eastAsia="仿宋" w:cs="仿宋"/>
          <w:sz w:val="28"/>
          <w:szCs w:val="28"/>
        </w:rPr>
        <w:br w:type="textWrapping"/>
      </w:r>
      <w:r>
        <w:rPr>
          <w:rFonts w:hint="eastAsia" w:ascii="仿宋" w:hAnsi="仿宋" w:eastAsia="仿宋" w:cs="仿宋"/>
          <w:sz w:val="28"/>
          <w:szCs w:val="28"/>
        </w:rPr>
        <w:t>　　（一）本项目预算</w:t>
      </w:r>
      <w:r>
        <w:rPr>
          <w:rFonts w:hint="eastAsia" w:ascii="仿宋" w:hAnsi="仿宋" w:eastAsia="仿宋" w:cs="仿宋"/>
          <w:sz w:val="28"/>
          <w:szCs w:val="28"/>
          <w:lang w:eastAsia="zh-Hans"/>
        </w:rPr>
        <w:t>费用</w:t>
      </w:r>
      <w:r>
        <w:rPr>
          <w:rFonts w:hint="eastAsia" w:ascii="仿宋" w:hAnsi="仿宋" w:eastAsia="仿宋" w:cs="仿宋"/>
          <w:sz w:val="28"/>
          <w:szCs w:val="28"/>
        </w:rPr>
        <w:t>（含税）为人民币贰拾捌万</w:t>
      </w:r>
      <w:r>
        <w:rPr>
          <w:rFonts w:hint="eastAsia" w:ascii="仿宋" w:hAnsi="仿宋" w:eastAsia="仿宋" w:cs="仿宋"/>
          <w:sz w:val="28"/>
          <w:szCs w:val="28"/>
          <w:lang w:eastAsia="zh-CN"/>
        </w:rPr>
        <w:t>肆仟</w:t>
      </w:r>
      <w:r>
        <w:rPr>
          <w:rFonts w:hint="eastAsia" w:ascii="仿宋" w:hAnsi="仿宋" w:eastAsia="仿宋" w:cs="仿宋"/>
          <w:sz w:val="28"/>
          <w:szCs w:val="28"/>
        </w:rPr>
        <w:t>元整（小写：￥28</w:t>
      </w:r>
      <w:r>
        <w:rPr>
          <w:rFonts w:hint="eastAsia" w:ascii="仿宋" w:hAnsi="仿宋" w:eastAsia="仿宋" w:cs="仿宋"/>
          <w:sz w:val="28"/>
          <w:szCs w:val="28"/>
          <w:lang w:val="en-US" w:eastAsia="zh-CN"/>
        </w:rPr>
        <w:t>4</w:t>
      </w:r>
      <w:r>
        <w:rPr>
          <w:rFonts w:hint="eastAsia" w:ascii="仿宋" w:hAnsi="仿宋" w:eastAsia="仿宋" w:cs="仿宋"/>
          <w:sz w:val="28"/>
          <w:szCs w:val="28"/>
        </w:rPr>
        <w:t>000元），按实际租赁</w:t>
      </w:r>
      <w:r>
        <w:rPr>
          <w:rFonts w:hint="eastAsia" w:ascii="仿宋" w:hAnsi="仿宋" w:eastAsia="仿宋" w:cs="仿宋"/>
          <w:sz w:val="28"/>
          <w:szCs w:val="28"/>
          <w:lang w:eastAsia="zh-Hans"/>
        </w:rPr>
        <w:t>情况据实</w:t>
      </w:r>
      <w:r>
        <w:rPr>
          <w:rFonts w:hint="eastAsia" w:ascii="仿宋" w:hAnsi="仿宋" w:eastAsia="仿宋" w:cs="仿宋"/>
          <w:sz w:val="28"/>
          <w:szCs w:val="28"/>
        </w:rPr>
        <w:t>结算。</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（二）收费标准</w:t>
      </w:r>
    </w:p>
    <w:p>
      <w:pPr>
        <w:spacing w:line="480" w:lineRule="exact"/>
        <w:ind w:firstLine="480" w:firstLineChars="200"/>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配司机租赁公务用车收费标准及事项说明。</w:t>
      </w:r>
    </w:p>
    <w:p>
      <w:pPr>
        <w:spacing w:line="480" w:lineRule="exact"/>
        <w:ind w:firstLine="560" w:firstLineChars="200"/>
        <w:jc w:val="left"/>
        <w:rPr>
          <w:rFonts w:eastAsia="宋体"/>
          <w:color w:val="000000" w:themeColor="text1"/>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1）配司机</w:t>
      </w:r>
      <w:r>
        <w:rPr>
          <w:rFonts w:hint="eastAsia" w:ascii="仿宋" w:hAnsi="仿宋" w:eastAsia="仿宋" w:cs="仿宋"/>
          <w:color w:val="000000" w:themeColor="text1"/>
          <w:sz w:val="28"/>
          <w:szCs w:val="28"/>
          <w:lang w:eastAsia="zh-CN"/>
          <w14:textFill>
            <w14:solidFill>
              <w14:schemeClr w14:val="tx1"/>
            </w14:solidFill>
          </w14:textFill>
        </w:rPr>
        <w:t>且</w:t>
      </w:r>
      <w:r>
        <w:rPr>
          <w:rFonts w:hint="eastAsia" w:ascii="仿宋" w:hAnsi="仿宋" w:eastAsia="仿宋" w:cs="仿宋"/>
          <w:color w:val="000000" w:themeColor="text1"/>
          <w:sz w:val="28"/>
          <w:szCs w:val="28"/>
          <w14:textFill>
            <w14:solidFill>
              <w14:schemeClr w14:val="tx1"/>
            </w14:solidFill>
          </w14:textFill>
        </w:rPr>
        <w:t>日均出行距离不超过</w:t>
      </w:r>
      <w:r>
        <w:rPr>
          <w:rFonts w:ascii="仿宋" w:hAnsi="仿宋" w:eastAsia="仿宋" w:cs="仿宋"/>
          <w:color w:val="000000" w:themeColor="text1"/>
          <w:sz w:val="28"/>
          <w:szCs w:val="28"/>
          <w14:textFill>
            <w14:solidFill>
              <w14:schemeClr w14:val="tx1"/>
            </w14:solidFill>
          </w14:textFill>
        </w:rPr>
        <w:t>250公里的租车行为适用综合定额标准。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86"/>
        <w:gridCol w:w="1096"/>
        <w:gridCol w:w="658"/>
        <w:gridCol w:w="934"/>
        <w:gridCol w:w="1108"/>
        <w:gridCol w:w="183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86" w:type="dxa"/>
            <w:vMerge w:val="restart"/>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类型</w:t>
            </w:r>
          </w:p>
        </w:tc>
        <w:tc>
          <w:tcPr>
            <w:tcW w:w="1096"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5715" w:type="dxa"/>
            <w:gridSpan w:val="5"/>
            <w:tcBorders>
              <w:bottom w:val="nil"/>
            </w:tcBorders>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日租车</w:t>
            </w:r>
            <w:r>
              <w:rPr>
                <w:rFonts w:hint="eastAsia" w:ascii="仿宋" w:hAnsi="仿宋" w:eastAsia="仿宋" w:cs="仿宋"/>
                <w:color w:val="000000" w:themeColor="text1"/>
                <w:szCs w:val="21"/>
                <w14:textFill>
                  <w14:solidFill>
                    <w14:schemeClr w14:val="tx1"/>
                  </w14:solidFill>
                </w14:textFill>
              </w:rPr>
              <w:t>综合定额（元，含税）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5"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86"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096"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658" w:type="dxa"/>
            <w:tcBorders>
              <w:top w:val="nil"/>
            </w:tcBorders>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其中：</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驾驶员</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雇佣费</w:t>
            </w:r>
          </w:p>
        </w:tc>
        <w:tc>
          <w:tcPr>
            <w:tcW w:w="1835" w:type="dxa"/>
            <w:vAlign w:val="center"/>
          </w:tcPr>
          <w:p>
            <w:pPr>
              <w:spacing w:line="460" w:lineRule="exac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燃油</w:t>
            </w:r>
            <w:r>
              <w:rPr>
                <w:rFonts w:hint="eastAsia" w:ascii="仿宋" w:hAnsi="仿宋" w:eastAsia="仿宋" w:cs="仿宋"/>
                <w:color w:val="000000" w:themeColor="text1"/>
                <w:szCs w:val="21"/>
                <w14:textFill>
                  <w14:solidFill>
                    <w14:schemeClr w14:val="tx1"/>
                  </w14:solidFill>
                </w14:textFill>
              </w:rPr>
              <w:t>费</w:t>
            </w:r>
            <w:r>
              <w:rPr>
                <w:rFonts w:hint="eastAsia" w:ascii="仿宋" w:hAnsi="仿宋" w:eastAsia="仿宋" w:cs="仿宋"/>
                <w:color w:val="000000" w:themeColor="text1"/>
                <w:szCs w:val="21"/>
                <w:lang w:eastAsia="zh-CN"/>
                <w14:textFill>
                  <w14:solidFill>
                    <w14:schemeClr w14:val="tx1"/>
                  </w14:solidFill>
                </w14:textFill>
              </w:rPr>
              <w:t>（包括加油费和充电费）</w:t>
            </w: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w:t>
            </w:r>
            <w:r>
              <w:rPr>
                <w:rFonts w:hint="eastAsia" w:ascii="仿宋" w:hAnsi="仿宋" w:eastAsia="仿宋" w:cs="仿宋"/>
                <w:color w:val="000000" w:themeColor="text1"/>
                <w:szCs w:val="21"/>
                <w14:textFill>
                  <w14:solidFill>
                    <w14:schemeClr w14:val="tx1"/>
                  </w14:solidFill>
                </w14:textFill>
              </w:rPr>
              <w:t>、停车费</w:t>
            </w:r>
          </w:p>
        </w:tc>
        <w:tc>
          <w:tcPr>
            <w:tcW w:w="1180" w:type="dxa"/>
            <w:vAlign w:val="center"/>
          </w:tcPr>
          <w:p>
            <w:pPr>
              <w:spacing w:line="46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超时费（</w:t>
            </w:r>
            <w:r>
              <w:rPr>
                <w:rFonts w:hint="eastAsia" w:ascii="仿宋" w:hAnsi="仿宋" w:eastAsia="仿宋" w:cs="仿宋"/>
                <w:color w:val="000000" w:themeColor="text1"/>
                <w:szCs w:val="21"/>
                <w:lang w:val="en-US" w:eastAsia="zh-CN"/>
                <w14:textFill>
                  <w14:solidFill>
                    <w14:schemeClr w14:val="tx1"/>
                  </w14:solidFill>
                </w14:textFill>
              </w:rPr>
              <w:t>元/</w:t>
            </w:r>
            <w:r>
              <w:rPr>
                <w:rFonts w:hint="eastAsia" w:ascii="仿宋" w:hAnsi="仿宋" w:eastAsia="仿宋" w:cs="仿宋"/>
                <w:color w:val="000000" w:themeColor="text1"/>
                <w:szCs w:val="21"/>
                <w:lang w:eastAsia="zh-CN"/>
                <w14:textFill>
                  <w14:solidFill>
                    <w14:schemeClr w14:val="tx1"/>
                  </w14:solidFill>
                </w14:textFill>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r>
    </w:tbl>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）配司机且</w:t>
      </w:r>
      <w:r>
        <w:rPr>
          <w:rFonts w:hint="eastAsia" w:ascii="仿宋" w:hAnsi="仿宋" w:eastAsia="仿宋" w:cs="仿宋"/>
          <w:color w:val="000000" w:themeColor="text1"/>
          <w:sz w:val="28"/>
          <w:szCs w:val="28"/>
          <w14:textFill>
            <w14:solidFill>
              <w14:schemeClr w14:val="tx1"/>
            </w14:solidFill>
          </w14:textFill>
        </w:rPr>
        <w:t>日均出行距离超过</w:t>
      </w:r>
      <w:r>
        <w:rPr>
          <w:rFonts w:ascii="仿宋" w:hAnsi="仿宋" w:eastAsia="仿宋" w:cs="仿宋"/>
          <w:color w:val="000000" w:themeColor="text1"/>
          <w:sz w:val="28"/>
          <w:szCs w:val="28"/>
          <w14:textFill>
            <w14:solidFill>
              <w14:schemeClr w14:val="tx1"/>
            </w14:solidFill>
          </w14:textFill>
        </w:rPr>
        <w:t>250公里的租车行为适用分项定额标准。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58"/>
        <w:gridCol w:w="1039"/>
        <w:gridCol w:w="957"/>
        <w:gridCol w:w="1142"/>
        <w:gridCol w:w="1477"/>
        <w:gridCol w:w="123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9"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58" w:type="dxa"/>
            <w:vMerge w:val="restart"/>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类型</w:t>
            </w:r>
          </w:p>
        </w:tc>
        <w:tc>
          <w:tcPr>
            <w:tcW w:w="1039"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5876" w:type="dxa"/>
            <w:gridSpan w:val="5"/>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分项定额（元，含税）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9"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58"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039"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驾驶员</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雇佣费</w:t>
            </w:r>
          </w:p>
        </w:tc>
        <w:tc>
          <w:tcPr>
            <w:tcW w:w="1477"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超里程费</w:t>
            </w:r>
          </w:p>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（元</w:t>
            </w:r>
            <w:r>
              <w:rPr>
                <w:rFonts w:hint="eastAsia" w:ascii="仿宋" w:hAnsi="仿宋" w:eastAsia="仿宋" w:cs="仿宋"/>
                <w:color w:val="000000" w:themeColor="text1"/>
                <w:szCs w:val="21"/>
                <w:lang w:val="en-US" w:eastAsia="zh-CN"/>
                <w14:textFill>
                  <w14:solidFill>
                    <w14:schemeClr w14:val="tx1"/>
                  </w14:solidFill>
                </w14:textFill>
              </w:rPr>
              <w:t xml:space="preserve"> /公里）</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超时费（</w:t>
            </w:r>
            <w:r>
              <w:rPr>
                <w:rFonts w:hint="eastAsia" w:ascii="仿宋" w:hAnsi="仿宋" w:eastAsia="仿宋" w:cs="仿宋"/>
                <w:color w:val="000000" w:themeColor="text1"/>
                <w:szCs w:val="21"/>
                <w:lang w:val="en-US" w:eastAsia="zh-CN"/>
                <w14:textFill>
                  <w14:solidFill>
                    <w14:schemeClr w14:val="tx1"/>
                  </w14:solidFill>
                </w14:textFill>
              </w:rPr>
              <w:t>元/</w:t>
            </w:r>
            <w:r>
              <w:rPr>
                <w:rFonts w:hint="eastAsia" w:ascii="仿宋" w:hAnsi="仿宋" w:eastAsia="仿宋" w:cs="仿宋"/>
                <w:color w:val="000000" w:themeColor="text1"/>
                <w:szCs w:val="21"/>
                <w:lang w:eastAsia="zh-CN"/>
                <w14:textFill>
                  <w14:solidFill>
                    <w14:schemeClr w14:val="tx1"/>
                  </w14:solidFill>
                </w14:textFill>
              </w:rPr>
              <w:t>小时）</w:t>
            </w:r>
          </w:p>
        </w:tc>
        <w:tc>
          <w:tcPr>
            <w:tcW w:w="106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（路桥费）、停车费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477"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c>
          <w:tcPr>
            <w:tcW w:w="106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据实测算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477" w:type="dxa"/>
            <w:vAlign w:val="center"/>
          </w:tcPr>
          <w:p>
            <w:pPr>
              <w:spacing w:line="46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c>
          <w:tcPr>
            <w:tcW w:w="1065"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230</w:t>
            </w:r>
          </w:p>
        </w:tc>
        <w:tc>
          <w:tcPr>
            <w:tcW w:w="1477" w:type="dxa"/>
            <w:vAlign w:val="center"/>
          </w:tcPr>
          <w:p>
            <w:pPr>
              <w:spacing w:line="46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c>
          <w:tcPr>
            <w:tcW w:w="1065"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260</w:t>
            </w:r>
          </w:p>
        </w:tc>
        <w:tc>
          <w:tcPr>
            <w:tcW w:w="1477" w:type="dxa"/>
            <w:vAlign w:val="center"/>
          </w:tcPr>
          <w:p>
            <w:pPr>
              <w:spacing w:line="46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c>
          <w:tcPr>
            <w:tcW w:w="1065"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bl>
    <w:p>
      <w:pPr>
        <w:spacing w:line="48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费用</w:t>
      </w:r>
      <w:r>
        <w:rPr>
          <w:rFonts w:hint="eastAsia" w:ascii="仿宋" w:hAnsi="仿宋" w:eastAsia="仿宋" w:cs="仿宋"/>
          <w:color w:val="000000" w:themeColor="text1"/>
          <w:sz w:val="28"/>
          <w:szCs w:val="28"/>
          <w:lang w:eastAsia="zh-CN"/>
          <w14:textFill>
            <w14:solidFill>
              <w14:schemeClr w14:val="tx1"/>
            </w14:solidFill>
          </w14:textFill>
        </w:rPr>
        <w:t>及事项</w:t>
      </w:r>
      <w:r>
        <w:rPr>
          <w:rFonts w:hint="eastAsia" w:ascii="仿宋" w:hAnsi="仿宋" w:eastAsia="仿宋" w:cs="仿宋"/>
          <w:color w:val="000000" w:themeColor="text1"/>
          <w:sz w:val="28"/>
          <w:szCs w:val="28"/>
          <w14:textFill>
            <w14:solidFill>
              <w14:schemeClr w14:val="tx1"/>
            </w14:solidFill>
          </w14:textFill>
        </w:rPr>
        <w:t>说明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配司机</w:t>
      </w:r>
      <w:r>
        <w:rPr>
          <w:rFonts w:hint="eastAsia" w:ascii="仿宋" w:hAnsi="仿宋" w:eastAsia="仿宋"/>
          <w:color w:val="000000" w:themeColor="text1"/>
          <w:sz w:val="28"/>
          <w:szCs w:val="28"/>
          <w:lang w:eastAsia="zh-Hans"/>
          <w14:textFill>
            <w14:solidFill>
              <w14:schemeClr w14:val="tx1"/>
            </w14:solidFill>
          </w14:textFill>
        </w:rPr>
        <w:t>租赁价是指</w:t>
      </w:r>
      <w:r>
        <w:rPr>
          <w:rFonts w:hint="eastAsia" w:ascii="仿宋" w:hAnsi="仿宋" w:eastAsia="仿宋"/>
          <w:color w:val="000000" w:themeColor="text1"/>
          <w:sz w:val="28"/>
          <w:szCs w:val="28"/>
          <w14:textFill>
            <w14:solidFill>
              <w14:schemeClr w14:val="tx1"/>
            </w14:solidFill>
          </w14:textFill>
        </w:rPr>
        <w:t>：乙方提供有资质的劳务驾驶人员，劳务驾驶人员每天工作时间，原则上不应超过</w:t>
      </w:r>
      <w:r>
        <w:rPr>
          <w:rFonts w:ascii="仿宋" w:hAnsi="仿宋" w:eastAsia="仿宋"/>
          <w:color w:val="000000" w:themeColor="text1"/>
          <w:sz w:val="28"/>
          <w:szCs w:val="28"/>
          <w14:textFill>
            <w14:solidFill>
              <w14:schemeClr w14:val="tx1"/>
            </w14:solidFill>
          </w14:textFill>
        </w:rPr>
        <w:t>8小时，每周工作40小时</w:t>
      </w:r>
      <w:r>
        <w:rPr>
          <w:rFonts w:hint="eastAsia" w:ascii="仿宋" w:hAnsi="仿宋" w:eastAsia="仿宋"/>
          <w:color w:val="000000" w:themeColor="text1"/>
          <w:sz w:val="28"/>
          <w:szCs w:val="28"/>
          <w:lang w:eastAsia="zh-Hans"/>
          <w14:textFill>
            <w14:solidFill>
              <w14:schemeClr w14:val="tx1"/>
            </w14:solidFill>
          </w14:textFill>
        </w:rPr>
        <w:t>；驾驶里程为</w:t>
      </w:r>
      <w:r>
        <w:rPr>
          <w:rFonts w:ascii="仿宋" w:hAnsi="仿宋" w:eastAsia="仿宋"/>
          <w:color w:val="000000" w:themeColor="text1"/>
          <w:sz w:val="28"/>
          <w:szCs w:val="28"/>
          <w:lang w:eastAsia="zh-Hans"/>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lang w:eastAsia="zh-Hans"/>
          <w14:textFill>
            <w14:solidFill>
              <w14:schemeClr w14:val="tx1"/>
            </w14:solidFill>
          </w14:textFill>
        </w:rPr>
        <w:t>0</w:t>
      </w:r>
      <w:r>
        <w:rPr>
          <w:rFonts w:hint="eastAsia" w:ascii="仿宋" w:hAnsi="仿宋" w:eastAsia="仿宋"/>
          <w:color w:val="000000" w:themeColor="text1"/>
          <w:sz w:val="28"/>
          <w:szCs w:val="28"/>
          <w:lang w:eastAsia="zh-Hans"/>
          <w14:textFill>
            <w14:solidFill>
              <w14:schemeClr w14:val="tx1"/>
            </w14:solidFill>
          </w14:textFill>
        </w:rPr>
        <w:t>公里</w:t>
      </w:r>
      <w:r>
        <w:rPr>
          <w:rFonts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lang w:eastAsia="zh-Hans"/>
          <w14:textFill>
            <w14:solidFill>
              <w14:schemeClr w14:val="tx1"/>
            </w14:solidFill>
          </w14:textFill>
        </w:rPr>
        <w:t>日。超过该时间则为超时，超出上述里程则为超里程数，对此，甲方同意另行支付超时</w:t>
      </w:r>
      <w:r>
        <w:rPr>
          <w:rFonts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lang w:eastAsia="zh-Hans"/>
          <w14:textFill>
            <w14:solidFill>
              <w14:schemeClr w14:val="tx1"/>
            </w14:solidFill>
          </w14:textFill>
        </w:rPr>
        <w:t>超里程费用，标准如下：①若司机驾驶的是</w:t>
      </w:r>
      <w:r>
        <w:rPr>
          <w:rFonts w:ascii="仿宋" w:hAnsi="仿宋" w:eastAsia="仿宋"/>
          <w:color w:val="000000" w:themeColor="text1"/>
          <w:sz w:val="28"/>
          <w:szCs w:val="28"/>
          <w14:textFill>
            <w14:solidFill>
              <w14:schemeClr w14:val="tx1"/>
            </w14:solidFill>
          </w14:textFill>
        </w:rPr>
        <w:t>5座小轿车和7座商务车</w:t>
      </w:r>
      <w:r>
        <w:rPr>
          <w:rFonts w:hint="eastAsia"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超时</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50元/小时，超里程</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2元/千米</w:t>
      </w:r>
      <w:r>
        <w:rPr>
          <w:rFonts w:hint="eastAsia" w:ascii="仿宋" w:hAnsi="仿宋" w:eastAsia="仿宋"/>
          <w:color w:val="000000" w:themeColor="text1"/>
          <w:sz w:val="28"/>
          <w:szCs w:val="28"/>
          <w:lang w:eastAsia="zh-CN"/>
          <w14:textFill>
            <w14:solidFill>
              <w14:schemeClr w14:val="tx1"/>
            </w14:solidFill>
          </w14:textFill>
        </w:rPr>
        <w:t>，不再另计燃油费（包括加油费和充电费）</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Hans"/>
          <w14:textFill>
            <w14:solidFill>
              <w14:schemeClr w14:val="tx1"/>
            </w14:solidFill>
          </w14:textFill>
        </w:rPr>
        <w:t>②若同时超时及超里程的，则甲方同意累计计算该费用。③若司机驾驶的是</w:t>
      </w:r>
      <w:r>
        <w:rPr>
          <w:rFonts w:hint="eastAsia" w:ascii="仿宋" w:hAnsi="仿宋" w:eastAsia="仿宋"/>
          <w:color w:val="000000" w:themeColor="text1"/>
          <w:sz w:val="28"/>
          <w:szCs w:val="28"/>
          <w14:textFill>
            <w14:solidFill>
              <w14:schemeClr w14:val="tx1"/>
            </w14:solidFill>
          </w14:textFill>
        </w:rPr>
        <w:t>中型普通客车</w:t>
      </w:r>
      <w:r>
        <w:rPr>
          <w:rFonts w:hint="eastAsia"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超时</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60元/小时，超里程</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4元/千米。</w:t>
      </w:r>
      <w:r>
        <w:rPr>
          <w:rFonts w:hint="eastAsia" w:ascii="仿宋" w:hAnsi="仿宋" w:eastAsia="仿宋"/>
          <w:color w:val="000000" w:themeColor="text1"/>
          <w:sz w:val="28"/>
          <w:szCs w:val="28"/>
          <w:lang w:eastAsia="zh-Hans"/>
          <w14:textFill>
            <w14:solidFill>
              <w14:schemeClr w14:val="tx1"/>
            </w14:solidFill>
          </w14:textFill>
        </w:rPr>
        <w:t>④法定节假日按照</w:t>
      </w:r>
      <w:r>
        <w:rPr>
          <w:rFonts w:hint="eastAsia" w:ascii="仿宋" w:hAnsi="仿宋" w:eastAsia="仿宋"/>
          <w:color w:val="000000" w:themeColor="text1"/>
          <w:sz w:val="28"/>
          <w:szCs w:val="28"/>
          <w14:textFill>
            <w14:solidFill>
              <w14:schemeClr w14:val="tx1"/>
            </w14:solidFill>
          </w14:textFill>
        </w:rPr>
        <w:t>上述</w:t>
      </w:r>
      <w:r>
        <w:rPr>
          <w:rFonts w:hint="eastAsia" w:ascii="仿宋" w:hAnsi="仿宋" w:eastAsia="仿宋"/>
          <w:color w:val="000000" w:themeColor="text1"/>
          <w:sz w:val="28"/>
          <w:szCs w:val="28"/>
          <w:lang w:eastAsia="zh-Hans"/>
          <w14:textFill>
            <w14:solidFill>
              <w14:schemeClr w14:val="tx1"/>
            </w14:solidFill>
          </w14:textFill>
        </w:rPr>
        <w:t>标准的</w:t>
      </w:r>
      <w:r>
        <w:rPr>
          <w:rFonts w:ascii="仿宋" w:hAnsi="仿宋" w:eastAsia="仿宋"/>
          <w:color w:val="000000" w:themeColor="text1"/>
          <w:sz w:val="28"/>
          <w:szCs w:val="28"/>
          <w:lang w:eastAsia="zh-Hans"/>
          <w14:textFill>
            <w14:solidFill>
              <w14:schemeClr w14:val="tx1"/>
            </w14:solidFill>
          </w14:textFill>
        </w:rPr>
        <w:t>3</w:t>
      </w:r>
      <w:r>
        <w:rPr>
          <w:rFonts w:hint="eastAsia" w:ascii="仿宋" w:hAnsi="仿宋" w:eastAsia="仿宋"/>
          <w:color w:val="000000" w:themeColor="text1"/>
          <w:sz w:val="28"/>
          <w:szCs w:val="28"/>
          <w:lang w:eastAsia="zh-Hans"/>
          <w14:textFill>
            <w14:solidFill>
              <w14:schemeClr w14:val="tx1"/>
            </w14:solidFill>
          </w14:textFill>
        </w:rPr>
        <w:t>倍标准结算</w:t>
      </w:r>
      <w:r>
        <w:rPr>
          <w:rFonts w:hint="eastAsia" w:ascii="仿宋" w:hAnsi="仿宋" w:eastAsia="仿宋"/>
          <w:color w:val="000000" w:themeColor="text1"/>
          <w:sz w:val="28"/>
          <w:szCs w:val="28"/>
          <w14:textFill>
            <w14:solidFill>
              <w14:schemeClr w14:val="tx1"/>
            </w14:solidFill>
          </w14:textFill>
        </w:rPr>
        <w:t>；休息日（周末）则由乙方安排劳务驾驶人员进行调休，甲方不另外支付此部分费用</w:t>
      </w:r>
      <w:r>
        <w:rPr>
          <w:rFonts w:hint="eastAsia" w:ascii="仿宋" w:hAnsi="仿宋" w:eastAsia="仿宋"/>
          <w:color w:val="000000" w:themeColor="text1"/>
          <w:sz w:val="28"/>
          <w:szCs w:val="28"/>
          <w:lang w:eastAsia="zh-Hans"/>
          <w14:textFill>
            <w14:solidFill>
              <w14:schemeClr w14:val="tx1"/>
            </w14:solidFill>
          </w14:textFill>
        </w:rPr>
        <w:t>。⑤</w:t>
      </w:r>
      <w:r>
        <w:rPr>
          <w:rFonts w:hint="eastAsia" w:ascii="仿宋" w:hAnsi="仿宋" w:eastAsia="仿宋"/>
          <w:color w:val="000000" w:themeColor="text1"/>
          <w:sz w:val="28"/>
          <w:szCs w:val="28"/>
          <w14:textFill>
            <w14:solidFill>
              <w14:schemeClr w14:val="tx1"/>
            </w14:solidFill>
          </w14:textFill>
        </w:rPr>
        <w:t>劳务驾驶员因提供驾驶服务期间而产生的住宿费需另行支付</w:t>
      </w:r>
      <w:r>
        <w:rPr>
          <w:rFonts w:hint="eastAsia" w:ascii="仿宋" w:hAnsi="仿宋" w:eastAsia="仿宋"/>
          <w:color w:val="000000" w:themeColor="text1"/>
          <w:sz w:val="28"/>
          <w:szCs w:val="28"/>
          <w:lang w:eastAsia="zh-Hans"/>
          <w14:textFill>
            <w14:solidFill>
              <w14:schemeClr w14:val="tx1"/>
            </w14:solidFill>
          </w14:textFill>
        </w:rPr>
        <w:t>给乙方</w:t>
      </w:r>
      <w:r>
        <w:rPr>
          <w:rFonts w:hint="eastAsia" w:ascii="仿宋" w:hAnsi="仿宋" w:eastAsia="仿宋"/>
          <w:color w:val="000000" w:themeColor="text1"/>
          <w:sz w:val="28"/>
          <w:szCs w:val="28"/>
          <w14:textFill>
            <w14:solidFill>
              <w14:schemeClr w14:val="tx1"/>
            </w14:solidFill>
          </w14:textFill>
        </w:rPr>
        <w:t>（住宿费用</w:t>
      </w:r>
      <w:r>
        <w:rPr>
          <w:rFonts w:hint="eastAsia" w:ascii="仿宋" w:hAnsi="仿宋" w:eastAsia="仿宋"/>
          <w:color w:val="000000" w:themeColor="text1"/>
          <w:sz w:val="28"/>
          <w:szCs w:val="28"/>
          <w:lang w:eastAsia="zh-Hans"/>
          <w14:textFill>
            <w14:solidFill>
              <w14:schemeClr w14:val="tx1"/>
            </w14:solidFill>
          </w14:textFill>
        </w:rPr>
        <w:t>支付标准</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1.广州、深圳每晚300元；2.</w:t>
      </w:r>
      <w:r>
        <w:rPr>
          <w:rFonts w:hint="eastAsia" w:ascii="仿宋" w:hAnsi="仿宋" w:eastAsia="仿宋"/>
          <w:color w:val="000000" w:themeColor="text1"/>
          <w:sz w:val="28"/>
          <w:szCs w:val="28"/>
          <w:lang w:eastAsia="zh-Hans"/>
          <w14:textFill>
            <w14:solidFill>
              <w14:schemeClr w14:val="tx1"/>
            </w14:solidFill>
          </w14:textFill>
        </w:rPr>
        <w:t>广州、深圳以外的</w:t>
      </w:r>
      <w:r>
        <w:rPr>
          <w:rFonts w:hint="eastAsia" w:ascii="仿宋" w:hAnsi="仿宋" w:eastAsia="仿宋"/>
          <w:color w:val="000000" w:themeColor="text1"/>
          <w:sz w:val="28"/>
          <w:szCs w:val="28"/>
          <w14:textFill>
            <w14:solidFill>
              <w14:schemeClr w14:val="tx1"/>
            </w14:solidFill>
          </w14:textFill>
        </w:rPr>
        <w:t>地级市每晚</w:t>
      </w:r>
      <w:r>
        <w:rPr>
          <w:rFonts w:ascii="仿宋" w:hAnsi="仿宋" w:eastAsia="仿宋"/>
          <w:color w:val="000000" w:themeColor="text1"/>
          <w:sz w:val="28"/>
          <w:szCs w:val="28"/>
          <w14:textFill>
            <w14:solidFill>
              <w14:schemeClr w14:val="tx1"/>
            </w14:solidFill>
          </w14:textFill>
        </w:rPr>
        <w:t>240元；3.县级市每晚200元）</w:t>
      </w:r>
      <w:r>
        <w:rPr>
          <w:rFonts w:hint="eastAsia" w:ascii="仿宋" w:hAnsi="仿宋" w:eastAsia="仿宋"/>
          <w:color w:val="000000" w:themeColor="text1"/>
          <w:sz w:val="28"/>
          <w:szCs w:val="28"/>
          <w14:textFill>
            <w14:solidFill>
              <w14:schemeClr w14:val="tx1"/>
            </w14:solidFill>
          </w14:textFill>
        </w:rPr>
        <w:t>。</w:t>
      </w:r>
      <w:r>
        <w:rPr>
          <w:rFonts w:hint="eastAsia" w:ascii="汉仪书宋二S" w:hAnsi="汉仪书宋二S" w:eastAsia="汉仪书宋二S" w:cs="汉仪书宋二S"/>
          <w:color w:val="000000" w:themeColor="text1"/>
          <w:sz w:val="28"/>
          <w:szCs w:val="28"/>
          <w:lang w:val="en-US" w:eastAsia="zh-CN"/>
          <w14:textFill>
            <w14:solidFill>
              <w14:schemeClr w14:val="tx1"/>
            </w14:solidFill>
          </w14:textFill>
        </w:rPr>
        <w:t>⑥</w:t>
      </w:r>
      <w:r>
        <w:rPr>
          <w:rFonts w:hint="eastAsia" w:ascii="仿宋" w:hAnsi="仿宋" w:eastAsia="仿宋" w:cs="仿宋"/>
          <w:color w:val="000000" w:themeColor="text1"/>
          <w:sz w:val="28"/>
          <w:szCs w:val="28"/>
          <w14:textFill>
            <w14:solidFill>
              <w14:schemeClr w14:val="tx1"/>
            </w14:solidFill>
          </w14:textFill>
        </w:rPr>
        <w:t>出行距离</w:t>
      </w:r>
      <w:r>
        <w:rPr>
          <w:rFonts w:hint="eastAsia" w:ascii="仿宋" w:hAnsi="仿宋" w:eastAsia="仿宋" w:cs="仿宋"/>
          <w:color w:val="000000" w:themeColor="text1"/>
          <w:sz w:val="28"/>
          <w:szCs w:val="28"/>
          <w:lang w:eastAsia="zh-CN"/>
          <w14:textFill>
            <w14:solidFill>
              <w14:schemeClr w14:val="tx1"/>
            </w14:solidFill>
          </w14:textFill>
        </w:rPr>
        <w:t>指本次租车行驶总里程数。单程的租车总里程数计算：行驶</w:t>
      </w:r>
      <w:r>
        <w:rPr>
          <w:rFonts w:hint="eastAsia" w:ascii="仿宋" w:hAnsi="仿宋" w:eastAsia="仿宋" w:cs="仿宋"/>
          <w:color w:val="000000" w:themeColor="text1"/>
          <w:sz w:val="28"/>
          <w:szCs w:val="28"/>
          <w:lang w:val="en-US" w:eastAsia="zh-CN"/>
          <w14:textFill>
            <w14:solidFill>
              <w14:schemeClr w14:val="tx1"/>
            </w14:solidFill>
          </w14:textFill>
        </w:rPr>
        <w:t>总里程数=</w:t>
      </w:r>
      <w:r>
        <w:rPr>
          <w:rFonts w:hint="eastAsia" w:ascii="仿宋" w:hAnsi="仿宋" w:eastAsia="仿宋" w:cs="仿宋"/>
          <w:color w:val="000000" w:themeColor="text1"/>
          <w:sz w:val="28"/>
          <w:szCs w:val="28"/>
          <w:lang w:eastAsia="zh-CN"/>
          <w14:textFill>
            <w14:solidFill>
              <w14:schemeClr w14:val="tx1"/>
            </w14:solidFill>
          </w14:textFill>
        </w:rPr>
        <w:t>（结束里程数</w:t>
      </w:r>
      <w:r>
        <w:rPr>
          <w:rFonts w:hint="eastAsia" w:ascii="仿宋" w:hAnsi="仿宋" w:eastAsia="仿宋" w:cs="仿宋"/>
          <w:color w:val="000000" w:themeColor="text1"/>
          <w:sz w:val="28"/>
          <w:szCs w:val="28"/>
          <w:lang w:val="en-US" w:eastAsia="zh-CN"/>
          <w14:textFill>
            <w14:solidFill>
              <w14:schemeClr w14:val="tx1"/>
            </w14:solidFill>
          </w14:textFill>
        </w:rPr>
        <w:t>-起始里程数）*2，</w:t>
      </w:r>
      <w:r>
        <w:rPr>
          <w:rFonts w:hint="eastAsia" w:ascii="仿宋" w:hAnsi="仿宋" w:eastAsia="仿宋" w:cs="仿宋"/>
          <w:color w:val="000000" w:themeColor="text1"/>
          <w:sz w:val="28"/>
          <w:szCs w:val="28"/>
          <w:lang w:eastAsia="zh-CN"/>
          <w14:textFill>
            <w14:solidFill>
              <w14:schemeClr w14:val="tx1"/>
            </w14:solidFill>
          </w14:textFill>
        </w:rPr>
        <w:t>起始里程数是甲方指定出发地出发时的车辆里程数，结束里程数是指车辆到达甲方指定目的地时车辆里程数</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往返租车总里程数计算：行驶总里程数</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结束里程数</w:t>
      </w:r>
      <w:r>
        <w:rPr>
          <w:rFonts w:hint="eastAsia" w:ascii="仿宋" w:hAnsi="仿宋" w:eastAsia="仿宋" w:cs="仿宋"/>
          <w:color w:val="000000" w:themeColor="text1"/>
          <w:sz w:val="28"/>
          <w:szCs w:val="28"/>
          <w:lang w:val="en-US" w:eastAsia="zh-CN"/>
          <w14:textFill>
            <w14:solidFill>
              <w14:schemeClr w14:val="tx1"/>
            </w14:solidFill>
          </w14:textFill>
        </w:rPr>
        <w:t>-起始里程数，</w:t>
      </w:r>
      <w:r>
        <w:rPr>
          <w:rFonts w:hint="eastAsia" w:ascii="仿宋" w:hAnsi="仿宋" w:eastAsia="仿宋" w:cs="仿宋"/>
          <w:color w:val="000000" w:themeColor="text1"/>
          <w:sz w:val="28"/>
          <w:szCs w:val="28"/>
          <w:lang w:eastAsia="zh-CN"/>
          <w14:textFill>
            <w14:solidFill>
              <w14:schemeClr w14:val="tx1"/>
            </w14:solidFill>
          </w14:textFill>
        </w:rPr>
        <w:t>起始里程数是甲方指定出发地出发时的车辆里程数，结束里程数是指车辆到达目的地后并返回到出发地时的车辆里程数。</w:t>
      </w:r>
    </w:p>
    <w:p>
      <w:pPr>
        <w:pStyle w:val="2"/>
        <w:spacing w:line="480" w:lineRule="exact"/>
        <w:ind w:firstLine="560"/>
        <w:rPr>
          <w:rFonts w:hint="eastAsia" w:ascii="仿宋" w:hAnsi="仿宋" w:eastAsia="仿宋"/>
          <w:strike w:val="0"/>
          <w:dstrike w:val="0"/>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strike w:val="0"/>
          <w:dstrike w:val="0"/>
          <w:color w:val="000000" w:themeColor="text1"/>
          <w:sz w:val="28"/>
          <w:szCs w:val="28"/>
          <w14:textFill>
            <w14:solidFill>
              <w14:schemeClr w14:val="tx1"/>
            </w14:solidFill>
          </w14:textFill>
        </w:rPr>
        <w:t>不配司机</w:t>
      </w:r>
      <w:r>
        <w:rPr>
          <w:rFonts w:hint="eastAsia" w:ascii="仿宋" w:hAnsi="仿宋" w:eastAsia="仿宋"/>
          <w:strike w:val="0"/>
          <w:dstrike w:val="0"/>
          <w:color w:val="000000" w:themeColor="text1"/>
          <w:sz w:val="28"/>
          <w:szCs w:val="28"/>
          <w:lang w:eastAsia="zh-CN"/>
          <w14:textFill>
            <w14:solidFill>
              <w14:schemeClr w14:val="tx1"/>
            </w14:solidFill>
          </w14:textFill>
        </w:rPr>
        <w:t>租赁公务用车收费标准及事项。</w:t>
      </w:r>
    </w:p>
    <w:p>
      <w:pPr>
        <w:spacing w:line="480" w:lineRule="exact"/>
        <w:ind w:firstLine="560" w:firstLineChars="200"/>
        <w:jc w:val="left"/>
        <w:rPr>
          <w:rFonts w:eastAsia="宋体"/>
          <w:color w:val="000000" w:themeColor="text1"/>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1）不配</w:t>
      </w:r>
      <w:r>
        <w:rPr>
          <w:rFonts w:hint="eastAsia" w:ascii="仿宋" w:hAnsi="仿宋" w:eastAsia="仿宋" w:cs="仿宋"/>
          <w:color w:val="000000" w:themeColor="text1"/>
          <w:sz w:val="28"/>
          <w:szCs w:val="28"/>
          <w:lang w:eastAsia="zh-CN"/>
          <w14:textFill>
            <w14:solidFill>
              <w14:schemeClr w14:val="tx1"/>
            </w14:solidFill>
          </w14:textFill>
        </w:rPr>
        <w:t>司机且</w:t>
      </w:r>
      <w:r>
        <w:rPr>
          <w:rFonts w:hint="eastAsia" w:ascii="仿宋" w:hAnsi="仿宋" w:eastAsia="仿宋" w:cs="仿宋"/>
          <w:color w:val="000000" w:themeColor="text1"/>
          <w:sz w:val="28"/>
          <w:szCs w:val="28"/>
          <w14:textFill>
            <w14:solidFill>
              <w14:schemeClr w14:val="tx1"/>
            </w14:solidFill>
          </w14:textFill>
        </w:rPr>
        <w:t>日均出行</w:t>
      </w:r>
      <w:r>
        <w:rPr>
          <w:rFonts w:hint="eastAsia" w:ascii="仿宋" w:hAnsi="仿宋" w:eastAsia="仿宋" w:cs="仿宋"/>
          <w:color w:val="000000" w:themeColor="text1"/>
          <w:sz w:val="28"/>
          <w:szCs w:val="28"/>
          <w:lang w:eastAsia="zh-CN"/>
          <w14:textFill>
            <w14:solidFill>
              <w14:schemeClr w14:val="tx1"/>
            </w14:solidFill>
          </w14:textFill>
        </w:rPr>
        <w:t>距离</w:t>
      </w:r>
      <w:r>
        <w:rPr>
          <w:rFonts w:hint="eastAsia" w:ascii="仿宋" w:hAnsi="仿宋" w:eastAsia="仿宋" w:cs="仿宋"/>
          <w:color w:val="000000" w:themeColor="text1"/>
          <w:sz w:val="28"/>
          <w:szCs w:val="28"/>
          <w14:textFill>
            <w14:solidFill>
              <w14:schemeClr w14:val="tx1"/>
            </w14:solidFill>
          </w14:textFill>
        </w:rPr>
        <w:t>不超过</w:t>
      </w:r>
      <w:r>
        <w:rPr>
          <w:rFonts w:ascii="仿宋" w:hAnsi="仿宋" w:eastAsia="仿宋" w:cs="仿宋"/>
          <w:color w:val="000000" w:themeColor="text1"/>
          <w:sz w:val="28"/>
          <w:szCs w:val="28"/>
          <w14:textFill>
            <w14:solidFill>
              <w14:schemeClr w14:val="tx1"/>
            </w14:solidFill>
          </w14:textFill>
        </w:rPr>
        <w:t>250公里的租车行为适用综合定额标准。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58"/>
        <w:gridCol w:w="1282"/>
        <w:gridCol w:w="203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9"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58"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车辆类型</w:t>
            </w:r>
          </w:p>
        </w:tc>
        <w:tc>
          <w:tcPr>
            <w:tcW w:w="1282"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5015" w:type="dxa"/>
            <w:gridSpan w:val="2"/>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分项定额（元，含税）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9"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58"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282"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203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297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燃油</w:t>
            </w:r>
            <w:r>
              <w:rPr>
                <w:rFonts w:hint="eastAsia" w:ascii="仿宋" w:hAnsi="仿宋" w:eastAsia="仿宋" w:cs="仿宋"/>
                <w:color w:val="000000" w:themeColor="text1"/>
                <w:szCs w:val="21"/>
                <w14:textFill>
                  <w14:solidFill>
                    <w14:schemeClr w14:val="tx1"/>
                  </w14:solidFill>
                </w14:textFill>
              </w:rPr>
              <w:t>费</w:t>
            </w:r>
            <w:r>
              <w:rPr>
                <w:rFonts w:hint="eastAsia" w:ascii="仿宋" w:hAnsi="仿宋" w:eastAsia="仿宋" w:cs="仿宋"/>
                <w:color w:val="000000" w:themeColor="text1"/>
                <w:szCs w:val="21"/>
                <w:lang w:eastAsia="zh-CN"/>
                <w14:textFill>
                  <w14:solidFill>
                    <w14:schemeClr w14:val="tx1"/>
                  </w14:solidFill>
                </w14:textFill>
              </w:rPr>
              <w:t>（包括加油费和充电费）</w:t>
            </w: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w:t>
            </w:r>
            <w:r>
              <w:rPr>
                <w:rFonts w:hint="eastAsia" w:ascii="仿宋" w:hAnsi="仿宋" w:eastAsia="仿宋" w:cs="仿宋"/>
                <w:color w:val="000000" w:themeColor="text1"/>
                <w:szCs w:val="21"/>
                <w14:textFill>
                  <w14:solidFill>
                    <w14:schemeClr w14:val="tx1"/>
                  </w14:solidFill>
                </w14:textFill>
              </w:rPr>
              <w:t>、停车费</w:t>
            </w:r>
          </w:p>
        </w:tc>
      </w:tr>
    </w:tbl>
    <w:p>
      <w:pPr>
        <w:rPr>
          <w:color w:val="000000" w:themeColor="text1"/>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58"/>
        <w:gridCol w:w="1282"/>
        <w:gridCol w:w="203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530</w:t>
            </w:r>
          </w:p>
        </w:tc>
      </w:tr>
    </w:tbl>
    <w:p>
      <w:pPr>
        <w:spacing w:line="480" w:lineRule="exact"/>
        <w:ind w:firstLine="560" w:firstLineChars="200"/>
        <w:jc w:val="left"/>
        <w:rPr>
          <w:rFonts w:hint="eastAsia" w:ascii="仿宋" w:hAnsi="仿宋" w:eastAsia="仿宋"/>
          <w:strike w:val="0"/>
          <w:dstrike w:val="0"/>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（2）不</w:t>
      </w:r>
      <w:r>
        <w:rPr>
          <w:rFonts w:hint="eastAsia" w:ascii="仿宋" w:hAnsi="仿宋" w:eastAsia="仿宋" w:cs="仿宋"/>
          <w:color w:val="000000" w:themeColor="text1"/>
          <w:sz w:val="28"/>
          <w:szCs w:val="28"/>
          <w:lang w:eastAsia="zh-CN"/>
          <w14:textFill>
            <w14:solidFill>
              <w14:schemeClr w14:val="tx1"/>
            </w14:solidFill>
          </w14:textFill>
        </w:rPr>
        <w:t>配司机且</w:t>
      </w:r>
      <w:r>
        <w:rPr>
          <w:rFonts w:hint="eastAsia" w:ascii="仿宋" w:hAnsi="仿宋" w:eastAsia="仿宋" w:cs="仿宋"/>
          <w:color w:val="000000" w:themeColor="text1"/>
          <w:sz w:val="28"/>
          <w:szCs w:val="28"/>
          <w14:textFill>
            <w14:solidFill>
              <w14:schemeClr w14:val="tx1"/>
            </w14:solidFill>
          </w14:textFill>
        </w:rPr>
        <w:t>日均出行</w:t>
      </w:r>
      <w:r>
        <w:rPr>
          <w:rFonts w:hint="eastAsia" w:ascii="仿宋" w:hAnsi="仿宋" w:eastAsia="仿宋" w:cs="仿宋"/>
          <w:color w:val="000000" w:themeColor="text1"/>
          <w:sz w:val="28"/>
          <w:szCs w:val="28"/>
          <w:lang w:eastAsia="zh-CN"/>
          <w14:textFill>
            <w14:solidFill>
              <w14:schemeClr w14:val="tx1"/>
            </w14:solidFill>
          </w14:textFill>
        </w:rPr>
        <w:t>距离</w:t>
      </w:r>
      <w:r>
        <w:rPr>
          <w:rFonts w:hint="eastAsia" w:ascii="仿宋" w:hAnsi="仿宋" w:eastAsia="仿宋" w:cs="仿宋"/>
          <w:color w:val="000000" w:themeColor="text1"/>
          <w:sz w:val="28"/>
          <w:szCs w:val="28"/>
          <w14:textFill>
            <w14:solidFill>
              <w14:schemeClr w14:val="tx1"/>
            </w14:solidFill>
          </w14:textFill>
        </w:rPr>
        <w:t>超过</w:t>
      </w:r>
      <w:r>
        <w:rPr>
          <w:rFonts w:ascii="仿宋" w:hAnsi="仿宋" w:eastAsia="仿宋" w:cs="仿宋"/>
          <w:color w:val="000000" w:themeColor="text1"/>
          <w:sz w:val="28"/>
          <w:szCs w:val="28"/>
          <w14:textFill>
            <w14:solidFill>
              <w14:schemeClr w14:val="tx1"/>
            </w14:solidFill>
          </w14:textFill>
        </w:rPr>
        <w:t>250公里的租车行为适用分项定额标准。</w:t>
      </w:r>
    </w:p>
    <w:tbl>
      <w:tblPr>
        <w:tblStyle w:val="11"/>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962"/>
        <w:gridCol w:w="1325"/>
        <w:gridCol w:w="1463"/>
        <w:gridCol w:w="1387"/>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3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62"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车辆类型</w:t>
            </w:r>
          </w:p>
        </w:tc>
        <w:tc>
          <w:tcPr>
            <w:tcW w:w="132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4696" w:type="dxa"/>
            <w:gridSpan w:val="3"/>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分项定额（元，含税）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5"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62"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325"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463"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1387"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超里程费</w:t>
            </w:r>
          </w:p>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（元</w:t>
            </w:r>
            <w:r>
              <w:rPr>
                <w:rFonts w:hint="eastAsia" w:ascii="仿宋" w:hAnsi="仿宋" w:eastAsia="仿宋" w:cs="仿宋"/>
                <w:color w:val="000000" w:themeColor="text1"/>
                <w:szCs w:val="21"/>
                <w:lang w:val="en-US" w:eastAsia="zh-CN"/>
                <w14:textFill>
                  <w14:solidFill>
                    <w14:schemeClr w14:val="tx1"/>
                  </w14:solidFill>
                </w14:textFill>
              </w:rPr>
              <w:t xml:space="preserve"> /公里）</w:t>
            </w:r>
          </w:p>
        </w:tc>
        <w:tc>
          <w:tcPr>
            <w:tcW w:w="184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（路桥费）、停车费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846"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据实测算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846"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846"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846"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bl>
    <w:p>
      <w:pPr>
        <w:spacing w:line="48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strike w:val="0"/>
          <w:dstrike w:val="0"/>
          <w:color w:val="000000" w:themeColor="text1"/>
          <w:sz w:val="28"/>
          <w:szCs w:val="28"/>
          <w:lang w:eastAsia="zh-CN"/>
          <w14:textFill>
            <w14:solidFill>
              <w14:schemeClr w14:val="tx1"/>
            </w14:solidFill>
          </w14:textFill>
        </w:rPr>
        <w:t>（</w:t>
      </w:r>
      <w:r>
        <w:rPr>
          <w:rFonts w:hint="eastAsia" w:ascii="仿宋" w:hAnsi="仿宋" w:eastAsia="仿宋"/>
          <w:strike w:val="0"/>
          <w:dstrike w:val="0"/>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费用</w:t>
      </w:r>
      <w:r>
        <w:rPr>
          <w:rFonts w:hint="eastAsia" w:ascii="仿宋" w:hAnsi="仿宋" w:eastAsia="仿宋" w:cs="仿宋"/>
          <w:color w:val="000000" w:themeColor="text1"/>
          <w:sz w:val="28"/>
          <w:szCs w:val="28"/>
          <w:lang w:eastAsia="zh-CN"/>
          <w14:textFill>
            <w14:solidFill>
              <w14:schemeClr w14:val="tx1"/>
            </w14:solidFill>
          </w14:textFill>
        </w:rPr>
        <w:t>及事项说明。</w:t>
      </w:r>
      <w:r>
        <w:rPr>
          <w:rFonts w:hint="eastAsia" w:ascii="仿宋" w:hAnsi="仿宋" w:eastAsia="仿宋"/>
          <w:strike w:val="0"/>
          <w:dstrike w:val="0"/>
          <w:color w:val="000000" w:themeColor="text1"/>
          <w:sz w:val="28"/>
          <w:szCs w:val="28"/>
          <w14:textFill>
            <w14:solidFill>
              <w14:schemeClr w14:val="tx1"/>
            </w14:solidFill>
          </w14:textFill>
        </w:rPr>
        <w:t>不配司机</w:t>
      </w:r>
      <w:r>
        <w:rPr>
          <w:rFonts w:hint="eastAsia" w:ascii="仿宋" w:hAnsi="仿宋" w:eastAsia="仿宋"/>
          <w:strike w:val="0"/>
          <w:dstrike w:val="0"/>
          <w:color w:val="000000" w:themeColor="text1"/>
          <w:sz w:val="28"/>
          <w:szCs w:val="28"/>
          <w:lang w:eastAsia="zh-CN"/>
          <w14:textFill>
            <w14:solidFill>
              <w14:schemeClr w14:val="tx1"/>
            </w14:solidFill>
          </w14:textFill>
        </w:rPr>
        <w:t>租赁公务用车，</w:t>
      </w:r>
      <w:r>
        <w:rPr>
          <w:rFonts w:hint="eastAsia" w:ascii="仿宋" w:hAnsi="仿宋" w:eastAsia="仿宋"/>
          <w:strike w:val="0"/>
          <w:dstrike w:val="0"/>
          <w:color w:val="000000" w:themeColor="text1"/>
          <w:sz w:val="28"/>
          <w:szCs w:val="28"/>
          <w14:textFill>
            <w14:solidFill>
              <w14:schemeClr w14:val="tx1"/>
            </w14:solidFill>
          </w14:textFill>
        </w:rPr>
        <w:t>乙方</w:t>
      </w:r>
      <w:r>
        <w:rPr>
          <w:rFonts w:hint="eastAsia" w:ascii="仿宋" w:hAnsi="仿宋" w:eastAsia="仿宋"/>
          <w:strike w:val="0"/>
          <w:dstrike w:val="0"/>
          <w:color w:val="000000" w:themeColor="text1"/>
          <w:sz w:val="28"/>
          <w:szCs w:val="28"/>
          <w:lang w:eastAsia="zh-CN"/>
          <w14:textFill>
            <w14:solidFill>
              <w14:schemeClr w14:val="tx1"/>
            </w14:solidFill>
          </w14:textFill>
        </w:rPr>
        <w:t>须</w:t>
      </w:r>
      <w:r>
        <w:rPr>
          <w:rFonts w:hint="eastAsia" w:ascii="仿宋" w:hAnsi="仿宋" w:eastAsia="仿宋"/>
          <w:strike w:val="0"/>
          <w:dstrike w:val="0"/>
          <w:color w:val="000000" w:themeColor="text1"/>
          <w:sz w:val="28"/>
          <w:szCs w:val="28"/>
          <w14:textFill>
            <w14:solidFill>
              <w14:schemeClr w14:val="tx1"/>
            </w14:solidFill>
          </w14:textFill>
        </w:rPr>
        <w:t>将车加满油</w:t>
      </w:r>
      <w:r>
        <w:rPr>
          <w:rFonts w:hint="eastAsia" w:ascii="仿宋" w:hAnsi="仿宋" w:eastAsia="仿宋"/>
          <w:strike w:val="0"/>
          <w:dstrike w:val="0"/>
          <w:color w:val="000000" w:themeColor="text1"/>
          <w:sz w:val="28"/>
          <w:szCs w:val="28"/>
          <w:lang w:eastAsia="zh-CN"/>
          <w14:textFill>
            <w14:solidFill>
              <w14:schemeClr w14:val="tx1"/>
            </w14:solidFill>
          </w14:textFill>
        </w:rPr>
        <w:t>或充满电</w:t>
      </w:r>
      <w:r>
        <w:rPr>
          <w:rFonts w:hint="eastAsia" w:ascii="仿宋" w:hAnsi="仿宋" w:eastAsia="仿宋"/>
          <w:strike w:val="0"/>
          <w:dstrike w:val="0"/>
          <w:color w:val="000000" w:themeColor="text1"/>
          <w:sz w:val="28"/>
          <w:szCs w:val="28"/>
          <w14:textFill>
            <w14:solidFill>
              <w14:schemeClr w14:val="tx1"/>
            </w14:solidFill>
          </w14:textFill>
        </w:rPr>
        <w:t>，按照约定时间送到指定地方。</w:t>
      </w:r>
      <w:r>
        <w:rPr>
          <w:rFonts w:hint="eastAsia" w:ascii="仿宋" w:hAnsi="仿宋" w:eastAsia="仿宋"/>
          <w:strike w:val="0"/>
          <w:dstrike w:val="0"/>
          <w:color w:val="000000" w:themeColor="text1"/>
          <w:sz w:val="28"/>
          <w:szCs w:val="28"/>
          <w:lang w:eastAsia="zh-CN"/>
          <w14:textFill>
            <w14:solidFill>
              <w14:schemeClr w14:val="tx1"/>
            </w14:solidFill>
          </w14:textFill>
        </w:rPr>
        <w:t>租车结束时，甲方</w:t>
      </w:r>
      <w:r>
        <w:rPr>
          <w:rFonts w:hint="eastAsia" w:ascii="仿宋" w:hAnsi="仿宋" w:eastAsia="仿宋"/>
          <w:strike w:val="0"/>
          <w:dstrike w:val="0"/>
          <w:color w:val="000000" w:themeColor="text1"/>
          <w:sz w:val="28"/>
          <w:szCs w:val="28"/>
          <w14:textFill>
            <w14:solidFill>
              <w14:schemeClr w14:val="tx1"/>
            </w14:solidFill>
          </w14:textFill>
        </w:rPr>
        <w:t>通知乙方到指定地方取车。</w:t>
      </w:r>
      <w:r>
        <w:rPr>
          <w:rFonts w:hint="eastAsia" w:ascii="仿宋" w:hAnsi="仿宋" w:eastAsia="仿宋"/>
          <w:strike w:val="0"/>
          <w:dstrike w:val="0"/>
          <w:color w:val="000000" w:themeColor="text1"/>
          <w:sz w:val="28"/>
          <w:szCs w:val="28"/>
          <w:lang w:eastAsia="zh-CN"/>
          <w14:textFill>
            <w14:solidFill>
              <w14:schemeClr w14:val="tx1"/>
            </w14:solidFill>
          </w14:textFill>
        </w:rPr>
        <w:t>在租用车期间，如日均超过</w:t>
      </w:r>
      <w:r>
        <w:rPr>
          <w:rFonts w:hint="eastAsia" w:ascii="仿宋" w:hAnsi="仿宋" w:eastAsia="仿宋"/>
          <w:strike w:val="0"/>
          <w:dstrike w:val="0"/>
          <w:color w:val="000000" w:themeColor="text1"/>
          <w:sz w:val="28"/>
          <w:szCs w:val="28"/>
          <w:lang w:val="en-US" w:eastAsia="zh-CN"/>
          <w14:textFill>
            <w14:solidFill>
              <w14:schemeClr w14:val="tx1"/>
            </w14:solidFill>
          </w14:textFill>
        </w:rPr>
        <w:t>250公里</w:t>
      </w:r>
      <w:r>
        <w:rPr>
          <w:rFonts w:hint="eastAsia" w:ascii="仿宋" w:hAnsi="仿宋" w:eastAsia="仿宋"/>
          <w:strike w:val="0"/>
          <w:dstrike w:val="0"/>
          <w:color w:val="000000" w:themeColor="text1"/>
          <w:sz w:val="28"/>
          <w:szCs w:val="28"/>
          <w:lang w:eastAsia="zh-CN"/>
          <w14:textFill>
            <w14:solidFill>
              <w14:schemeClr w14:val="tx1"/>
            </w14:solidFill>
          </w14:textFill>
        </w:rPr>
        <w:t>，且车辆需要加油（或充电）的，甲方应优选使用乙方提供的加油卡加油（如无法使用乙方的加油卡加油时，在加油后须索取加油或充电票据，并在还车时交给乙方），加油费和充电费不计入租车费用。</w:t>
      </w:r>
      <w:r>
        <w:rPr>
          <w:rFonts w:hint="eastAsia" w:ascii="仿宋" w:hAnsi="仿宋" w:eastAsia="仿宋"/>
          <w:strike w:val="0"/>
          <w:dstrike w:val="0"/>
          <w:color w:val="000000" w:themeColor="text1"/>
          <w:sz w:val="28"/>
          <w:szCs w:val="28"/>
          <w:lang w:val="en-US" w:eastAsia="zh-CN"/>
          <w14:textFill>
            <w14:solidFill>
              <w14:schemeClr w14:val="tx1"/>
            </w14:solidFill>
          </w14:textFill>
        </w:rPr>
        <w:t>5座车和商务车（7座）</w:t>
      </w:r>
      <w:r>
        <w:rPr>
          <w:rFonts w:hint="eastAsia" w:ascii="仿宋" w:hAnsi="仿宋" w:eastAsia="仿宋"/>
          <w:color w:val="000000" w:themeColor="text1"/>
          <w:sz w:val="28"/>
          <w:szCs w:val="28"/>
          <w:lang w:eastAsia="zh-CN"/>
          <w14:textFill>
            <w14:solidFill>
              <w14:schemeClr w14:val="tx1"/>
            </w14:solidFill>
          </w14:textFill>
        </w:rPr>
        <w:t>，按</w:t>
      </w:r>
      <w:r>
        <w:rPr>
          <w:rFonts w:ascii="仿宋" w:hAnsi="仿宋" w:eastAsia="仿宋"/>
          <w:color w:val="000000" w:themeColor="text1"/>
          <w:sz w:val="28"/>
          <w:szCs w:val="28"/>
          <w14:textFill>
            <w14:solidFill>
              <w14:schemeClr w14:val="tx1"/>
            </w14:solidFill>
          </w14:textFill>
        </w:rPr>
        <w:t>超里程</w:t>
      </w:r>
      <w:r>
        <w:rPr>
          <w:rFonts w:hint="eastAsia" w:ascii="仿宋" w:hAnsi="仿宋" w:eastAsia="仿宋"/>
          <w:color w:val="000000" w:themeColor="text1"/>
          <w:sz w:val="28"/>
          <w:szCs w:val="28"/>
          <w:lang w:eastAsia="zh-Hans"/>
          <w14:textFill>
            <w14:solidFill>
              <w14:schemeClr w14:val="tx1"/>
            </w14:solidFill>
          </w14:textFill>
        </w:rPr>
        <w:t>增加</w:t>
      </w:r>
      <w:r>
        <w:rPr>
          <w:rFonts w:ascii="仿宋" w:hAnsi="仿宋" w:eastAsia="仿宋"/>
          <w:color w:val="000000" w:themeColor="text1"/>
          <w:sz w:val="28"/>
          <w:szCs w:val="28"/>
          <w14:textFill>
            <w14:solidFill>
              <w14:schemeClr w14:val="tx1"/>
            </w14:solidFill>
          </w14:textFill>
        </w:rPr>
        <w:t>2元/千米</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中型普通客车</w:t>
      </w:r>
      <w:r>
        <w:rPr>
          <w:rFonts w:hint="eastAsia" w:ascii="仿宋" w:hAnsi="仿宋" w:eastAsia="仿宋"/>
          <w:color w:val="000000" w:themeColor="text1"/>
          <w:sz w:val="28"/>
          <w:szCs w:val="28"/>
          <w:lang w:eastAsia="zh-CN"/>
          <w14:textFill>
            <w14:solidFill>
              <w14:schemeClr w14:val="tx1"/>
            </w14:solidFill>
          </w14:textFill>
        </w:rPr>
        <w:t>及以上则按</w:t>
      </w:r>
      <w:r>
        <w:rPr>
          <w:rFonts w:ascii="仿宋" w:hAnsi="仿宋" w:eastAsia="仿宋"/>
          <w:color w:val="000000" w:themeColor="text1"/>
          <w:sz w:val="28"/>
          <w:szCs w:val="28"/>
          <w14:textFill>
            <w14:solidFill>
              <w14:schemeClr w14:val="tx1"/>
            </w14:solidFill>
          </w14:textFill>
        </w:rPr>
        <w:t>超里程</w:t>
      </w:r>
      <w:r>
        <w:rPr>
          <w:rFonts w:hint="eastAsia" w:ascii="仿宋" w:hAnsi="仿宋" w:eastAsia="仿宋"/>
          <w:color w:val="000000" w:themeColor="text1"/>
          <w:sz w:val="28"/>
          <w:szCs w:val="28"/>
          <w:lang w:eastAsia="zh-Hans"/>
          <w14:textFill>
            <w14:solidFill>
              <w14:schemeClr w14:val="tx1"/>
            </w14:solidFill>
          </w14:textFill>
        </w:rPr>
        <w:t>增加</w:t>
      </w:r>
      <w:r>
        <w:rPr>
          <w:rFonts w:ascii="仿宋" w:hAnsi="仿宋" w:eastAsia="仿宋"/>
          <w:color w:val="000000" w:themeColor="text1"/>
          <w:sz w:val="28"/>
          <w:szCs w:val="28"/>
          <w14:textFill>
            <w14:solidFill>
              <w14:schemeClr w14:val="tx1"/>
            </w14:solidFill>
          </w14:textFill>
        </w:rPr>
        <w:t>4元/千米</w:t>
      </w:r>
      <w:r>
        <w:rPr>
          <w:rFonts w:hint="eastAsia" w:ascii="仿宋" w:hAnsi="仿宋" w:eastAsia="仿宋"/>
          <w:strike w:val="0"/>
          <w:dstrike w:val="0"/>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日均出行距离不超过</w:t>
      </w:r>
      <w:r>
        <w:rPr>
          <w:rFonts w:ascii="仿宋" w:hAnsi="仿宋" w:eastAsia="仿宋" w:cs="仿宋"/>
          <w:color w:val="000000" w:themeColor="text1"/>
          <w:sz w:val="28"/>
          <w:szCs w:val="28"/>
          <w14:textFill>
            <w14:solidFill>
              <w14:schemeClr w14:val="tx1"/>
            </w14:solidFill>
          </w14:textFill>
        </w:rPr>
        <w:t>250公里</w:t>
      </w:r>
      <w:r>
        <w:rPr>
          <w:rFonts w:hint="eastAsia" w:ascii="仿宋" w:hAnsi="仿宋" w:eastAsia="仿宋" w:cs="仿宋"/>
          <w:color w:val="000000" w:themeColor="text1"/>
          <w:sz w:val="28"/>
          <w:szCs w:val="28"/>
          <w:lang w:eastAsia="zh-CN"/>
          <w14:textFill>
            <w14:solidFill>
              <w14:schemeClr w14:val="tx1"/>
            </w14:solidFill>
          </w14:textFill>
        </w:rPr>
        <w:t>的租车，</w:t>
      </w:r>
      <w:r>
        <w:rPr>
          <w:rFonts w:hint="eastAsia" w:ascii="仿宋" w:hAnsi="仿宋" w:eastAsia="仿宋"/>
          <w:color w:val="000000" w:themeColor="text1"/>
          <w:sz w:val="28"/>
          <w:szCs w:val="28"/>
          <w:lang w:eastAsia="zh-CN"/>
          <w14:textFill>
            <w14:solidFill>
              <w14:schemeClr w14:val="tx1"/>
            </w14:solidFill>
          </w14:textFill>
        </w:rPr>
        <w:t>不再另计燃油费（包括加油费和充电费）。</w:t>
      </w:r>
      <w:r>
        <w:rPr>
          <w:rFonts w:hint="eastAsia" w:ascii="仿宋" w:hAnsi="仿宋" w:eastAsia="仿宋" w:cs="仿宋"/>
          <w:color w:val="000000" w:themeColor="text1"/>
          <w:sz w:val="28"/>
          <w:szCs w:val="28"/>
          <w14:textFill>
            <w14:solidFill>
              <w14:schemeClr w14:val="tx1"/>
            </w14:solidFill>
          </w14:textFill>
        </w:rPr>
        <w:t>出行距离</w:t>
      </w:r>
      <w:r>
        <w:rPr>
          <w:rFonts w:hint="eastAsia" w:ascii="仿宋" w:hAnsi="仿宋" w:eastAsia="仿宋" w:cs="仿宋"/>
          <w:color w:val="000000" w:themeColor="text1"/>
          <w:sz w:val="28"/>
          <w:szCs w:val="28"/>
          <w:lang w:eastAsia="zh-CN"/>
          <w14:textFill>
            <w14:solidFill>
              <w14:schemeClr w14:val="tx1"/>
            </w14:solidFill>
          </w14:textFill>
        </w:rPr>
        <w:t>指本次租车行驶总里程数。租车总里程数计算：行驶</w:t>
      </w:r>
      <w:r>
        <w:rPr>
          <w:rFonts w:hint="eastAsia" w:ascii="仿宋" w:hAnsi="仿宋" w:eastAsia="仿宋" w:cs="仿宋"/>
          <w:color w:val="000000" w:themeColor="text1"/>
          <w:sz w:val="28"/>
          <w:szCs w:val="28"/>
          <w:lang w:val="en-US" w:eastAsia="zh-CN"/>
          <w14:textFill>
            <w14:solidFill>
              <w14:schemeClr w14:val="tx1"/>
            </w14:solidFill>
          </w14:textFill>
        </w:rPr>
        <w:t>总里程数=</w:t>
      </w:r>
      <w:r>
        <w:rPr>
          <w:rFonts w:hint="eastAsia" w:ascii="仿宋" w:hAnsi="仿宋" w:eastAsia="仿宋" w:cs="仿宋"/>
          <w:color w:val="000000" w:themeColor="text1"/>
          <w:sz w:val="28"/>
          <w:szCs w:val="28"/>
          <w:lang w:eastAsia="zh-CN"/>
          <w14:textFill>
            <w14:solidFill>
              <w14:schemeClr w14:val="tx1"/>
            </w14:solidFill>
          </w14:textFill>
        </w:rPr>
        <w:t>结束里程数</w:t>
      </w:r>
      <w:r>
        <w:rPr>
          <w:rFonts w:hint="eastAsia" w:ascii="仿宋" w:hAnsi="仿宋" w:eastAsia="仿宋" w:cs="仿宋"/>
          <w:color w:val="000000" w:themeColor="text1"/>
          <w:sz w:val="28"/>
          <w:szCs w:val="28"/>
          <w:lang w:val="en-US" w:eastAsia="zh-CN"/>
          <w14:textFill>
            <w14:solidFill>
              <w14:schemeClr w14:val="tx1"/>
            </w14:solidFill>
          </w14:textFill>
        </w:rPr>
        <w:t>-起始里程数，</w:t>
      </w:r>
      <w:r>
        <w:rPr>
          <w:rFonts w:hint="eastAsia" w:ascii="仿宋" w:hAnsi="仿宋" w:eastAsia="仿宋" w:cs="仿宋"/>
          <w:color w:val="000000" w:themeColor="text1"/>
          <w:sz w:val="28"/>
          <w:szCs w:val="28"/>
          <w:lang w:eastAsia="zh-CN"/>
          <w14:textFill>
            <w14:solidFill>
              <w14:schemeClr w14:val="tx1"/>
            </w14:solidFill>
          </w14:textFill>
        </w:rPr>
        <w:t>起始里程数是甲方指定取车地取车时的车辆里程数，结束里程数是甲方还车时的车辆里程数。</w:t>
      </w:r>
    </w:p>
    <w:p>
      <w:pPr>
        <w:pStyle w:val="2"/>
        <w:keepNext w:val="0"/>
        <w:keepLines w:val="0"/>
        <w:pageBreakBefore w:val="0"/>
        <w:kinsoku/>
        <w:wordWrap/>
        <w:overflowPunct/>
        <w:topLinePunct w:val="0"/>
        <w:bidi w:val="0"/>
        <w:snapToGrid/>
        <w:spacing w:line="560" w:lineRule="exact"/>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、如甲方需要其他车辆，乙方尽量按要求提供，并以不高于市场价收取相应费用，具体标准由甲方与乙方另行协商确定。</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）租赁费用结算</w:t>
      </w:r>
    </w:p>
    <w:p>
      <w:pPr>
        <w:keepNext w:val="0"/>
        <w:keepLines w:val="0"/>
        <w:pageBreakBefore w:val="0"/>
        <w:kinsoku/>
        <w:wordWrap/>
        <w:overflowPunct/>
        <w:topLinePunct w:val="0"/>
        <w:bidi w:val="0"/>
        <w:snapToGrid/>
        <w:spacing w:line="560" w:lineRule="exact"/>
        <w:ind w:firstLine="560" w:firstLineChars="200"/>
        <w:rPr>
          <w:rFonts w:hint="eastAsia" w:eastAsia="仿宋"/>
          <w:color w:val="000000" w:themeColor="text1"/>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每次租赁结束后，乙方均应填写公务</w:t>
      </w:r>
      <w:r>
        <w:rPr>
          <w:rFonts w:hint="eastAsia" w:ascii="仿宋" w:hAnsi="仿宋" w:eastAsia="仿宋"/>
          <w:color w:val="000000" w:themeColor="text1"/>
          <w:sz w:val="28"/>
          <w:szCs w:val="28"/>
          <w:lang w:eastAsia="zh-CN"/>
          <w14:textFill>
            <w14:solidFill>
              <w14:schemeClr w14:val="tx1"/>
            </w14:solidFill>
          </w14:textFill>
        </w:rPr>
        <w:t>租赁</w:t>
      </w:r>
      <w:r>
        <w:rPr>
          <w:rFonts w:hint="eastAsia" w:ascii="仿宋" w:hAnsi="仿宋" w:eastAsia="仿宋"/>
          <w:color w:val="000000" w:themeColor="text1"/>
          <w:sz w:val="28"/>
          <w:szCs w:val="28"/>
          <w14:textFill>
            <w14:solidFill>
              <w14:schemeClr w14:val="tx1"/>
            </w14:solidFill>
          </w14:textFill>
        </w:rPr>
        <w:t>用车</w:t>
      </w:r>
      <w:r>
        <w:rPr>
          <w:rFonts w:hint="eastAsia" w:ascii="仿宋" w:hAnsi="仿宋" w:eastAsia="仿宋"/>
          <w:color w:val="000000" w:themeColor="text1"/>
          <w:sz w:val="28"/>
          <w:szCs w:val="28"/>
          <w:lang w:eastAsia="zh-CN"/>
          <w14:textFill>
            <w14:solidFill>
              <w14:schemeClr w14:val="tx1"/>
            </w14:solidFill>
          </w14:textFill>
        </w:rPr>
        <w:t>确认单</w:t>
      </w:r>
      <w:r>
        <w:rPr>
          <w:rFonts w:hint="eastAsia" w:ascii="仿宋" w:hAnsi="仿宋" w:eastAsia="仿宋"/>
          <w:color w:val="000000" w:themeColor="text1"/>
          <w:sz w:val="28"/>
          <w:szCs w:val="28"/>
          <w14:textFill>
            <w14:solidFill>
              <w14:schemeClr w14:val="tx1"/>
            </w14:solidFill>
          </w14:textFill>
        </w:rPr>
        <w:t>（含车牌号、车型、起租时间、归还时间、</w:t>
      </w:r>
      <w:r>
        <w:rPr>
          <w:rFonts w:hint="eastAsia" w:ascii="仿宋" w:hAnsi="仿宋" w:eastAsia="仿宋"/>
          <w:color w:val="000000" w:themeColor="text1"/>
          <w:sz w:val="28"/>
          <w:szCs w:val="28"/>
          <w:lang w:eastAsia="zh-CN"/>
          <w14:textFill>
            <w14:solidFill>
              <w14:schemeClr w14:val="tx1"/>
            </w14:solidFill>
          </w14:textFill>
        </w:rPr>
        <w:t>初始里程数、结束里程数、</w:t>
      </w:r>
      <w:r>
        <w:rPr>
          <w:rFonts w:hint="eastAsia" w:ascii="仿宋" w:hAnsi="仿宋" w:eastAsia="仿宋"/>
          <w:color w:val="000000" w:themeColor="text1"/>
          <w:sz w:val="28"/>
          <w:szCs w:val="28"/>
          <w14:textFill>
            <w14:solidFill>
              <w14:schemeClr w14:val="tx1"/>
            </w14:solidFill>
          </w14:textFill>
        </w:rPr>
        <w:t>租金标准、折扣率、应付金额等）并提交甲方签字确认。</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甲、乙双方根据</w:t>
      </w:r>
      <w:r>
        <w:rPr>
          <w:rFonts w:hint="eastAsia" w:ascii="仿宋" w:hAnsi="仿宋" w:eastAsia="仿宋"/>
          <w:color w:val="000000" w:themeColor="text1"/>
          <w:sz w:val="28"/>
          <w:szCs w:val="28"/>
          <w14:textFill>
            <w14:solidFill>
              <w14:schemeClr w14:val="tx1"/>
            </w14:solidFill>
          </w14:textFill>
        </w:rPr>
        <w:t>公务</w:t>
      </w:r>
      <w:r>
        <w:rPr>
          <w:rFonts w:hint="eastAsia" w:ascii="仿宋" w:hAnsi="仿宋" w:eastAsia="仿宋"/>
          <w:color w:val="000000" w:themeColor="text1"/>
          <w:sz w:val="28"/>
          <w:szCs w:val="28"/>
          <w:lang w:eastAsia="zh-CN"/>
          <w14:textFill>
            <w14:solidFill>
              <w14:schemeClr w14:val="tx1"/>
            </w14:solidFill>
          </w14:textFill>
        </w:rPr>
        <w:t>租赁</w:t>
      </w:r>
      <w:r>
        <w:rPr>
          <w:rFonts w:hint="eastAsia" w:ascii="仿宋" w:hAnsi="仿宋" w:eastAsia="仿宋"/>
          <w:color w:val="000000" w:themeColor="text1"/>
          <w:sz w:val="28"/>
          <w:szCs w:val="28"/>
          <w14:textFill>
            <w14:solidFill>
              <w14:schemeClr w14:val="tx1"/>
            </w14:solidFill>
          </w14:textFill>
        </w:rPr>
        <w:t>用车</w:t>
      </w:r>
      <w:r>
        <w:rPr>
          <w:rFonts w:hint="eastAsia" w:ascii="仿宋" w:hAnsi="仿宋" w:eastAsia="仿宋"/>
          <w:color w:val="000000" w:themeColor="text1"/>
          <w:sz w:val="28"/>
          <w:szCs w:val="28"/>
          <w:lang w:eastAsia="zh-CN"/>
          <w14:textFill>
            <w14:solidFill>
              <w14:schemeClr w14:val="tx1"/>
            </w14:solidFill>
          </w14:textFill>
        </w:rPr>
        <w:t>确认单</w:t>
      </w:r>
      <w:r>
        <w:rPr>
          <w:rFonts w:hint="eastAsia" w:ascii="仿宋" w:hAnsi="仿宋" w:eastAsia="仿宋" w:cs="仿宋"/>
          <w:color w:val="000000" w:themeColor="text1"/>
          <w:sz w:val="28"/>
          <w:szCs w:val="28"/>
          <w14:textFill>
            <w14:solidFill>
              <w14:schemeClr w14:val="tx1"/>
            </w14:solidFill>
          </w14:textFill>
        </w:rPr>
        <w:t>并按下列计价方式向乙方支付租赁费用：租赁费结算总金额＝租赁费累计总金额×供应商投报的折扣率（供应商报价折扣率为</w:t>
      </w:r>
      <w:r>
        <w:rPr>
          <w:rFonts w:hint="eastAsia" w:ascii="仿宋" w:hAnsi="仿宋" w:eastAsia="仿宋" w:cs="仿宋"/>
          <w:color w:val="000000" w:themeColor="text1"/>
          <w:sz w:val="28"/>
          <w:szCs w:val="28"/>
          <w:lang w:val="en-US" w:eastAsia="zh-CN"/>
          <w14:textFill>
            <w14:solidFill>
              <w14:schemeClr w14:val="tx1"/>
            </w14:solidFill>
          </w14:textFill>
        </w:rPr>
        <w:t>XX</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乙方在协议期内应严格执行本协议所承诺的收费标准</w:t>
      </w:r>
      <w:r>
        <w:rPr>
          <w:rFonts w:hint="eastAsia" w:ascii="仿宋" w:hAnsi="仿宋" w:eastAsia="仿宋" w:cs="仿宋"/>
          <w:color w:val="000000" w:themeColor="text1"/>
          <w:sz w:val="28"/>
          <w:szCs w:val="28"/>
          <w:lang w:eastAsia="zh-CN"/>
          <w14:textFill>
            <w14:solidFill>
              <w14:schemeClr w14:val="tx1"/>
            </w14:solidFill>
          </w14:textFill>
        </w:rPr>
        <w:t>，并按财务要求提供相关票据（包括但不限于加油发票、路桥费发票、停车费发票等）</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（四）支付方式</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双方签署协议后，甲方</w:t>
      </w:r>
      <w:r>
        <w:rPr>
          <w:rFonts w:hint="eastAsia" w:ascii="仿宋" w:hAnsi="仿宋" w:eastAsia="仿宋" w:cs="仿宋"/>
          <w:color w:val="000000" w:themeColor="text1"/>
          <w:sz w:val="28"/>
          <w:szCs w:val="28"/>
          <w:lang w:eastAsia="zh-CN"/>
          <w14:textFill>
            <w14:solidFill>
              <w14:schemeClr w14:val="tx1"/>
            </w14:solidFill>
          </w14:textFill>
        </w:rPr>
        <w:t>原则上</w:t>
      </w:r>
      <w:r>
        <w:rPr>
          <w:rFonts w:hint="eastAsia" w:ascii="仿宋" w:hAnsi="仿宋" w:eastAsia="仿宋" w:cs="仿宋"/>
          <w:color w:val="000000" w:themeColor="text1"/>
          <w:sz w:val="28"/>
          <w:szCs w:val="28"/>
          <w14:textFill>
            <w14:solidFill>
              <w14:schemeClr w14:val="tx1"/>
            </w14:solidFill>
          </w14:textFill>
        </w:rPr>
        <w:t>按季度结算公务用车租赁费用给乙方</w:t>
      </w:r>
      <w:r>
        <w:rPr>
          <w:rFonts w:hint="eastAsia"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季度时段计算方式：第一季度（上年度</w:t>
      </w:r>
      <w:r>
        <w:rPr>
          <w:rFonts w:hint="eastAsia" w:ascii="仿宋" w:hAnsi="仿宋" w:eastAsia="仿宋" w:cs="仿宋"/>
          <w:color w:val="000000" w:themeColor="text1"/>
          <w:sz w:val="28"/>
          <w:szCs w:val="28"/>
          <w:lang w:val="en-US" w:eastAsia="zh-CN"/>
          <w14:textFill>
            <w14:solidFill>
              <w14:schemeClr w14:val="tx1"/>
            </w14:solidFill>
          </w14:textFill>
        </w:rPr>
        <w:t>12月中下旬和1月、2月、3月）</w:t>
      </w:r>
      <w:r>
        <w:rPr>
          <w:rFonts w:hint="eastAsia" w:ascii="仿宋" w:hAnsi="仿宋" w:eastAsia="仿宋" w:cs="仿宋"/>
          <w:color w:val="000000" w:themeColor="text1"/>
          <w:sz w:val="28"/>
          <w:szCs w:val="28"/>
          <w:lang w:eastAsia="zh-CN"/>
          <w14:textFill>
            <w14:solidFill>
              <w14:schemeClr w14:val="tx1"/>
            </w14:solidFill>
          </w14:textFill>
        </w:rPr>
        <w:t>、第二季度（</w:t>
      </w:r>
      <w:r>
        <w:rPr>
          <w:rFonts w:hint="eastAsia" w:ascii="仿宋" w:hAnsi="仿宋" w:eastAsia="仿宋" w:cs="仿宋"/>
          <w:color w:val="000000" w:themeColor="text1"/>
          <w:sz w:val="28"/>
          <w:szCs w:val="28"/>
          <w:lang w:val="en-US" w:eastAsia="zh-CN"/>
          <w14:textFill>
            <w14:solidFill>
              <w14:schemeClr w14:val="tx1"/>
            </w14:solidFill>
          </w14:textFill>
        </w:rPr>
        <w:t>4月、5月和6月）</w:t>
      </w:r>
      <w:r>
        <w:rPr>
          <w:rFonts w:hint="eastAsia" w:ascii="仿宋" w:hAnsi="仿宋" w:eastAsia="仿宋" w:cs="仿宋"/>
          <w:color w:val="000000" w:themeColor="text1"/>
          <w:sz w:val="28"/>
          <w:szCs w:val="28"/>
          <w:lang w:eastAsia="zh-CN"/>
          <w14:textFill>
            <w14:solidFill>
              <w14:schemeClr w14:val="tx1"/>
            </w14:solidFill>
          </w14:textFill>
        </w:rPr>
        <w:t>、第三季度（</w:t>
      </w:r>
      <w:r>
        <w:rPr>
          <w:rFonts w:hint="eastAsia" w:ascii="仿宋" w:hAnsi="仿宋" w:eastAsia="仿宋" w:cs="仿宋"/>
          <w:color w:val="000000" w:themeColor="text1"/>
          <w:sz w:val="28"/>
          <w:szCs w:val="28"/>
          <w:lang w:val="en-US" w:eastAsia="zh-CN"/>
          <w14:textFill>
            <w14:solidFill>
              <w14:schemeClr w14:val="tx1"/>
            </w14:solidFill>
          </w14:textFill>
        </w:rPr>
        <w:t>7月、8月和9月）</w:t>
      </w:r>
      <w:r>
        <w:rPr>
          <w:rFonts w:hint="eastAsia" w:ascii="仿宋" w:hAnsi="仿宋" w:eastAsia="仿宋" w:cs="仿宋"/>
          <w:color w:val="000000" w:themeColor="text1"/>
          <w:sz w:val="28"/>
          <w:szCs w:val="28"/>
          <w:lang w:eastAsia="zh-CN"/>
          <w14:textFill>
            <w14:solidFill>
              <w14:schemeClr w14:val="tx1"/>
            </w14:solidFill>
          </w14:textFill>
        </w:rPr>
        <w:t>、第四季度（</w:t>
      </w:r>
      <w:r>
        <w:rPr>
          <w:rFonts w:hint="eastAsia" w:ascii="仿宋" w:hAnsi="仿宋" w:eastAsia="仿宋" w:cs="仿宋"/>
          <w:color w:val="000000" w:themeColor="text1"/>
          <w:sz w:val="28"/>
          <w:szCs w:val="28"/>
          <w:lang w:val="en-US" w:eastAsia="zh-CN"/>
          <w14:textFill>
            <w14:solidFill>
              <w14:schemeClr w14:val="tx1"/>
            </w14:solidFill>
          </w14:textFill>
        </w:rPr>
        <w:t>10月、11月和12月上旬）。</w:t>
      </w:r>
      <w:r>
        <w:rPr>
          <w:rFonts w:hint="eastAsia" w:ascii="仿宋" w:hAnsi="仿宋" w:eastAsia="仿宋" w:cs="仿宋"/>
          <w:color w:val="000000" w:themeColor="text1"/>
          <w:sz w:val="28"/>
          <w:szCs w:val="28"/>
          <w14:textFill>
            <w14:solidFill>
              <w14:schemeClr w14:val="tx1"/>
            </w14:solidFill>
          </w14:textFill>
        </w:rPr>
        <w:t>乙方在完成</w:t>
      </w:r>
      <w:r>
        <w:rPr>
          <w:rFonts w:hint="eastAsia" w:ascii="仿宋" w:hAnsi="仿宋" w:eastAsia="仿宋" w:cs="仿宋"/>
          <w:color w:val="000000" w:themeColor="text1"/>
          <w:sz w:val="28"/>
          <w:szCs w:val="28"/>
          <w:lang w:eastAsia="zh-CN"/>
          <w14:textFill>
            <w14:solidFill>
              <w14:schemeClr w14:val="tx1"/>
            </w14:solidFill>
          </w14:textFill>
        </w:rPr>
        <w:t>一个季度</w:t>
      </w:r>
      <w:r>
        <w:rPr>
          <w:rFonts w:hint="eastAsia" w:ascii="仿宋" w:hAnsi="仿宋" w:eastAsia="仿宋" w:cs="仿宋"/>
          <w:color w:val="000000" w:themeColor="text1"/>
          <w:sz w:val="28"/>
          <w:szCs w:val="28"/>
          <w14:textFill>
            <w14:solidFill>
              <w14:schemeClr w14:val="tx1"/>
            </w14:solidFill>
          </w14:textFill>
        </w:rPr>
        <w:t>公务用车租赁服务后，汇总</w:t>
      </w:r>
      <w:r>
        <w:rPr>
          <w:rFonts w:hint="eastAsia" w:ascii="仿宋" w:hAnsi="仿宋" w:eastAsia="仿宋" w:cs="仿宋"/>
          <w:color w:val="000000" w:themeColor="text1"/>
          <w:sz w:val="28"/>
          <w:szCs w:val="28"/>
          <w:lang w:eastAsia="zh-CN"/>
          <w14:textFill>
            <w14:solidFill>
              <w14:schemeClr w14:val="tx1"/>
            </w14:solidFill>
          </w14:textFill>
        </w:rPr>
        <w:t>该季度</w:t>
      </w:r>
      <w:r>
        <w:rPr>
          <w:rFonts w:hint="eastAsia" w:ascii="仿宋" w:hAnsi="仿宋" w:eastAsia="仿宋" w:cs="仿宋"/>
          <w:color w:val="000000" w:themeColor="text1"/>
          <w:sz w:val="28"/>
          <w:szCs w:val="28"/>
          <w14:textFill>
            <w14:solidFill>
              <w14:schemeClr w14:val="tx1"/>
            </w14:solidFill>
          </w14:textFill>
        </w:rPr>
        <w:t>的结算清单交甲方确认，甲方确认后</w:t>
      </w:r>
      <w:r>
        <w:rPr>
          <w:rFonts w:hint="eastAsia" w:ascii="仿宋" w:hAnsi="仿宋" w:eastAsia="仿宋" w:cs="仿宋"/>
          <w:color w:val="000000" w:themeColor="text1"/>
          <w:sz w:val="28"/>
          <w:szCs w:val="28"/>
          <w:lang w:eastAsia="zh-Hans"/>
          <w14:textFill>
            <w14:solidFill>
              <w14:schemeClr w14:val="tx1"/>
            </w14:solidFill>
          </w14:textFill>
        </w:rPr>
        <w:t>且自</w:t>
      </w:r>
      <w:r>
        <w:rPr>
          <w:rFonts w:hint="eastAsia" w:ascii="仿宋" w:hAnsi="仿宋" w:eastAsia="仿宋" w:cs="仿宋"/>
          <w:color w:val="000000" w:themeColor="text1"/>
          <w:sz w:val="28"/>
          <w:szCs w:val="28"/>
          <w14:textFill>
            <w14:solidFill>
              <w14:schemeClr w14:val="tx1"/>
            </w14:solidFill>
          </w14:textFill>
        </w:rPr>
        <w:t>收到乙方开具的相对应金额发票之日起3</w:t>
      </w:r>
      <w:r>
        <w:rPr>
          <w:rFonts w:ascii="仿宋" w:hAnsi="仿宋" w:eastAsia="仿宋" w:cs="仿宋"/>
          <w:color w:val="000000" w:themeColor="text1"/>
          <w:sz w:val="28"/>
          <w:szCs w:val="28"/>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个工作日内，向乙方支付按成交折扣率计算的</w:t>
      </w:r>
      <w:r>
        <w:rPr>
          <w:rFonts w:hint="eastAsia" w:ascii="仿宋" w:hAnsi="仿宋" w:eastAsia="仿宋" w:cs="仿宋"/>
          <w:color w:val="000000" w:themeColor="text1"/>
          <w:sz w:val="28"/>
          <w:szCs w:val="28"/>
          <w:lang w:eastAsia="zh-CN"/>
          <w14:textFill>
            <w14:solidFill>
              <w14:schemeClr w14:val="tx1"/>
            </w14:solidFill>
          </w14:textFill>
        </w:rPr>
        <w:t>该</w:t>
      </w:r>
      <w:r>
        <w:rPr>
          <w:rFonts w:hint="eastAsia" w:ascii="仿宋" w:hAnsi="仿宋" w:eastAsia="仿宋" w:cs="仿宋"/>
          <w:color w:val="000000" w:themeColor="text1"/>
          <w:sz w:val="28"/>
          <w:szCs w:val="28"/>
          <w14:textFill>
            <w14:solidFill>
              <w14:schemeClr w14:val="tx1"/>
            </w14:solidFill>
          </w14:textFill>
        </w:rPr>
        <w:t>季度的公务用车租赁费用。</w:t>
      </w:r>
    </w:p>
    <w:p>
      <w:pPr>
        <w:keepNext w:val="0"/>
        <w:keepLines w:val="0"/>
        <w:pageBreakBefore w:val="0"/>
        <w:kinsoku/>
        <w:wordWrap/>
        <w:overflowPunct/>
        <w:topLinePunct w:val="0"/>
        <w:bidi w:val="0"/>
        <w:snapToGrid/>
        <w:spacing w:line="560" w:lineRule="exact"/>
        <w:ind w:firstLine="560"/>
        <w:rPr>
          <w:rFonts w:ascii="仿宋" w:hAnsi="仿宋" w:eastAsia="仿宋" w:cs="仿宋"/>
          <w:szCs w:val="28"/>
        </w:rPr>
      </w:pPr>
      <w:r>
        <w:rPr>
          <w:rFonts w:ascii="仿宋" w:hAnsi="仿宋" w:eastAsia="仿宋" w:cs="仿宋"/>
          <w:sz w:val="28"/>
          <w:szCs w:val="28"/>
        </w:rPr>
        <w:t>2</w:t>
      </w:r>
      <w:r>
        <w:rPr>
          <w:rFonts w:ascii="仿宋" w:hAnsi="仿宋" w:eastAsia="仿宋" w:cs="仿宋"/>
          <w:sz w:val="28"/>
          <w:szCs w:val="28"/>
          <w:lang w:eastAsia="zh-Hans"/>
        </w:rPr>
        <w:t>、</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keepNext w:val="0"/>
        <w:keepLines w:val="0"/>
        <w:pageBreakBefore w:val="0"/>
        <w:kinsoku/>
        <w:wordWrap/>
        <w:overflowPunct/>
        <w:topLinePunct w:val="0"/>
        <w:bidi w:val="0"/>
        <w:snapToGrid/>
        <w:spacing w:line="560" w:lineRule="exact"/>
        <w:ind w:left="420"/>
        <w:rPr>
          <w:rFonts w:ascii="仿宋" w:hAnsi="仿宋" w:eastAsia="仿宋" w:cs="仿宋"/>
          <w:sz w:val="28"/>
          <w:szCs w:val="28"/>
        </w:rPr>
      </w:pPr>
      <w:r>
        <w:rPr>
          <w:rFonts w:hint="eastAsia" w:ascii="仿宋" w:hAnsi="仿宋" w:eastAsia="仿宋" w:cs="仿宋"/>
          <w:sz w:val="28"/>
          <w:szCs w:val="28"/>
        </w:rPr>
        <w:t>（五）乙方账户信息如下：</w:t>
      </w:r>
    </w:p>
    <w:p>
      <w:pPr>
        <w:keepNext w:val="0"/>
        <w:keepLines w:val="0"/>
        <w:pageBreakBefore w:val="0"/>
        <w:kinsoku/>
        <w:wordWrap/>
        <w:overflowPunct/>
        <w:topLinePunct w:val="0"/>
        <w:bidi w:val="0"/>
        <w:snapToGrid/>
        <w:spacing w:line="560" w:lineRule="exact"/>
        <w:ind w:firstLine="560" w:firstLineChars="200"/>
        <w:rPr>
          <w:rFonts w:hint="default" w:ascii="仿宋" w:hAnsi="仿宋" w:eastAsia="仿宋"/>
          <w:sz w:val="28"/>
          <w:szCs w:val="28"/>
          <w:u w:val="single"/>
          <w:lang w:val="en-US" w:eastAsia="zh-CN"/>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号：</w:t>
      </w:r>
      <w:r>
        <w:rPr>
          <w:rFonts w:hint="eastAsia" w:ascii="仿宋" w:hAnsi="仿宋" w:eastAsia="仿宋" w:cs="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bookmarkStart w:id="1" w:name="2"/>
      <w:r>
        <w:rPr>
          <w:rFonts w:hint="eastAsia" w:ascii="仿宋" w:hAnsi="仿宋" w:eastAsia="仿宋" w:cs="仿宋"/>
          <w:sz w:val="28"/>
          <w:szCs w:val="28"/>
        </w:rPr>
        <w:t>（六）甲方开票信息如下：</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r>
        <w:rPr>
          <w:rFonts w:hint="eastAsia" w:ascii="仿宋" w:hAnsi="仿宋" w:eastAsia="仿宋" w:cs="仿宋"/>
          <w:sz w:val="28"/>
          <w:szCs w:val="28"/>
          <w:lang w:bidi="ar"/>
        </w:rPr>
        <w:t>信用代码：</w:t>
      </w:r>
      <w:r>
        <w:rPr>
          <w:rFonts w:ascii="仿宋" w:hAnsi="仿宋" w:eastAsia="仿宋" w:cs="仿宋"/>
          <w:sz w:val="28"/>
          <w:szCs w:val="28"/>
          <w:u w:val="single"/>
          <w:lang w:bidi="ar"/>
        </w:rPr>
        <w:t>11440700MB2C90725T</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第四条</w:t>
      </w:r>
      <w:bookmarkEnd w:id="1"/>
      <w:r>
        <w:rPr>
          <w:rFonts w:hint="eastAsia" w:ascii="仿宋" w:hAnsi="仿宋" w:eastAsia="仿宋" w:cs="仿宋"/>
          <w:b/>
          <w:bCs/>
          <w:sz w:val="28"/>
          <w:szCs w:val="28"/>
        </w:rPr>
        <w:t>　甲方的权利义务</w:t>
      </w:r>
      <w:r>
        <w:rPr>
          <w:rFonts w:hint="eastAsia" w:ascii="仿宋" w:hAnsi="仿宋" w:eastAsia="仿宋" w:cs="仿宋"/>
          <w:sz w:val="28"/>
          <w:szCs w:val="28"/>
        </w:rPr>
        <w:br w:type="textWrapping"/>
      </w:r>
      <w:r>
        <w:rPr>
          <w:rFonts w:hint="eastAsia" w:ascii="仿宋" w:hAnsi="仿宋" w:eastAsia="仿宋" w:cs="仿宋"/>
          <w:sz w:val="28"/>
          <w:szCs w:val="28"/>
        </w:rPr>
        <w:t>　　（一）租赁车辆在甲方正常使用中出现故障，甲方要求更换的，乙方应无条件进行车辆更换并将正常车辆送至甲方指定地点。</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（二）对乙方提供服务的车辆不符招标文件要求的，有权要求乙方无偿更换，因乙方原因造成甲方用车延误的，甲方有权要求乙方按本协议第六条约定承担违约责任。</w:t>
      </w:r>
    </w:p>
    <w:p>
      <w:pPr>
        <w:pStyle w:val="2"/>
        <w:keepNext w:val="0"/>
        <w:keepLines w:val="0"/>
        <w:pageBreakBefore w:val="0"/>
        <w:kinsoku/>
        <w:wordWrap/>
        <w:overflowPunct/>
        <w:topLinePunct w:val="0"/>
        <w:bidi w:val="0"/>
        <w:snapToGrid/>
        <w:spacing w:line="560" w:lineRule="exact"/>
        <w:ind w:firstLine="560"/>
        <w:rPr>
          <w:rFonts w:ascii="仿宋" w:hAnsi="仿宋" w:eastAsia="仿宋" w:cs="仿宋"/>
          <w:sz w:val="28"/>
          <w:szCs w:val="28"/>
        </w:rPr>
      </w:pPr>
      <w:r>
        <w:rPr>
          <w:rFonts w:hint="eastAsia" w:ascii="仿宋" w:hAnsi="仿宋" w:eastAsia="仿宋" w:cs="仿宋"/>
          <w:sz w:val="28"/>
          <w:szCs w:val="28"/>
        </w:rPr>
        <w:t>（三）甲方按车辆性能、协议约定使用租赁车辆，并遵守道路交通法律法规及相关规定。</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）车辆发生事故，甲方应主动协助驾驶员立即通知乙方及有关部门，</w:t>
      </w:r>
      <w:r>
        <w:rPr>
          <w:rStyle w:val="13"/>
          <w:rFonts w:hint="eastAsia" w:ascii="仿宋" w:hAnsi="仿宋" w:eastAsia="仿宋" w:cs="仿宋"/>
          <w:b w:val="0"/>
          <w:bCs w:val="0"/>
          <w:i w:val="0"/>
          <w:iCs w:val="0"/>
          <w:caps w:val="0"/>
          <w:color w:val="0F1115"/>
          <w:spacing w:val="0"/>
          <w:kern w:val="0"/>
          <w:sz w:val="28"/>
          <w:szCs w:val="28"/>
          <w:shd w:val="clear" w:fill="FFFFFF"/>
          <w:lang w:val="en-US" w:eastAsia="zh-CN" w:bidi="ar"/>
        </w:rPr>
        <w:t>无论事故责任归属如何，均</w:t>
      </w:r>
      <w:r>
        <w:rPr>
          <w:rFonts w:hint="eastAsia" w:ascii="仿宋" w:hAnsi="仿宋" w:eastAsia="仿宋" w:cs="仿宋"/>
          <w:sz w:val="28"/>
          <w:szCs w:val="28"/>
        </w:rPr>
        <w:t>由乙方负责处理</w:t>
      </w:r>
      <w:r>
        <w:rPr>
          <w:rStyle w:val="13"/>
          <w:rFonts w:hint="eastAsia" w:ascii="仿宋" w:hAnsi="仿宋" w:eastAsia="仿宋" w:cs="仿宋"/>
          <w:b w:val="0"/>
          <w:bCs w:val="0"/>
          <w:i w:val="0"/>
          <w:iCs w:val="0"/>
          <w:caps w:val="0"/>
          <w:color w:val="0F1115"/>
          <w:spacing w:val="0"/>
          <w:kern w:val="0"/>
          <w:sz w:val="28"/>
          <w:szCs w:val="28"/>
          <w:shd w:val="clear" w:fill="FFFFFF"/>
          <w:lang w:val="en-US" w:eastAsia="zh-CN" w:bidi="ar"/>
        </w:rPr>
        <w:t>事故的后续全部事宜（包括但不限于与交管、保险公司的沟通、车辆维修、理赔等）</w:t>
      </w:r>
      <w:r>
        <w:rPr>
          <w:rFonts w:hint="eastAsia" w:ascii="仿宋" w:hAnsi="仿宋" w:eastAsia="仿宋" w:cs="仿宋"/>
          <w:i w:val="0"/>
          <w:iCs w:val="0"/>
          <w:caps w:val="0"/>
          <w:color w:val="0F1115"/>
          <w:spacing w:val="0"/>
          <w:kern w:val="0"/>
          <w:sz w:val="28"/>
          <w:szCs w:val="28"/>
          <w:shd w:val="clear" w:fill="FFFFFF"/>
          <w:lang w:val="en-US" w:eastAsia="zh-CN" w:bidi="ar"/>
        </w:rPr>
        <w:t>事故造成的最终赔偿责任，依据交通管理部门的责任认定及相关法律法规由责任方承担</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60" w:lineRule="exact"/>
        <w:ind w:firstLine="560" w:firstLineChars="200"/>
        <w:rPr>
          <w:rFonts w:hint="eastAsia" w:ascii="仿宋" w:hAnsi="仿宋" w:eastAsia="仿宋" w:cs="仿宋"/>
          <w:sz w:val="28"/>
          <w:szCs w:val="28"/>
        </w:rPr>
      </w:pPr>
      <w:bookmarkStart w:id="2" w:name="3"/>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）甲方按本协议约定向乙方支付本项目费用。对乙方未出具《公务用车租赁结算清单》和发票的，甲方有权拒绝支付公务用车租赁费用。</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乙方的权利义务</w:t>
      </w:r>
    </w:p>
    <w:p>
      <w:pPr>
        <w:pStyle w:val="2"/>
        <w:keepNext w:val="0"/>
        <w:keepLines w:val="0"/>
        <w:pageBreakBefore w:val="0"/>
        <w:kinsoku/>
        <w:wordWrap/>
        <w:overflowPunct/>
        <w:topLinePunct w:val="0"/>
        <w:bidi w:val="0"/>
        <w:snapToGrid/>
        <w:spacing w:line="560" w:lineRule="exact"/>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w:t>
      </w:r>
      <w:r>
        <w:rPr>
          <w:rFonts w:hint="eastAsia" w:ascii="仿宋" w:hAnsi="仿宋" w:eastAsia="仿宋" w:cs="仿宋"/>
          <w:sz w:val="28"/>
          <w:szCs w:val="28"/>
          <w:lang w:eastAsia="zh-Hans"/>
        </w:rPr>
        <w:t>提供服务的</w:t>
      </w:r>
      <w:r>
        <w:rPr>
          <w:rFonts w:hint="eastAsia" w:ascii="仿宋" w:hAnsi="仿宋" w:eastAsia="仿宋"/>
          <w:sz w:val="28"/>
          <w:szCs w:val="28"/>
        </w:rPr>
        <w:t>车辆应当符合以下要求：</w:t>
      </w:r>
    </w:p>
    <w:p>
      <w:pPr>
        <w:pStyle w:val="2"/>
        <w:keepNext w:val="0"/>
        <w:keepLines w:val="0"/>
        <w:pageBreakBefore w:val="0"/>
        <w:kinsoku/>
        <w:wordWrap/>
        <w:overflowPunct/>
        <w:topLinePunct w:val="0"/>
        <w:bidi w:val="0"/>
        <w:snapToGrid/>
        <w:spacing w:line="560" w:lineRule="exact"/>
        <w:ind w:firstLine="560"/>
        <w:rPr>
          <w:rFonts w:ascii="仿宋" w:hAnsi="仿宋" w:eastAsia="仿宋"/>
          <w:sz w:val="28"/>
          <w:szCs w:val="28"/>
        </w:rPr>
      </w:pPr>
      <w:r>
        <w:rPr>
          <w:rFonts w:ascii="仿宋" w:hAnsi="仿宋" w:eastAsia="仿宋"/>
          <w:sz w:val="28"/>
          <w:szCs w:val="28"/>
        </w:rPr>
        <w:t>（1）行驶牌证齐全</w:t>
      </w:r>
      <w:r>
        <w:rPr>
          <w:rFonts w:hint="eastAsia" w:ascii="仿宋" w:hAnsi="仿宋" w:eastAsia="仿宋"/>
          <w:sz w:val="28"/>
          <w:szCs w:val="28"/>
        </w:rPr>
        <w:t>、处于</w:t>
      </w:r>
      <w:r>
        <w:rPr>
          <w:rFonts w:ascii="仿宋" w:hAnsi="仿宋" w:eastAsia="仿宋"/>
          <w:sz w:val="28"/>
          <w:szCs w:val="28"/>
        </w:rPr>
        <w:t>有效</w:t>
      </w:r>
      <w:r>
        <w:rPr>
          <w:rFonts w:hint="eastAsia" w:ascii="仿宋" w:hAnsi="仿宋" w:eastAsia="仿宋"/>
          <w:sz w:val="28"/>
          <w:szCs w:val="28"/>
        </w:rPr>
        <w:t>期内</w:t>
      </w:r>
      <w:r>
        <w:rPr>
          <w:rFonts w:ascii="仿宋" w:hAnsi="仿宋" w:eastAsia="仿宋"/>
          <w:sz w:val="28"/>
          <w:szCs w:val="28"/>
        </w:rPr>
        <w:t>且为</w:t>
      </w:r>
      <w:r>
        <w:rPr>
          <w:rFonts w:hint="eastAsia" w:ascii="仿宋" w:hAnsi="仿宋" w:eastAsia="仿宋"/>
          <w:sz w:val="28"/>
          <w:szCs w:val="28"/>
        </w:rPr>
        <w:t>乙方</w:t>
      </w:r>
      <w:r>
        <w:rPr>
          <w:rFonts w:ascii="仿宋" w:hAnsi="仿宋" w:eastAsia="仿宋"/>
          <w:sz w:val="28"/>
          <w:szCs w:val="28"/>
        </w:rPr>
        <w:t>所有；</w:t>
      </w:r>
      <w:r>
        <w:rPr>
          <w:rFonts w:ascii="仿宋" w:hAnsi="仿宋" w:eastAsia="仿宋"/>
          <w:sz w:val="28"/>
          <w:szCs w:val="28"/>
        </w:rPr>
        <w:br w:type="textWrapping"/>
      </w:r>
      <w:r>
        <w:rPr>
          <w:rFonts w:ascii="仿宋" w:hAnsi="仿宋" w:eastAsia="仿宋"/>
          <w:sz w:val="28"/>
          <w:szCs w:val="28"/>
        </w:rPr>
        <w:t>　　（2）已在本市交通运输管理部门办理</w:t>
      </w:r>
      <w:r>
        <w:rPr>
          <w:rFonts w:hint="eastAsia" w:ascii="仿宋" w:hAnsi="仿宋" w:eastAsia="仿宋"/>
          <w:sz w:val="28"/>
          <w:szCs w:val="28"/>
        </w:rPr>
        <w:t>相关的</w:t>
      </w:r>
      <w:r>
        <w:rPr>
          <w:rFonts w:ascii="仿宋" w:hAnsi="仿宋" w:eastAsia="仿宋"/>
          <w:sz w:val="28"/>
          <w:szCs w:val="28"/>
        </w:rPr>
        <w:t>备案手续；</w:t>
      </w:r>
      <w:r>
        <w:rPr>
          <w:rFonts w:ascii="仿宋" w:hAnsi="仿宋" w:eastAsia="仿宋"/>
          <w:sz w:val="28"/>
          <w:szCs w:val="28"/>
        </w:rPr>
        <w:br w:type="textWrapping"/>
      </w:r>
      <w:r>
        <w:rPr>
          <w:rFonts w:ascii="仿宋" w:hAnsi="仿宋" w:eastAsia="仿宋"/>
          <w:sz w:val="28"/>
          <w:szCs w:val="28"/>
        </w:rPr>
        <w:t>　　（3）</w:t>
      </w:r>
      <w:r>
        <w:rPr>
          <w:rFonts w:hint="eastAsia" w:ascii="仿宋" w:hAnsi="仿宋" w:eastAsia="仿宋"/>
          <w:sz w:val="28"/>
          <w:szCs w:val="28"/>
        </w:rPr>
        <w:t>应当为该车辆购买交强险、3</w:t>
      </w:r>
      <w:r>
        <w:rPr>
          <w:rFonts w:ascii="仿宋" w:hAnsi="仿宋" w:eastAsia="仿宋"/>
          <w:sz w:val="28"/>
          <w:szCs w:val="28"/>
        </w:rPr>
        <w:t>00</w:t>
      </w:r>
      <w:r>
        <w:rPr>
          <w:rFonts w:hint="eastAsia" w:ascii="仿宋" w:hAnsi="仿宋" w:eastAsia="仿宋"/>
          <w:sz w:val="28"/>
          <w:szCs w:val="28"/>
        </w:rPr>
        <w:t>万限额或以上的商业第三者责任险、3</w:t>
      </w:r>
      <w:r>
        <w:rPr>
          <w:rFonts w:ascii="仿宋" w:hAnsi="仿宋" w:eastAsia="仿宋"/>
          <w:sz w:val="28"/>
          <w:szCs w:val="28"/>
        </w:rPr>
        <w:t>00</w:t>
      </w:r>
      <w:r>
        <w:rPr>
          <w:rFonts w:hint="eastAsia" w:ascii="仿宋" w:hAnsi="仿宋" w:eastAsia="仿宋"/>
          <w:sz w:val="28"/>
          <w:szCs w:val="28"/>
        </w:rPr>
        <w:t>万限额或以上的车上人员商业责任险（且所有保险均处于有效期内）</w:t>
      </w:r>
      <w:r>
        <w:rPr>
          <w:rFonts w:ascii="仿宋" w:hAnsi="仿宋" w:eastAsia="仿宋"/>
          <w:sz w:val="28"/>
          <w:szCs w:val="28"/>
        </w:rPr>
        <w:t>；</w:t>
      </w:r>
      <w:r>
        <w:rPr>
          <w:rFonts w:ascii="仿宋" w:hAnsi="仿宋" w:eastAsia="仿宋"/>
          <w:sz w:val="28"/>
          <w:szCs w:val="28"/>
        </w:rPr>
        <w:br w:type="textWrapping"/>
      </w:r>
      <w:r>
        <w:rPr>
          <w:rFonts w:ascii="仿宋" w:hAnsi="仿宋" w:eastAsia="仿宋"/>
          <w:sz w:val="28"/>
          <w:szCs w:val="28"/>
        </w:rPr>
        <w:t>　　（4）技术性能良好、符合安全行驶条件；</w:t>
      </w:r>
      <w:r>
        <w:rPr>
          <w:rFonts w:ascii="仿宋" w:hAnsi="仿宋" w:eastAsia="仿宋"/>
          <w:sz w:val="28"/>
          <w:szCs w:val="28"/>
        </w:rPr>
        <w:br w:type="textWrapping"/>
      </w:r>
      <w:r>
        <w:rPr>
          <w:rFonts w:ascii="仿宋" w:hAnsi="仿宋" w:eastAsia="仿宋"/>
          <w:sz w:val="28"/>
          <w:szCs w:val="28"/>
        </w:rPr>
        <w:t>　　（5）车内配备有效的车用灭火器、故障车警示标志牌和必要的维修工具。</w:t>
      </w:r>
    </w:p>
    <w:p>
      <w:pPr>
        <w:pStyle w:val="2"/>
        <w:keepNext w:val="0"/>
        <w:keepLines w:val="0"/>
        <w:pageBreakBefore w:val="0"/>
        <w:kinsoku/>
        <w:wordWrap/>
        <w:overflowPunct/>
        <w:topLinePunct w:val="0"/>
        <w:bidi w:val="0"/>
        <w:snapToGrid/>
        <w:spacing w:line="560" w:lineRule="exact"/>
        <w:ind w:firstLine="560"/>
        <w:rPr>
          <w:rFonts w:ascii="仿宋" w:hAnsi="仿宋" w:eastAsia="仿宋"/>
          <w:sz w:val="28"/>
          <w:szCs w:val="28"/>
        </w:rPr>
      </w:pPr>
      <w:r>
        <w:rPr>
          <w:rFonts w:hint="eastAsia" w:ascii="仿宋" w:hAnsi="仿宋" w:eastAsia="仿宋"/>
          <w:sz w:val="28"/>
          <w:szCs w:val="28"/>
        </w:rPr>
        <w:t>2、乙方配备劳务驾驶员持有效</w:t>
      </w:r>
      <w:r>
        <w:rPr>
          <w:rFonts w:hint="eastAsia" w:ascii="仿宋" w:hAnsi="仿宋" w:eastAsia="仿宋" w:cs="仿宋"/>
          <w:sz w:val="28"/>
          <w:szCs w:val="28"/>
          <w:lang w:eastAsia="zh-Hans"/>
        </w:rPr>
        <w:t>期内的与驾驶车型相匹配的</w:t>
      </w:r>
      <w:r>
        <w:rPr>
          <w:rFonts w:hint="eastAsia" w:ascii="仿宋" w:hAnsi="仿宋" w:eastAsia="仿宋"/>
          <w:sz w:val="28"/>
          <w:szCs w:val="28"/>
        </w:rPr>
        <w:t>驾驶证三年</w:t>
      </w:r>
      <w:r>
        <w:rPr>
          <w:rFonts w:hint="eastAsia" w:ascii="仿宋" w:hAnsi="仿宋" w:eastAsia="仿宋" w:cs="仿宋"/>
          <w:sz w:val="28"/>
          <w:szCs w:val="28"/>
          <w:lang w:eastAsia="zh-Hans"/>
        </w:rPr>
        <w:t>或以上；</w:t>
      </w:r>
      <w:r>
        <w:rPr>
          <w:rFonts w:hint="eastAsia" w:ascii="仿宋" w:hAnsi="仿宋" w:eastAsia="仿宋"/>
          <w:sz w:val="28"/>
          <w:szCs w:val="28"/>
        </w:rPr>
        <w:t>三年内无发生过重大交通事故证明。</w:t>
      </w:r>
    </w:p>
    <w:p>
      <w:pPr>
        <w:pStyle w:val="2"/>
        <w:keepNext w:val="0"/>
        <w:keepLines w:val="0"/>
        <w:pageBreakBefore w:val="0"/>
        <w:kinsoku/>
        <w:wordWrap/>
        <w:overflowPunct/>
        <w:topLinePunct w:val="0"/>
        <w:bidi w:val="0"/>
        <w:snapToGrid/>
        <w:spacing w:line="560" w:lineRule="exact"/>
        <w:ind w:firstLine="560"/>
        <w:rPr>
          <w:rFonts w:ascii="仿宋" w:hAnsi="仿宋" w:eastAsia="仿宋" w:cs="仿宋"/>
          <w:sz w:val="28"/>
          <w:szCs w:val="28"/>
        </w:rPr>
      </w:pPr>
      <w:r>
        <w:rPr>
          <w:rFonts w:hint="eastAsia" w:ascii="仿宋" w:hAnsi="仿宋" w:eastAsia="仿宋"/>
          <w:sz w:val="28"/>
          <w:szCs w:val="28"/>
        </w:rPr>
        <w:t>3、乙方</w:t>
      </w:r>
      <w:r>
        <w:rPr>
          <w:rFonts w:hint="eastAsia" w:ascii="仿宋" w:hAnsi="仿宋" w:eastAsia="仿宋" w:cs="仿宋"/>
          <w:sz w:val="28"/>
          <w:szCs w:val="28"/>
          <w:lang w:eastAsia="zh-Hans"/>
        </w:rPr>
        <w:t>自行承担</w:t>
      </w:r>
      <w:r>
        <w:rPr>
          <w:rFonts w:hint="eastAsia" w:ascii="仿宋" w:hAnsi="仿宋" w:eastAsia="仿宋"/>
          <w:sz w:val="28"/>
          <w:szCs w:val="28"/>
        </w:rPr>
        <w:t>选派的驾驶员工资、社保及正常的车辆维修、保养及修理费，行驶过程中因驾驶员的违章、违规</w:t>
      </w:r>
      <w:r>
        <w:rPr>
          <w:rFonts w:hint="eastAsia" w:ascii="仿宋" w:hAnsi="仿宋" w:eastAsia="仿宋" w:cs="仿宋"/>
          <w:sz w:val="28"/>
          <w:szCs w:val="28"/>
          <w:lang w:eastAsia="zh-Hans"/>
        </w:rPr>
        <w:t>驾驶</w:t>
      </w:r>
      <w:r>
        <w:rPr>
          <w:rFonts w:hint="eastAsia" w:ascii="仿宋" w:hAnsi="仿宋" w:eastAsia="仿宋"/>
          <w:sz w:val="28"/>
          <w:szCs w:val="28"/>
        </w:rPr>
        <w:t>而造成的事</w:t>
      </w:r>
      <w:r>
        <w:rPr>
          <w:rFonts w:hint="eastAsia" w:ascii="仿宋" w:hAnsi="仿宋" w:eastAsia="仿宋" w:cs="仿宋"/>
          <w:sz w:val="28"/>
          <w:szCs w:val="28"/>
        </w:rPr>
        <w:t>故责任由乙方</w:t>
      </w:r>
      <w:r>
        <w:rPr>
          <w:rFonts w:hint="eastAsia" w:ascii="仿宋" w:hAnsi="仿宋" w:eastAsia="仿宋" w:cs="仿宋"/>
          <w:sz w:val="28"/>
          <w:szCs w:val="28"/>
          <w:lang w:eastAsia="zh-Hans"/>
        </w:rPr>
        <w:t>自行承担赔付</w:t>
      </w:r>
      <w:r>
        <w:rPr>
          <w:rFonts w:hint="eastAsia" w:ascii="仿宋" w:hAnsi="仿宋" w:eastAsia="仿宋" w:cs="仿宋"/>
          <w:sz w:val="28"/>
          <w:szCs w:val="28"/>
        </w:rPr>
        <w:t>负责。乙方</w:t>
      </w:r>
      <w:r>
        <w:rPr>
          <w:rFonts w:hint="eastAsia" w:ascii="仿宋" w:hAnsi="仿宋" w:eastAsia="仿宋" w:cs="仿宋"/>
          <w:sz w:val="28"/>
          <w:szCs w:val="28"/>
          <w:lang w:eastAsia="zh-Hans"/>
        </w:rPr>
        <w:t>应</w:t>
      </w:r>
      <w:r>
        <w:rPr>
          <w:rFonts w:hint="eastAsia" w:ascii="仿宋" w:hAnsi="仿宋" w:eastAsia="仿宋" w:cs="仿宋"/>
          <w:sz w:val="28"/>
          <w:szCs w:val="28"/>
        </w:rPr>
        <w:t>严格要求司机文明驾驶、礼貌待客、保障安全。</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4、乙方负责承租车辆</w:t>
      </w:r>
      <w:r>
        <w:rPr>
          <w:rFonts w:hint="eastAsia" w:ascii="仿宋" w:hAnsi="仿宋" w:eastAsia="仿宋" w:cs="仿宋"/>
          <w:sz w:val="28"/>
          <w:szCs w:val="28"/>
          <w:lang w:eastAsia="zh-Hans"/>
        </w:rPr>
        <w:t>相关的全部</w:t>
      </w:r>
      <w:r>
        <w:rPr>
          <w:rFonts w:hint="eastAsia" w:ascii="仿宋" w:hAnsi="仿宋" w:eastAsia="仿宋" w:cs="仿宋"/>
          <w:sz w:val="28"/>
          <w:szCs w:val="28"/>
        </w:rPr>
        <w:t>保险费、车船使用税、年审费用。承租期间由乙方</w:t>
      </w:r>
      <w:r>
        <w:rPr>
          <w:rFonts w:hint="eastAsia" w:ascii="仿宋" w:hAnsi="仿宋" w:eastAsia="仿宋" w:cs="仿宋"/>
          <w:sz w:val="28"/>
          <w:szCs w:val="28"/>
          <w:lang w:eastAsia="zh-Hans"/>
        </w:rPr>
        <w:t>自行</w:t>
      </w:r>
      <w:r>
        <w:rPr>
          <w:rFonts w:hint="eastAsia" w:ascii="仿宋" w:hAnsi="仿宋" w:eastAsia="仿宋" w:cs="仿宋"/>
          <w:sz w:val="28"/>
          <w:szCs w:val="28"/>
        </w:rPr>
        <w:t>负责承租车辆的维修和保养</w:t>
      </w:r>
      <w:r>
        <w:rPr>
          <w:rFonts w:hint="eastAsia" w:ascii="仿宋" w:hAnsi="仿宋" w:eastAsia="仿宋" w:cs="仿宋"/>
          <w:sz w:val="28"/>
          <w:szCs w:val="28"/>
          <w:lang w:eastAsia="zh-Hans"/>
        </w:rPr>
        <w:t>费用及责任</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5、车辆租赁期间如发生非因甲方原因造成的交通事故</w:t>
      </w:r>
      <w:r>
        <w:rPr>
          <w:rFonts w:hint="eastAsia" w:ascii="仿宋" w:hAnsi="仿宋" w:eastAsia="仿宋" w:cs="仿宋"/>
          <w:sz w:val="28"/>
          <w:szCs w:val="28"/>
          <w:lang w:eastAsia="zh-Hans"/>
        </w:rPr>
        <w:t>的</w:t>
      </w:r>
      <w:r>
        <w:rPr>
          <w:rFonts w:hint="eastAsia" w:ascii="仿宋" w:hAnsi="仿宋" w:eastAsia="仿宋" w:cs="仿宋"/>
          <w:sz w:val="28"/>
          <w:szCs w:val="28"/>
        </w:rPr>
        <w:t>，乙方负责处理车辆的交通事故</w:t>
      </w:r>
      <w:r>
        <w:rPr>
          <w:rFonts w:hint="eastAsia" w:ascii="仿宋" w:hAnsi="仿宋" w:eastAsia="仿宋" w:cs="仿宋"/>
          <w:sz w:val="28"/>
          <w:szCs w:val="28"/>
          <w:lang w:eastAsia="zh-Hans"/>
        </w:rPr>
        <w:t>、自行承担赔偿责任</w:t>
      </w:r>
      <w:r>
        <w:rPr>
          <w:rFonts w:hint="eastAsia" w:ascii="仿宋" w:hAnsi="仿宋" w:eastAsia="仿宋" w:cs="仿宋"/>
          <w:sz w:val="28"/>
          <w:szCs w:val="28"/>
        </w:rPr>
        <w:t>和及时按规定办理保险理赔手续</w:t>
      </w:r>
      <w:r>
        <w:rPr>
          <w:rFonts w:hint="eastAsia" w:ascii="仿宋" w:hAnsi="仿宋" w:eastAsia="仿宋" w:cs="仿宋"/>
          <w:sz w:val="28"/>
          <w:szCs w:val="28"/>
          <w:lang w:eastAsia="zh-Hans"/>
        </w:rPr>
        <w:t>；并不得因此影响甲方用车</w:t>
      </w:r>
      <w:r>
        <w:rPr>
          <w:rFonts w:hint="eastAsia" w:ascii="仿宋" w:hAnsi="仿宋" w:eastAsia="仿宋" w:cs="仿宋"/>
          <w:sz w:val="28"/>
          <w:szCs w:val="28"/>
        </w:rPr>
        <w:t>。如车辆损坏</w:t>
      </w:r>
      <w:r>
        <w:rPr>
          <w:rFonts w:hint="eastAsia" w:ascii="仿宋" w:hAnsi="仿宋" w:eastAsia="仿宋" w:cs="仿宋"/>
          <w:sz w:val="28"/>
          <w:szCs w:val="28"/>
          <w:lang w:eastAsia="zh-Hans"/>
        </w:rPr>
        <w:t>且</w:t>
      </w:r>
      <w:r>
        <w:rPr>
          <w:rFonts w:hint="eastAsia" w:ascii="仿宋" w:hAnsi="仿宋" w:eastAsia="仿宋" w:cs="仿宋"/>
          <w:sz w:val="28"/>
          <w:szCs w:val="28"/>
        </w:rPr>
        <w:t>甲方要求换车，乙方应当</w:t>
      </w:r>
      <w:r>
        <w:rPr>
          <w:rFonts w:hint="eastAsia" w:ascii="仿宋" w:hAnsi="仿宋" w:eastAsia="仿宋" w:cs="仿宋"/>
          <w:sz w:val="28"/>
          <w:szCs w:val="28"/>
          <w:lang w:eastAsia="zh-Hans"/>
        </w:rPr>
        <w:t>更换甲方要求的</w:t>
      </w:r>
      <w:r>
        <w:rPr>
          <w:rFonts w:hint="eastAsia" w:ascii="仿宋" w:hAnsi="仿宋" w:eastAsia="仿宋" w:cs="仿宋"/>
          <w:sz w:val="28"/>
          <w:szCs w:val="28"/>
        </w:rPr>
        <w:t>同档次的车辆。</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第六条 意外风险及交通事故处理</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、乙方应当为车辆投保交强险及商业保险（车辆损失险、第三者责任险、车上人员责任险、不计免赔险等），投保费用由乙方承担。</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Cs w:val="28"/>
        </w:rPr>
      </w:pPr>
      <w:r>
        <w:rPr>
          <w:rFonts w:hint="eastAsia" w:ascii="仿宋" w:hAnsi="仿宋" w:eastAsia="仿宋" w:cs="仿宋"/>
          <w:sz w:val="28"/>
          <w:szCs w:val="28"/>
          <w:lang w:eastAsia="zh-Hans"/>
        </w:rPr>
        <w:t>若乙方未足额为车辆足额投保的且在本协议的履行其内发生事故的，则乙方应当自行向受损失一方承担保险赔偿限额内的款项。</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车辆出现任何如非甲方责任引发的意外</w:t>
      </w:r>
      <w:r>
        <w:rPr>
          <w:rFonts w:hint="eastAsia" w:ascii="仿宋" w:hAnsi="仿宋" w:eastAsia="仿宋" w:cs="仿宋"/>
          <w:sz w:val="28"/>
          <w:szCs w:val="28"/>
          <w:lang w:eastAsia="zh-Hans"/>
        </w:rPr>
        <w:t>或</w:t>
      </w:r>
      <w:r>
        <w:rPr>
          <w:rFonts w:hint="eastAsia" w:ascii="仿宋" w:hAnsi="仿宋" w:eastAsia="仿宋" w:cs="仿宋"/>
          <w:sz w:val="28"/>
          <w:szCs w:val="28"/>
        </w:rPr>
        <w:t>事故或损坏时，均由乙方进行维修及理赔工作</w:t>
      </w:r>
      <w:r>
        <w:rPr>
          <w:rFonts w:hint="eastAsia" w:ascii="仿宋" w:hAnsi="仿宋" w:eastAsia="仿宋" w:cs="仿宋"/>
          <w:sz w:val="28"/>
          <w:szCs w:val="28"/>
          <w:lang w:eastAsia="zh-Hans"/>
        </w:rPr>
        <w:t>，</w:t>
      </w:r>
      <w:r>
        <w:rPr>
          <w:rFonts w:hint="eastAsia" w:ascii="仿宋" w:hAnsi="仿宋" w:eastAsia="仿宋" w:cs="仿宋"/>
          <w:sz w:val="28"/>
          <w:szCs w:val="28"/>
        </w:rPr>
        <w:t>保险公司拒赔或免赔的所有损失及相关费用由乙方自行承担。</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第七条 违约责任</w:t>
      </w:r>
    </w:p>
    <w:p>
      <w:pPr>
        <w:keepNext w:val="0"/>
        <w:keepLines w:val="0"/>
        <w:pageBreakBefore w:val="0"/>
        <w:numPr>
          <w:ilvl w:val="0"/>
          <w:numId w:val="3"/>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numPr>
          <w:ilvl w:val="255"/>
          <w:numId w:val="0"/>
        </w:numPr>
        <w:kinsoku/>
        <w:wordWrap/>
        <w:overflowPunct/>
        <w:topLinePunct w:val="0"/>
        <w:bidi w:val="0"/>
        <w:snapToGrid/>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keepNext w:val="0"/>
        <w:keepLines w:val="0"/>
        <w:pageBreakBefore w:val="0"/>
        <w:numPr>
          <w:ilvl w:val="0"/>
          <w:numId w:val="3"/>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numPr>
          <w:ilvl w:val="255"/>
          <w:numId w:val="0"/>
        </w:numPr>
        <w:kinsoku/>
        <w:wordWrap/>
        <w:overflowPunct/>
        <w:topLinePunct w:val="0"/>
        <w:bidi w:val="0"/>
        <w:snapToGrid/>
        <w:spacing w:line="560" w:lineRule="exact"/>
        <w:ind w:firstLine="420" w:firstLineChars="15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乙方逾期交付租赁车辆的，从逾期之日起，甲方有权要求乙方按未交付车辆日租金标准的日万分之一向甲方支付违约金直到乙方交付之日止；乙方逾期交付超过</w:t>
      </w:r>
      <w:r>
        <w:rPr>
          <w:rFonts w:ascii="仿宋" w:hAnsi="仿宋" w:eastAsia="仿宋" w:cs="仿宋"/>
          <w:sz w:val="28"/>
          <w:szCs w:val="28"/>
        </w:rPr>
        <w:t>15日以上的，甲方有权单方解除</w:t>
      </w:r>
      <w:r>
        <w:rPr>
          <w:rFonts w:hint="eastAsia" w:ascii="仿宋" w:hAnsi="仿宋" w:eastAsia="仿宋" w:cs="仿宋"/>
          <w:sz w:val="28"/>
          <w:szCs w:val="28"/>
        </w:rPr>
        <w:t>协议，</w:t>
      </w:r>
      <w:r>
        <w:rPr>
          <w:rFonts w:hint="eastAsia" w:ascii="仿宋" w:hAnsi="仿宋" w:eastAsia="仿宋" w:cs="仿宋"/>
          <w:sz w:val="28"/>
          <w:szCs w:val="28"/>
          <w:lang w:eastAsia="zh-Hans"/>
        </w:rPr>
        <w:t>且有权继续计算逾期交车违约金至解除之日</w:t>
      </w:r>
      <w:r>
        <w:rPr>
          <w:rFonts w:hint="eastAsia" w:ascii="仿宋" w:hAnsi="仿宋" w:eastAsia="仿宋" w:cs="仿宋"/>
          <w:sz w:val="28"/>
          <w:szCs w:val="28"/>
        </w:rPr>
        <w:t>并按实际租赁情况与乙方进行费用结算。</w:t>
      </w:r>
    </w:p>
    <w:p>
      <w:pPr>
        <w:keepNext w:val="0"/>
        <w:keepLines w:val="0"/>
        <w:pageBreakBefore w:val="0"/>
        <w:numPr>
          <w:ilvl w:val="255"/>
          <w:numId w:val="0"/>
        </w:numPr>
        <w:kinsoku/>
        <w:wordWrap/>
        <w:overflowPunct/>
        <w:topLinePunct w:val="0"/>
        <w:bidi w:val="0"/>
        <w:snapToGrid/>
        <w:spacing w:line="560" w:lineRule="exact"/>
        <w:ind w:firstLine="420" w:firstLineChars="150"/>
        <w:rPr>
          <w:rFonts w:ascii="仿宋" w:hAnsi="仿宋" w:eastAsia="仿宋" w:cs="仿宋"/>
          <w:sz w:val="28"/>
          <w:szCs w:val="28"/>
          <w:lang w:eastAsia="zh-Hans"/>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乙方因自身原因不能提供租赁车辆或提供的租赁车辆不符合</w:t>
      </w:r>
      <w:r>
        <w:rPr>
          <w:rFonts w:hint="eastAsia" w:ascii="仿宋" w:hAnsi="仿宋" w:eastAsia="仿宋" w:cs="仿宋"/>
          <w:sz w:val="28"/>
          <w:szCs w:val="28"/>
          <w:lang w:eastAsia="zh-Hans"/>
        </w:rPr>
        <w:t>第五条要求</w:t>
      </w:r>
      <w:r>
        <w:rPr>
          <w:rFonts w:hint="eastAsia" w:ascii="仿宋" w:hAnsi="仿宋" w:eastAsia="仿宋" w:cs="仿宋"/>
          <w:sz w:val="28"/>
          <w:szCs w:val="28"/>
        </w:rPr>
        <w:t>的，甲方有权要求乙方支付本项目预算</w:t>
      </w:r>
      <w:r>
        <w:rPr>
          <w:rFonts w:hint="eastAsia" w:ascii="仿宋" w:hAnsi="仿宋" w:eastAsia="仿宋" w:cs="仿宋"/>
          <w:sz w:val="28"/>
          <w:szCs w:val="28"/>
          <w:lang w:eastAsia="zh-Hans"/>
        </w:rPr>
        <w:t>费用</w:t>
      </w:r>
      <w:r>
        <w:rPr>
          <w:rFonts w:ascii="仿宋" w:hAnsi="仿宋" w:eastAsia="仿宋" w:cs="仿宋"/>
          <w:sz w:val="28"/>
          <w:szCs w:val="28"/>
        </w:rPr>
        <w:t>20％的违约金；</w:t>
      </w:r>
      <w:r>
        <w:rPr>
          <w:rFonts w:hint="eastAsia" w:ascii="仿宋" w:hAnsi="仿宋" w:eastAsia="仿宋" w:cs="仿宋"/>
          <w:sz w:val="28"/>
          <w:szCs w:val="28"/>
        </w:rPr>
        <w:t>经甲方要求整改而未能整改的，甲方有权单方解除协议，并据实结算费用</w:t>
      </w:r>
      <w:r>
        <w:rPr>
          <w:rFonts w:hint="eastAsia" w:ascii="仿宋" w:hAnsi="仿宋" w:eastAsia="仿宋" w:cs="仿宋"/>
          <w:sz w:val="28"/>
          <w:szCs w:val="28"/>
          <w:lang w:eastAsia="zh-Hans"/>
        </w:rPr>
        <w:t>。</w:t>
      </w:r>
    </w:p>
    <w:bookmarkEnd w:id="2"/>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（三）未经甲方书面同意，乙方不得将本协议项下的权利义务转让给任何第三方（包括乙方的关联公司）。若违反本项约定，</w:t>
      </w:r>
      <w:r>
        <w:rPr>
          <w:rFonts w:hint="eastAsia" w:ascii="仿宋" w:hAnsi="仿宋" w:eastAsia="仿宋" w:cs="仿宋"/>
          <w:sz w:val="28"/>
          <w:szCs w:val="28"/>
          <w:lang w:eastAsia="zh-Hans"/>
        </w:rPr>
        <w:t>甲方有权单方解除本协议，且</w:t>
      </w:r>
      <w:r>
        <w:rPr>
          <w:rFonts w:hint="eastAsia" w:ascii="仿宋" w:hAnsi="仿宋" w:eastAsia="仿宋" w:cs="仿宋"/>
          <w:sz w:val="28"/>
          <w:szCs w:val="28"/>
        </w:rPr>
        <w:t>乙方应向甲方退还甲方已支付的全部款项</w:t>
      </w:r>
      <w:r>
        <w:rPr>
          <w:rFonts w:hint="eastAsia" w:ascii="仿宋" w:hAnsi="仿宋" w:eastAsia="仿宋" w:cs="仿宋"/>
          <w:sz w:val="28"/>
          <w:szCs w:val="28"/>
          <w:lang w:eastAsia="zh-Hans"/>
        </w:rPr>
        <w:t>（由此所产生的相应税费损失，由乙方自行承担）</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（四）未经甲方书面同意，乙方不得将本协议相关内容、信息提供给任何第三方，乙方不得将本协议相关内容列入客户名录作为参考案例，如违反上述保密要求的，乙方应按本协议预算</w:t>
      </w:r>
      <w:r>
        <w:rPr>
          <w:rFonts w:hint="eastAsia" w:ascii="仿宋" w:hAnsi="仿宋" w:eastAsia="仿宋" w:cs="仿宋"/>
          <w:sz w:val="28"/>
          <w:szCs w:val="28"/>
          <w:lang w:eastAsia="zh-Hans"/>
        </w:rPr>
        <w:t>费用的</w:t>
      </w:r>
      <w:r>
        <w:rPr>
          <w:rFonts w:hint="eastAsia" w:ascii="仿宋" w:hAnsi="仿宋" w:eastAsia="仿宋" w:cs="仿宋"/>
          <w:sz w:val="28"/>
          <w:szCs w:val="28"/>
        </w:rPr>
        <w:t>20%承担违约责任。</w:t>
      </w:r>
    </w:p>
    <w:p>
      <w:pPr>
        <w:keepNext w:val="0"/>
        <w:keepLines w:val="0"/>
        <w:pageBreakBefore w:val="0"/>
        <w:kinsoku/>
        <w:wordWrap/>
        <w:overflowPunct/>
        <w:topLinePunct w:val="0"/>
        <w:bidi w:val="0"/>
        <w:snapToGrid/>
        <w:spacing w:line="560" w:lineRule="exact"/>
        <w:ind w:left="420" w:leftChars="200"/>
        <w:rPr>
          <w:rFonts w:ascii="仿宋" w:hAnsi="仿宋" w:eastAsia="仿宋" w:cs="仿宋"/>
          <w:b/>
          <w:bCs/>
          <w:sz w:val="28"/>
          <w:szCs w:val="28"/>
        </w:rPr>
      </w:pPr>
      <w:r>
        <w:rPr>
          <w:rFonts w:hint="eastAsia" w:ascii="仿宋" w:hAnsi="仿宋" w:eastAsia="仿宋" w:cs="仿宋"/>
          <w:sz w:val="28"/>
          <w:szCs w:val="28"/>
          <w:lang w:eastAsia="zh-Hans"/>
        </w:rPr>
        <w:t>（五）甲方发出的</w:t>
      </w:r>
      <w:r>
        <w:rPr>
          <w:rFonts w:hint="eastAsia" w:ascii="仿宋" w:hAnsi="仿宋" w:eastAsia="仿宋" w:cs="仿宋"/>
          <w:sz w:val="28"/>
          <w:szCs w:val="28"/>
        </w:rPr>
        <w:t>协议解除通知自到达乙方之日起即生效。</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keepNext w:val="0"/>
        <w:keepLines w:val="0"/>
        <w:pageBreakBefore w:val="0"/>
        <w:numPr>
          <w:ilvl w:val="255"/>
          <w:numId w:val="0"/>
        </w:numPr>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w:t>
      </w:r>
      <w:r>
        <w:rPr>
          <w:rFonts w:hint="eastAsia" w:ascii="仿宋" w:hAnsi="仿宋" w:eastAsia="仿宋" w:cs="仿宋"/>
          <w:sz w:val="28"/>
          <w:szCs w:val="28"/>
          <w:lang w:eastAsia="zh-Hans"/>
        </w:rPr>
        <w:t>甲、乙</w:t>
      </w:r>
      <w:r>
        <w:rPr>
          <w:rFonts w:hint="eastAsia" w:ascii="仿宋" w:hAnsi="仿宋" w:eastAsia="仿宋" w:cs="仿宋"/>
          <w:sz w:val="28"/>
          <w:szCs w:val="28"/>
        </w:rPr>
        <w:t>双方协商解决。协商不成的，</w:t>
      </w:r>
      <w:r>
        <w:rPr>
          <w:rFonts w:hint="eastAsia" w:ascii="仿宋" w:hAnsi="仿宋" w:eastAsia="仿宋" w:cs="仿宋"/>
          <w:sz w:val="28"/>
          <w:szCs w:val="28"/>
          <w:lang w:eastAsia="zh-Hans"/>
        </w:rPr>
        <w:t>甲乙</w:t>
      </w:r>
      <w:r>
        <w:rPr>
          <w:rFonts w:hint="eastAsia" w:ascii="仿宋" w:hAnsi="仿宋" w:eastAsia="仿宋" w:cs="仿宋"/>
          <w:sz w:val="28"/>
          <w:szCs w:val="28"/>
        </w:rPr>
        <w:t>双方任意一方均可向甲方所在地有管辖权的法院提起诉讼处理。</w:t>
      </w:r>
    </w:p>
    <w:p>
      <w:pPr>
        <w:keepNext w:val="0"/>
        <w:keepLines w:val="0"/>
        <w:pageBreakBefore w:val="0"/>
        <w:kinsoku/>
        <w:wordWrap/>
        <w:overflowPunct/>
        <w:topLinePunct w:val="0"/>
        <w:bidi w:val="0"/>
        <w:snapToGrid/>
        <w:spacing w:line="5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keepNext w:val="0"/>
        <w:keepLines w:val="0"/>
        <w:pageBreakBefore w:val="0"/>
        <w:numPr>
          <w:ilvl w:val="0"/>
          <w:numId w:val="4"/>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keepNext w:val="0"/>
        <w:keepLines w:val="0"/>
        <w:pageBreakBefore w:val="0"/>
        <w:numPr>
          <w:ilvl w:val="0"/>
          <w:numId w:val="4"/>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keepNext w:val="0"/>
        <w:keepLines w:val="0"/>
        <w:pageBreakBefore w:val="0"/>
        <w:numPr>
          <w:ilvl w:val="0"/>
          <w:numId w:val="4"/>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本协议一式肆份，甲方执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pStyle w:val="9"/>
        <w:keepNext w:val="0"/>
        <w:keepLines w:val="0"/>
        <w:pageBreakBefore w:val="0"/>
        <w:numPr>
          <w:ilvl w:val="0"/>
          <w:numId w:val="4"/>
        </w:numPr>
        <w:kinsoku/>
        <w:wordWrap/>
        <w:overflowPunct/>
        <w:topLinePunct w:val="0"/>
        <w:bidi w:val="0"/>
        <w:snapToGrid/>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keepNext w:val="0"/>
        <w:keepLines w:val="0"/>
        <w:pageBreakBefore w:val="0"/>
        <w:numPr>
          <w:ilvl w:val="0"/>
          <w:numId w:val="5"/>
        </w:numPr>
        <w:kinsoku/>
        <w:wordWrap/>
        <w:overflowPunct/>
        <w:topLinePunct w:val="0"/>
        <w:bidi w:val="0"/>
        <w:snapToGrid/>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r>
        <w:rPr>
          <w:rFonts w:hint="eastAsia" w:ascii="仿宋" w:hAnsi="仿宋" w:eastAsia="仿宋" w:cs="仿宋"/>
          <w:szCs w:val="28"/>
          <w:lang w:eastAsia="zh-Hans"/>
        </w:rPr>
        <w:t>。</w:t>
      </w:r>
    </w:p>
    <w:p>
      <w:pPr>
        <w:keepNext w:val="0"/>
        <w:keepLines w:val="0"/>
        <w:pageBreakBefore w:val="0"/>
        <w:kinsoku/>
        <w:wordWrap/>
        <w:overflowPunct/>
        <w:topLinePunct w:val="0"/>
        <w:bidi w:val="0"/>
        <w:snapToGrid/>
        <w:spacing w:line="560" w:lineRule="exact"/>
        <w:ind w:left="279" w:leftChars="133" w:firstLine="280" w:firstLineChars="100"/>
        <w:rPr>
          <w:rFonts w:ascii="仿宋" w:hAnsi="仿宋" w:eastAsia="仿宋" w:cs="仿宋"/>
          <w:sz w:val="28"/>
          <w:szCs w:val="28"/>
        </w:rPr>
      </w:pPr>
    </w:p>
    <w:p>
      <w:pPr>
        <w:keepNext w:val="0"/>
        <w:keepLines w:val="0"/>
        <w:pageBreakBefore w:val="0"/>
        <w:kinsoku/>
        <w:wordWrap/>
        <w:overflowPunct/>
        <w:topLinePunct w:val="0"/>
        <w:bidi w:val="0"/>
        <w:snapToGrid/>
        <w:spacing w:line="56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napToGrid/>
        <w:spacing w:line="560" w:lineRule="exact"/>
        <w:ind w:firstLine="560"/>
        <w:rPr>
          <w:rFonts w:ascii="仿宋" w:hAnsi="仿宋" w:eastAsia="仿宋" w:cs="仿宋"/>
          <w:sz w:val="28"/>
          <w:szCs w:val="28"/>
        </w:rPr>
      </w:pP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keepNext w:val="0"/>
        <w:keepLines w:val="0"/>
        <w:pageBreakBefore w:val="0"/>
        <w:kinsoku/>
        <w:wordWrap/>
        <w:overflowPunct/>
        <w:topLinePunct w:val="0"/>
        <w:bidi w:val="0"/>
        <w:snapToGrid/>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keepNext w:val="0"/>
        <w:keepLines w:val="0"/>
        <w:pageBreakBefore w:val="0"/>
        <w:kinsoku/>
        <w:wordWrap/>
        <w:overflowPunct/>
        <w:topLinePunct w:val="0"/>
        <w:bidi w:val="0"/>
        <w:snapToGrid/>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keepNext w:val="0"/>
        <w:keepLines w:val="0"/>
        <w:pageBreakBefore w:val="0"/>
        <w:kinsoku/>
        <w:wordWrap/>
        <w:overflowPunct/>
        <w:topLinePunct w:val="0"/>
        <w:bidi w:val="0"/>
        <w:snapToGrid/>
        <w:spacing w:line="560" w:lineRule="exact"/>
        <w:rPr>
          <w:rFonts w:ascii="仿宋" w:hAnsi="仿宋" w:eastAsia="仿宋" w:cs="仿宋"/>
          <w:sz w:val="28"/>
          <w:szCs w:val="28"/>
        </w:rPr>
      </w:pPr>
      <w:r>
        <w:rPr>
          <w:rFonts w:ascii="仿宋" w:hAnsi="仿宋" w:eastAsia="仿宋" w:cs="仿宋"/>
          <w:sz w:val="28"/>
          <w:szCs w:val="28"/>
        </w:rPr>
        <w:t xml:space="preserve"> </w:t>
      </w:r>
    </w:p>
    <w:p>
      <w:pPr>
        <w:keepNext w:val="0"/>
        <w:keepLines w:val="0"/>
        <w:pageBreakBefore w:val="0"/>
        <w:kinsoku/>
        <w:wordWrap/>
        <w:overflowPunct/>
        <w:topLinePunct w:val="0"/>
        <w:bidi w:val="0"/>
        <w:snapToGrid/>
        <w:spacing w:line="560" w:lineRule="exact"/>
        <w:ind w:firstLine="560"/>
        <w:rPr>
          <w:rFonts w:hint="eastAsia"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XXXXXXXXXXXXXXX</w:t>
      </w:r>
      <w:r>
        <w:rPr>
          <w:rFonts w:hint="eastAsia" w:ascii="仿宋" w:hAnsi="仿宋" w:eastAsia="仿宋" w:cs="仿宋"/>
          <w:sz w:val="28"/>
          <w:szCs w:val="28"/>
        </w:rPr>
        <w:t>公司</w:t>
      </w:r>
    </w:p>
    <w:p>
      <w:pPr>
        <w:keepNext w:val="0"/>
        <w:keepLines w:val="0"/>
        <w:pageBreakBefore w:val="0"/>
        <w:kinsoku/>
        <w:wordWrap/>
        <w:overflowPunct/>
        <w:topLinePunct w:val="0"/>
        <w:bidi w:val="0"/>
        <w:snapToGrid/>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napToGrid/>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D7DDA411"/>
    <w:multiLevelType w:val="singleLevel"/>
    <w:tmpl w:val="D7DDA411"/>
    <w:lvl w:ilvl="0" w:tentative="0">
      <w:start w:val="1"/>
      <w:numFmt w:val="chineseCounting"/>
      <w:pStyle w:val="14"/>
      <w:suff w:val="nothing"/>
      <w:lvlText w:val="（%1）"/>
      <w:lvlJc w:val="left"/>
      <w:pPr>
        <w:ind w:left="0" w:firstLine="420"/>
      </w:pPr>
      <w:rPr>
        <w:rFonts w:hint="eastAsia"/>
      </w:rPr>
    </w:lvl>
  </w:abstractNum>
  <w:abstractNum w:abstractNumId="2">
    <w:nsid w:val="39813889"/>
    <w:multiLevelType w:val="singleLevel"/>
    <w:tmpl w:val="39813889"/>
    <w:lvl w:ilvl="0" w:tentative="0">
      <w:start w:val="1"/>
      <w:numFmt w:val="chineseCounting"/>
      <w:suff w:val="nothing"/>
      <w:lvlText w:val="第%1条　"/>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C685E3"/>
    <w:multiLevelType w:val="singleLevel"/>
    <w:tmpl w:val="50C685E3"/>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NzA2YzRjYWI1YmNkYTc5MDlhMmI3YzE1NGFiNjYifQ=="/>
  </w:docVars>
  <w:rsids>
    <w:rsidRoot w:val="008D790E"/>
    <w:rsid w:val="00041910"/>
    <w:rsid w:val="000A5ABB"/>
    <w:rsid w:val="0037218E"/>
    <w:rsid w:val="004128E7"/>
    <w:rsid w:val="00544547"/>
    <w:rsid w:val="00573CB3"/>
    <w:rsid w:val="0061606D"/>
    <w:rsid w:val="0063706B"/>
    <w:rsid w:val="00684D99"/>
    <w:rsid w:val="00772E5C"/>
    <w:rsid w:val="00821BDA"/>
    <w:rsid w:val="008C4EF7"/>
    <w:rsid w:val="008D790E"/>
    <w:rsid w:val="00A5628D"/>
    <w:rsid w:val="00A84142"/>
    <w:rsid w:val="00A969D3"/>
    <w:rsid w:val="00B42260"/>
    <w:rsid w:val="00CD6B0E"/>
    <w:rsid w:val="00CF13A0"/>
    <w:rsid w:val="00DC162B"/>
    <w:rsid w:val="00F91E98"/>
    <w:rsid w:val="11567265"/>
    <w:rsid w:val="16AB31D3"/>
    <w:rsid w:val="1EF61F23"/>
    <w:rsid w:val="1FFE3F4B"/>
    <w:rsid w:val="26872E1D"/>
    <w:rsid w:val="2F6DDA96"/>
    <w:rsid w:val="2FD4D7E4"/>
    <w:rsid w:val="33CF11EA"/>
    <w:rsid w:val="34662272"/>
    <w:rsid w:val="3CF7FC57"/>
    <w:rsid w:val="3DEE9441"/>
    <w:rsid w:val="3FDE7CD3"/>
    <w:rsid w:val="467E14E6"/>
    <w:rsid w:val="46D71160"/>
    <w:rsid w:val="46EE2760"/>
    <w:rsid w:val="4E1716D7"/>
    <w:rsid w:val="4FB9627E"/>
    <w:rsid w:val="5BDE0379"/>
    <w:rsid w:val="5DFD4C24"/>
    <w:rsid w:val="5F77C604"/>
    <w:rsid w:val="6CFC28BD"/>
    <w:rsid w:val="72BA3386"/>
    <w:rsid w:val="73CF02AB"/>
    <w:rsid w:val="75982DB9"/>
    <w:rsid w:val="77BFE8B5"/>
    <w:rsid w:val="77CE9525"/>
    <w:rsid w:val="77DF2306"/>
    <w:rsid w:val="77F7970D"/>
    <w:rsid w:val="77FEF72F"/>
    <w:rsid w:val="7AAB4252"/>
    <w:rsid w:val="7C7DF63F"/>
    <w:rsid w:val="7DAE7247"/>
    <w:rsid w:val="7DBF5343"/>
    <w:rsid w:val="7EBF354F"/>
    <w:rsid w:val="7EDA8119"/>
    <w:rsid w:val="7F6F5DAE"/>
    <w:rsid w:val="7FF744E8"/>
    <w:rsid w:val="9B2FD4B5"/>
    <w:rsid w:val="9E6342DA"/>
    <w:rsid w:val="9F4FF796"/>
    <w:rsid w:val="A59D519A"/>
    <w:rsid w:val="AFBEA37F"/>
    <w:rsid w:val="BF7EEBB8"/>
    <w:rsid w:val="BFF70BEF"/>
    <w:rsid w:val="BFFF764D"/>
    <w:rsid w:val="C8C3EC1E"/>
    <w:rsid w:val="D66837AA"/>
    <w:rsid w:val="D776399E"/>
    <w:rsid w:val="DBC59BC1"/>
    <w:rsid w:val="DDFB599F"/>
    <w:rsid w:val="DEBF9BB0"/>
    <w:rsid w:val="DFAA26FA"/>
    <w:rsid w:val="DFFF6303"/>
    <w:rsid w:val="EF7CA57B"/>
    <w:rsid w:val="EFEC7284"/>
    <w:rsid w:val="F3BDF3BA"/>
    <w:rsid w:val="F797B148"/>
    <w:rsid w:val="F7ADB29C"/>
    <w:rsid w:val="FAE388C5"/>
    <w:rsid w:val="FBAB2EA8"/>
    <w:rsid w:val="FBD2076B"/>
    <w:rsid w:val="FBEEFFA6"/>
    <w:rsid w:val="FDA6F574"/>
    <w:rsid w:val="FE769D6E"/>
    <w:rsid w:val="FF79671D"/>
    <w:rsid w:val="FF9E9E96"/>
    <w:rsid w:val="FFEF4966"/>
    <w:rsid w:val="FFFF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qFormat/>
    <w:uiPriority w:val="0"/>
    <w:pPr>
      <w:ind w:firstLine="420" w:firstLineChars="200"/>
    </w:pPr>
    <w:rPr>
      <w:rFonts w:ascii="宋体" w:hAnsi="MS Sans Serif"/>
      <w:spacing w:val="12"/>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样式1"/>
    <w:basedOn w:val="1"/>
    <w:qFormat/>
    <w:uiPriority w:val="0"/>
    <w:pPr>
      <w:numPr>
        <w:ilvl w:val="0"/>
        <w:numId w:val="1"/>
      </w:numPr>
      <w:tabs>
        <w:tab w:val="left" w:pos="953"/>
      </w:tabs>
      <w:spacing w:line="480" w:lineRule="exact"/>
      <w:ind w:firstLine="560" w:firstLineChars="200"/>
    </w:pPr>
    <w:rPr>
      <w:rFonts w:hint="eastAsia" w:ascii="仿宋" w:hAnsi="仿宋" w:eastAsia="仿宋" w:cs="仿宋"/>
      <w:color w:val="000000"/>
      <w:sz w:val="28"/>
      <w:szCs w:val="28"/>
      <w:lang w:val="zh-TW" w:bidi="zh-TW"/>
    </w:rPr>
  </w:style>
  <w:style w:type="character" w:customStyle="1" w:styleId="15">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6">
    <w:name w:val="Normal_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7">
    <w:name w:val="修订1"/>
    <w:hidden/>
    <w:semi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611</Words>
  <Characters>3488</Characters>
  <Lines>29</Lines>
  <Paragraphs>8</Paragraphs>
  <TotalTime>2</TotalTime>
  <ScaleCrop>false</ScaleCrop>
  <LinksUpToDate>false</LinksUpToDate>
  <CharactersWithSpaces>4091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2024-05-31T23:21:00Z</dcterms:created>
  <dc:creator>Administrator</dc:creator>
  <cp:lastModifiedBy>greatwall</cp:lastModifiedBy>
  <cp:lastPrinted>2024-05-12T06:46:00Z</cp:lastPrinted>
  <dcterms:modified xsi:type="dcterms:W3CDTF">2026-04-27T17:01:40Z</dcterms:modified>
  <dc:title>公务用汽车维修服务协议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B63FBF8F85CD4A6B8558FEFB15895F31</vt:lpwstr>
  </property>
</Properties>
</file>