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5E34B">
      <w:pPr>
        <w:pStyle w:val="4"/>
        <w:widowControl/>
        <w:shd w:val="clear" w:color="auto" w:fill="FFFFFF"/>
        <w:spacing w:beforeAutospacing="0" w:afterAutospacing="0" w:line="240" w:lineRule="atLeast"/>
        <w:ind w:firstLine="440" w:firstLineChars="200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因工作需要，江门市蓬江区环境监测站计划采购“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耗材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(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2026B01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)”，现将该采购项目公开询价信息公告如下，欢迎符合条件的供应商投报《报价单》及相关文件。</w:t>
      </w:r>
    </w:p>
    <w:p w14:paraId="5907F3D5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一、采购项目概况</w:t>
      </w:r>
    </w:p>
    <w:p w14:paraId="2A1808A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宋体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采购项目名称：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耗材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采购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（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2026B01）</w:t>
      </w:r>
      <w:bookmarkStart w:id="1" w:name="_GoBack"/>
      <w:bookmarkEnd w:id="1"/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网上公开询价公告</w:t>
      </w:r>
    </w:p>
    <w:p w14:paraId="658C8F2C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采购项目共采购一个包组，拆分包组报价的作为无效报价处理。</w:t>
      </w:r>
    </w:p>
    <w:p w14:paraId="6C36DCD5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采购项目最高限价：人民币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8000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元（投报总价超过最高限价的作为无效报价处理）。</w:t>
      </w:r>
    </w:p>
    <w:p w14:paraId="010FD65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二、采购项目技术要求及采购数量</w:t>
      </w:r>
    </w:p>
    <w:tbl>
      <w:tblPr>
        <w:tblStyle w:val="6"/>
        <w:tblpPr w:leftFromText="180" w:rightFromText="180" w:vertAnchor="text" w:horzAnchor="page" w:tblpX="1412" w:tblpY="306"/>
        <w:tblOverlap w:val="never"/>
        <w:tblW w:w="102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2438"/>
        <w:gridCol w:w="2418"/>
        <w:gridCol w:w="914"/>
        <w:gridCol w:w="886"/>
        <w:gridCol w:w="1678"/>
        <w:gridCol w:w="1084"/>
      </w:tblGrid>
      <w:tr w14:paraId="06E69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782" w:type="dxa"/>
          </w:tcPr>
          <w:p w14:paraId="76AFAFC8">
            <w:pPr>
              <w:jc w:val="center"/>
              <w:rPr>
                <w:rFonts w:eastAsia="宋体"/>
                <w:b/>
                <w:sz w:val="28"/>
                <w:szCs w:val="28"/>
                <w:highlight w:val="none"/>
              </w:rPr>
            </w:pPr>
            <w:r>
              <w:rPr>
                <w:rFonts w:eastAsia="宋体"/>
                <w:b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2438" w:type="dxa"/>
          </w:tcPr>
          <w:p w14:paraId="38854EDF">
            <w:pPr>
              <w:jc w:val="center"/>
              <w:rPr>
                <w:rFonts w:eastAsia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</w:rPr>
              <w:t>产品名称</w:t>
            </w:r>
          </w:p>
        </w:tc>
        <w:tc>
          <w:tcPr>
            <w:tcW w:w="2418" w:type="dxa"/>
          </w:tcPr>
          <w:p w14:paraId="081A287A">
            <w:pPr>
              <w:jc w:val="center"/>
              <w:rPr>
                <w:rFonts w:eastAsia="宋体"/>
                <w:b/>
                <w:sz w:val="28"/>
                <w:szCs w:val="28"/>
                <w:highlight w:val="none"/>
              </w:rPr>
            </w:pPr>
            <w:r>
              <w:rPr>
                <w:rFonts w:eastAsia="宋体"/>
                <w:b/>
                <w:sz w:val="28"/>
                <w:szCs w:val="28"/>
                <w:highlight w:val="none"/>
              </w:rPr>
              <w:t>规格</w:t>
            </w:r>
            <w:r>
              <w:rPr>
                <w:rFonts w:hint="eastAsia" w:eastAsia="宋体"/>
                <w:b/>
                <w:sz w:val="28"/>
                <w:szCs w:val="28"/>
                <w:highlight w:val="none"/>
              </w:rPr>
              <w:t>，浓度</w:t>
            </w:r>
          </w:p>
        </w:tc>
        <w:tc>
          <w:tcPr>
            <w:tcW w:w="914" w:type="dxa"/>
          </w:tcPr>
          <w:p w14:paraId="0F5F96C5">
            <w:pPr>
              <w:jc w:val="center"/>
              <w:rPr>
                <w:rFonts w:eastAsia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</w:rPr>
              <w:t>单位</w:t>
            </w:r>
          </w:p>
        </w:tc>
        <w:tc>
          <w:tcPr>
            <w:tcW w:w="886" w:type="dxa"/>
          </w:tcPr>
          <w:p w14:paraId="6E5E8688">
            <w:pPr>
              <w:jc w:val="center"/>
              <w:rPr>
                <w:rFonts w:hint="eastAsia" w:eastAsia="宋体"/>
                <w:b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  <w:lang w:eastAsia="zh-CN"/>
              </w:rPr>
              <w:t>数量</w:t>
            </w:r>
          </w:p>
        </w:tc>
        <w:tc>
          <w:tcPr>
            <w:tcW w:w="1678" w:type="dxa"/>
          </w:tcPr>
          <w:p w14:paraId="72DCA437">
            <w:pPr>
              <w:jc w:val="center"/>
              <w:rPr>
                <w:rFonts w:eastAsia="宋体"/>
                <w:b/>
                <w:sz w:val="28"/>
                <w:szCs w:val="28"/>
                <w:highlight w:val="none"/>
              </w:rPr>
            </w:pPr>
            <w:r>
              <w:rPr>
                <w:rFonts w:eastAsia="宋体"/>
                <w:b/>
                <w:sz w:val="28"/>
                <w:szCs w:val="28"/>
                <w:highlight w:val="none"/>
              </w:rPr>
              <w:t>品牌</w:t>
            </w:r>
          </w:p>
        </w:tc>
        <w:tc>
          <w:tcPr>
            <w:tcW w:w="1084" w:type="dxa"/>
            <w:tcBorders>
              <w:right w:val="single" w:color="auto" w:sz="4" w:space="0"/>
            </w:tcBorders>
          </w:tcPr>
          <w:p w14:paraId="12973C30">
            <w:pPr>
              <w:jc w:val="center"/>
              <w:rPr>
                <w:rFonts w:eastAsia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</w:rPr>
              <w:t>备注</w:t>
            </w:r>
          </w:p>
        </w:tc>
      </w:tr>
      <w:tr w14:paraId="11E07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vAlign w:val="center"/>
          </w:tcPr>
          <w:p w14:paraId="6B375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38" w:type="dxa"/>
            <w:vAlign w:val="center"/>
          </w:tcPr>
          <w:p w14:paraId="12D1C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总氮标样</w:t>
            </w:r>
          </w:p>
        </w:tc>
        <w:tc>
          <w:tcPr>
            <w:tcW w:w="2418" w:type="dxa"/>
            <w:vAlign w:val="center"/>
          </w:tcPr>
          <w:p w14:paraId="4B5E6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1-3 mg/L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（浓度范围），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20mL;</w:t>
            </w:r>
          </w:p>
        </w:tc>
        <w:tc>
          <w:tcPr>
            <w:tcW w:w="914" w:type="dxa"/>
            <w:vAlign w:val="center"/>
          </w:tcPr>
          <w:p w14:paraId="20D72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vAlign w:val="center"/>
          </w:tcPr>
          <w:p w14:paraId="104CC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78" w:type="dxa"/>
            <w:vAlign w:val="center"/>
          </w:tcPr>
          <w:p w14:paraId="49320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494F89F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71FB6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vAlign w:val="center"/>
          </w:tcPr>
          <w:p w14:paraId="3E490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38" w:type="dxa"/>
            <w:vAlign w:val="center"/>
          </w:tcPr>
          <w:p w14:paraId="4971F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氨氮标样</w:t>
            </w:r>
          </w:p>
        </w:tc>
        <w:tc>
          <w:tcPr>
            <w:tcW w:w="2418" w:type="dxa"/>
            <w:vAlign w:val="center"/>
          </w:tcPr>
          <w:p w14:paraId="2D2F3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1-3 mg/L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（浓度范围），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20mL;</w:t>
            </w:r>
          </w:p>
        </w:tc>
        <w:tc>
          <w:tcPr>
            <w:tcW w:w="914" w:type="dxa"/>
            <w:vAlign w:val="center"/>
          </w:tcPr>
          <w:p w14:paraId="6B799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vAlign w:val="center"/>
          </w:tcPr>
          <w:p w14:paraId="0F042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678" w:type="dxa"/>
            <w:vAlign w:val="center"/>
          </w:tcPr>
          <w:p w14:paraId="4A3BE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7233F3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26C78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vAlign w:val="center"/>
          </w:tcPr>
          <w:p w14:paraId="0F682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438" w:type="dxa"/>
            <w:vAlign w:val="center"/>
          </w:tcPr>
          <w:p w14:paraId="34DA4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总磷标样</w:t>
            </w:r>
          </w:p>
        </w:tc>
        <w:tc>
          <w:tcPr>
            <w:tcW w:w="2418" w:type="dxa"/>
            <w:vAlign w:val="center"/>
          </w:tcPr>
          <w:p w14:paraId="47CA6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1-3 mg/L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（浓度范围），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20mL;</w:t>
            </w:r>
          </w:p>
        </w:tc>
        <w:tc>
          <w:tcPr>
            <w:tcW w:w="914" w:type="dxa"/>
            <w:vAlign w:val="center"/>
          </w:tcPr>
          <w:p w14:paraId="72371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vAlign w:val="center"/>
          </w:tcPr>
          <w:p w14:paraId="322D4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678" w:type="dxa"/>
            <w:vAlign w:val="center"/>
          </w:tcPr>
          <w:p w14:paraId="37E9D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558B96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7D6AC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vAlign w:val="center"/>
          </w:tcPr>
          <w:p w14:paraId="309EC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438" w:type="dxa"/>
            <w:vAlign w:val="center"/>
          </w:tcPr>
          <w:p w14:paraId="75514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COD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高浓度标样</w:t>
            </w:r>
          </w:p>
        </w:tc>
        <w:tc>
          <w:tcPr>
            <w:tcW w:w="2418" w:type="dxa"/>
            <w:vAlign w:val="center"/>
          </w:tcPr>
          <w:p w14:paraId="4E0A6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50-150 mg/L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（浓度范围），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20mL;</w:t>
            </w:r>
          </w:p>
        </w:tc>
        <w:tc>
          <w:tcPr>
            <w:tcW w:w="914" w:type="dxa"/>
            <w:vAlign w:val="center"/>
          </w:tcPr>
          <w:p w14:paraId="4285E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vAlign w:val="center"/>
          </w:tcPr>
          <w:p w14:paraId="7EB57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b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678" w:type="dxa"/>
            <w:vAlign w:val="center"/>
          </w:tcPr>
          <w:p w14:paraId="26CFD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6EF033D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50002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vAlign w:val="center"/>
          </w:tcPr>
          <w:p w14:paraId="721F2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438" w:type="dxa"/>
            <w:vAlign w:val="center"/>
          </w:tcPr>
          <w:p w14:paraId="320B1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COD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低浓度标样</w:t>
            </w:r>
          </w:p>
        </w:tc>
        <w:tc>
          <w:tcPr>
            <w:tcW w:w="2418" w:type="dxa"/>
            <w:vAlign w:val="center"/>
          </w:tcPr>
          <w:p w14:paraId="6B408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10-30 mg/L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（浓度范围），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20mL;</w:t>
            </w:r>
          </w:p>
        </w:tc>
        <w:tc>
          <w:tcPr>
            <w:tcW w:w="914" w:type="dxa"/>
            <w:vAlign w:val="center"/>
          </w:tcPr>
          <w:p w14:paraId="6E094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vAlign w:val="center"/>
          </w:tcPr>
          <w:p w14:paraId="653B9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678" w:type="dxa"/>
            <w:vAlign w:val="center"/>
          </w:tcPr>
          <w:p w14:paraId="799AD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5D139A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6F5AD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vAlign w:val="center"/>
          </w:tcPr>
          <w:p w14:paraId="26607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438" w:type="dxa"/>
            <w:vAlign w:val="center"/>
          </w:tcPr>
          <w:p w14:paraId="2F56D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标样</w:t>
            </w:r>
          </w:p>
        </w:tc>
        <w:tc>
          <w:tcPr>
            <w:tcW w:w="2418" w:type="dxa"/>
            <w:vAlign w:val="center"/>
          </w:tcPr>
          <w:p w14:paraId="3F2BD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7.35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20ml;</w:t>
            </w:r>
          </w:p>
        </w:tc>
        <w:tc>
          <w:tcPr>
            <w:tcW w:w="914" w:type="dxa"/>
            <w:vAlign w:val="center"/>
          </w:tcPr>
          <w:p w14:paraId="1F72C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vAlign w:val="center"/>
          </w:tcPr>
          <w:p w14:paraId="62810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78" w:type="dxa"/>
            <w:vAlign w:val="center"/>
          </w:tcPr>
          <w:p w14:paraId="52186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12B2531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48678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vAlign w:val="center"/>
          </w:tcPr>
          <w:p w14:paraId="69AFC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438" w:type="dxa"/>
            <w:vAlign w:val="center"/>
          </w:tcPr>
          <w:p w14:paraId="60BF8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标样</w:t>
            </w:r>
          </w:p>
        </w:tc>
        <w:tc>
          <w:tcPr>
            <w:tcW w:w="2418" w:type="dxa"/>
            <w:vAlign w:val="center"/>
          </w:tcPr>
          <w:p w14:paraId="66ADC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2-4 mg/L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（浓度范围），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20mL;</w:t>
            </w:r>
          </w:p>
        </w:tc>
        <w:tc>
          <w:tcPr>
            <w:tcW w:w="914" w:type="dxa"/>
            <w:vAlign w:val="center"/>
          </w:tcPr>
          <w:p w14:paraId="65A4B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vAlign w:val="center"/>
          </w:tcPr>
          <w:p w14:paraId="065E3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b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78" w:type="dxa"/>
            <w:vAlign w:val="center"/>
          </w:tcPr>
          <w:p w14:paraId="4594B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37F28CB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6DD3E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782" w:type="dxa"/>
            <w:vAlign w:val="center"/>
          </w:tcPr>
          <w:p w14:paraId="569B3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38" w:type="dxa"/>
            <w:vAlign w:val="center"/>
          </w:tcPr>
          <w:p w14:paraId="0F219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标液</w:t>
            </w:r>
          </w:p>
        </w:tc>
        <w:tc>
          <w:tcPr>
            <w:tcW w:w="2418" w:type="dxa"/>
            <w:vAlign w:val="center"/>
          </w:tcPr>
          <w:p w14:paraId="63BC5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500mg/L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20ml;</w:t>
            </w:r>
          </w:p>
        </w:tc>
        <w:tc>
          <w:tcPr>
            <w:tcW w:w="914" w:type="dxa"/>
            <w:vAlign w:val="center"/>
          </w:tcPr>
          <w:p w14:paraId="4575E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vAlign w:val="center"/>
          </w:tcPr>
          <w:p w14:paraId="2B17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78" w:type="dxa"/>
            <w:vAlign w:val="center"/>
          </w:tcPr>
          <w:p w14:paraId="478EB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264AB44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08532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782" w:type="dxa"/>
            <w:vAlign w:val="center"/>
          </w:tcPr>
          <w:p w14:paraId="06BCD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438" w:type="dxa"/>
            <w:vAlign w:val="center"/>
          </w:tcPr>
          <w:p w14:paraId="7E0A8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红外石油标样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637A0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20-50 μg/mL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（浓度范围），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7mL;</w:t>
            </w:r>
          </w:p>
        </w:tc>
        <w:tc>
          <w:tcPr>
            <w:tcW w:w="914" w:type="dxa"/>
            <w:vAlign w:val="center"/>
          </w:tcPr>
          <w:p w14:paraId="4CA70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vAlign w:val="center"/>
          </w:tcPr>
          <w:p w14:paraId="26AC1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78" w:type="dxa"/>
            <w:vAlign w:val="center"/>
          </w:tcPr>
          <w:p w14:paraId="49DD5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08F0E7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5055C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782" w:type="dxa"/>
            <w:vAlign w:val="center"/>
          </w:tcPr>
          <w:p w14:paraId="5DCC6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438" w:type="dxa"/>
            <w:vAlign w:val="center"/>
          </w:tcPr>
          <w:p w14:paraId="1345E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红外石油标液</w:t>
            </w:r>
          </w:p>
        </w:tc>
        <w:tc>
          <w:tcPr>
            <w:tcW w:w="2418" w:type="dxa"/>
            <w:vAlign w:val="center"/>
          </w:tcPr>
          <w:p w14:paraId="14A5F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1000μg/mL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于四氯乙烯，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7mL;</w:t>
            </w:r>
          </w:p>
        </w:tc>
        <w:tc>
          <w:tcPr>
            <w:tcW w:w="914" w:type="dxa"/>
            <w:vAlign w:val="center"/>
          </w:tcPr>
          <w:p w14:paraId="33093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vAlign w:val="center"/>
          </w:tcPr>
          <w:p w14:paraId="7E7FE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78" w:type="dxa"/>
            <w:vAlign w:val="center"/>
          </w:tcPr>
          <w:p w14:paraId="4A707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31DE1C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521EC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vAlign w:val="center"/>
          </w:tcPr>
          <w:p w14:paraId="37590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438" w:type="dxa"/>
            <w:vAlign w:val="center"/>
          </w:tcPr>
          <w:p w14:paraId="44B60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紫外石油标样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103C7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6-9 μg/mL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（浓度范围），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1.2mL;1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4" w:type="dxa"/>
            <w:vAlign w:val="center"/>
          </w:tcPr>
          <w:p w14:paraId="103D5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vAlign w:val="center"/>
          </w:tcPr>
          <w:p w14:paraId="384AF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78" w:type="dxa"/>
            <w:vAlign w:val="center"/>
          </w:tcPr>
          <w:p w14:paraId="3E474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686C9AB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3A203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782" w:type="dxa"/>
            <w:vAlign w:val="center"/>
          </w:tcPr>
          <w:p w14:paraId="06899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438" w:type="dxa"/>
            <w:vAlign w:val="center"/>
          </w:tcPr>
          <w:p w14:paraId="4C941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紫外石油标液</w:t>
            </w:r>
          </w:p>
        </w:tc>
        <w:tc>
          <w:tcPr>
            <w:tcW w:w="2418" w:type="dxa"/>
            <w:vAlign w:val="center"/>
          </w:tcPr>
          <w:p w14:paraId="58A37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1000μg/mL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1.2ml,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正己烷介质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;</w:t>
            </w:r>
          </w:p>
        </w:tc>
        <w:tc>
          <w:tcPr>
            <w:tcW w:w="914" w:type="dxa"/>
            <w:vAlign w:val="center"/>
          </w:tcPr>
          <w:p w14:paraId="2EF63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vAlign w:val="center"/>
          </w:tcPr>
          <w:p w14:paraId="69AC7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78" w:type="dxa"/>
            <w:vAlign w:val="center"/>
          </w:tcPr>
          <w:p w14:paraId="5F6E4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79C3743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147CB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vAlign w:val="center"/>
          </w:tcPr>
          <w:p w14:paraId="6E057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438" w:type="dxa"/>
            <w:vAlign w:val="center"/>
          </w:tcPr>
          <w:p w14:paraId="7CB00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六价铬标样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6CEA3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0.1-0.4 mg/L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（浓度范围），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20mL;</w:t>
            </w:r>
          </w:p>
        </w:tc>
        <w:tc>
          <w:tcPr>
            <w:tcW w:w="914" w:type="dxa"/>
            <w:vAlign w:val="center"/>
          </w:tcPr>
          <w:p w14:paraId="15E43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vAlign w:val="center"/>
          </w:tcPr>
          <w:p w14:paraId="7277A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78" w:type="dxa"/>
            <w:vAlign w:val="center"/>
          </w:tcPr>
          <w:p w14:paraId="41240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49CB75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6E45A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vAlign w:val="center"/>
          </w:tcPr>
          <w:p w14:paraId="7E2A1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438" w:type="dxa"/>
            <w:vAlign w:val="center"/>
          </w:tcPr>
          <w:p w14:paraId="56079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六价铬标液</w:t>
            </w:r>
          </w:p>
        </w:tc>
        <w:tc>
          <w:tcPr>
            <w:tcW w:w="2418" w:type="dxa"/>
            <w:vAlign w:val="center"/>
          </w:tcPr>
          <w:p w14:paraId="0351C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100mg/L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20mL;</w:t>
            </w:r>
          </w:p>
        </w:tc>
        <w:tc>
          <w:tcPr>
            <w:tcW w:w="914" w:type="dxa"/>
            <w:vAlign w:val="center"/>
          </w:tcPr>
          <w:p w14:paraId="4A7B7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vAlign w:val="center"/>
          </w:tcPr>
          <w:p w14:paraId="1D528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78" w:type="dxa"/>
            <w:vAlign w:val="center"/>
          </w:tcPr>
          <w:p w14:paraId="64317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657EEA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00355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vAlign w:val="center"/>
          </w:tcPr>
          <w:p w14:paraId="75668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438" w:type="dxa"/>
            <w:vAlign w:val="center"/>
          </w:tcPr>
          <w:p w14:paraId="10088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一次性无粉丁腈手套</w:t>
            </w:r>
          </w:p>
        </w:tc>
        <w:tc>
          <w:tcPr>
            <w:tcW w:w="2418" w:type="dxa"/>
            <w:vAlign w:val="center"/>
          </w:tcPr>
          <w:p w14:paraId="4536F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;100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914" w:type="dxa"/>
            <w:vAlign w:val="center"/>
          </w:tcPr>
          <w:p w14:paraId="41A87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886" w:type="dxa"/>
            <w:vAlign w:val="center"/>
          </w:tcPr>
          <w:p w14:paraId="5591C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78" w:type="dxa"/>
            <w:vAlign w:val="center"/>
          </w:tcPr>
          <w:p w14:paraId="7CDE5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CNW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38499B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214C1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shd w:val="clear" w:color="auto" w:fill="auto"/>
            <w:vAlign w:val="center"/>
          </w:tcPr>
          <w:p w14:paraId="65C55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1A19C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四氯乙烯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58E31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500mL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红外分析专用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99.5%</w:t>
            </w:r>
          </w:p>
        </w:tc>
        <w:tc>
          <w:tcPr>
            <w:tcW w:w="914" w:type="dxa"/>
            <w:vAlign w:val="center"/>
          </w:tcPr>
          <w:p w14:paraId="0F461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vAlign w:val="center"/>
          </w:tcPr>
          <w:p w14:paraId="1F35F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0AC56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CNW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3B992D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47552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shd w:val="clear" w:color="auto" w:fill="auto"/>
            <w:vAlign w:val="center"/>
          </w:tcPr>
          <w:p w14:paraId="22E74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22403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手写采样标签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416D3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60*50mm/张</w:t>
            </w:r>
          </w:p>
        </w:tc>
        <w:tc>
          <w:tcPr>
            <w:tcW w:w="914" w:type="dxa"/>
            <w:vAlign w:val="center"/>
          </w:tcPr>
          <w:p w14:paraId="1BEAF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886" w:type="dxa"/>
            <w:vAlign w:val="center"/>
          </w:tcPr>
          <w:p w14:paraId="5DA81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EE46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0F5D8C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内容需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定制</w:t>
            </w:r>
          </w:p>
        </w:tc>
      </w:tr>
      <w:tr w14:paraId="68D3B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shd w:val="clear" w:color="auto" w:fill="auto"/>
            <w:vAlign w:val="center"/>
          </w:tcPr>
          <w:p w14:paraId="2D5B7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55BE9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实验室样品分析手写标签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4DD84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25*38mm /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914" w:type="dxa"/>
            <w:vAlign w:val="center"/>
          </w:tcPr>
          <w:p w14:paraId="25770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886" w:type="dxa"/>
            <w:vAlign w:val="center"/>
          </w:tcPr>
          <w:p w14:paraId="363B2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97BD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22FF0C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4CCE9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shd w:val="clear" w:color="auto" w:fill="auto"/>
            <w:vAlign w:val="center"/>
          </w:tcPr>
          <w:p w14:paraId="46D09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19877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高锰酸盐指数标样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4EA94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1-5 mg/L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（浓度范围）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，20mL;</w:t>
            </w:r>
          </w:p>
        </w:tc>
        <w:tc>
          <w:tcPr>
            <w:tcW w:w="914" w:type="dxa"/>
            <w:vAlign w:val="center"/>
          </w:tcPr>
          <w:p w14:paraId="1AAE4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vAlign w:val="center"/>
          </w:tcPr>
          <w:p w14:paraId="6F409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063C1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环保部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5E4DDC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</w:tbl>
    <w:p w14:paraId="3047B666">
      <w:pPr>
        <w:pStyle w:val="4"/>
        <w:widowControl/>
        <w:shd w:val="clear" w:color="auto" w:fill="FFFFFF"/>
        <w:spacing w:beforeAutospacing="0" w:afterAutospacing="0" w:line="240" w:lineRule="atLeast"/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28037794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三、采购项目商务要求</w:t>
      </w:r>
    </w:p>
    <w:p w14:paraId="65D85F0F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交货期限：交货期要求为签订合同后</w:t>
      </w:r>
      <w:r>
        <w:rPr>
          <w:rFonts w:hint="eastAsia"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10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个日历日内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（特殊情况下可调整）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。</w:t>
      </w:r>
    </w:p>
    <w:p w14:paraId="5ED4EF2D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货物属全新未经使用，质量符合中华人民共和国相关技术标准的要求；如因成交供应商货物质量的原因，导致采购人损失的，成交供应商应退回已收合同款项，并予以采购人合同总额</w:t>
      </w:r>
      <w:r>
        <w:rPr>
          <w:rFonts w:hint="default" w:ascii="Times New Roman" w:hAnsi="Times New Roman" w:eastAsia="宋体" w:cs="Times New Roman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5%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的赔偿。</w:t>
      </w:r>
    </w:p>
    <w:p w14:paraId="3A7A147F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hint="eastAsia"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3</w:t>
      </w: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交货方式：成交供应商负责将货物送至江门市蓬江区环境监测站（江门市蓬江区胜利北路15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号珠西创谷1号楼6楼）。</w:t>
      </w:r>
    </w:p>
    <w:p w14:paraId="522D7705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微软雅黑" w:hAnsi="微软雅黑" w:eastAsia="宋体" w:cs="微软雅黑"/>
          <w:color w:val="666666"/>
          <w:sz w:val="18"/>
          <w:szCs w:val="18"/>
          <w:highlight w:val="none"/>
          <w:lang w:val="en-US" w:eastAsia="zh-CN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四、采购项目验收</w:t>
      </w: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和结算方式</w:t>
      </w:r>
    </w:p>
    <w:p w14:paraId="7DF27BC7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验收方法：采购人按照相关技术标准、采购合同规定，对货物的技术指标、质量和数量进行验收，供应商可派人参加。</w:t>
      </w:r>
    </w:p>
    <w:p w14:paraId="47A7DEB8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验收标准：符合相关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技术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标准、采购合同规定；单证齐全，有产品合格证（或质量保证书）、发票和其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他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应当具有单证文件。</w:t>
      </w:r>
    </w:p>
    <w:p w14:paraId="4133C820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default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3.本次采购采用先货后款的方式，合同签订后，货物验收合格后按合同条款进行支付。</w:t>
      </w:r>
    </w:p>
    <w:p w14:paraId="02E60383">
      <w:pPr>
        <w:pStyle w:val="4"/>
        <w:widowControl/>
        <w:shd w:val="clear" w:color="auto" w:fill="FFFFFF"/>
        <w:spacing w:beforeAutospacing="0" w:afterAutospacing="0" w:line="240" w:lineRule="atLeast"/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五、供应商资质要求：</w:t>
      </w:r>
    </w:p>
    <w:p w14:paraId="7145F196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供应商须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具备以下条件，不满足其中一项的，不具备报名资质。</w:t>
      </w:r>
    </w:p>
    <w:p w14:paraId="039068F3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1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供应商应当具备《中华人民共和国政府采购法》第二十二条规定的条件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；</w:t>
      </w:r>
    </w:p>
    <w:p w14:paraId="78C143BB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2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供应商必须具备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在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中华人民共和国境内注册并取得的《营业执照》《危险化学品经营许可证》等有效证件，供应商营业执照经营范围必须包含本项目物品经营；</w:t>
      </w:r>
    </w:p>
    <w:p w14:paraId="0164A76D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3.供应商信誉良好，未被列入“信用中国”网站（https://www.creditchina.gov.cn/）“失信被执行人”“重大税收违法案件当事人名单”、“政府采购严重违法失信名单”；未被列入中国政府采购网（www.ccgp.gov.cn）“政府采购严重违法失信行为记录”；</w:t>
      </w:r>
    </w:p>
    <w:p w14:paraId="0AC5B64E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4.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供应商应当是在中国境内注册，在法律上、财务上独立，合法运作并独立于采购人的法人或其他组织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。</w:t>
      </w:r>
    </w:p>
    <w:p w14:paraId="07ED1C3B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微软雅黑" w:hAnsi="微软雅黑" w:eastAsia="宋体" w:cs="微软雅黑"/>
          <w:color w:val="666666"/>
          <w:sz w:val="18"/>
          <w:szCs w:val="18"/>
          <w:highlight w:val="none"/>
          <w:lang w:eastAsia="zh-CN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六、采购项目评审方法：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综合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评标法（推荐一名成交供应商）。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评分表详见附件二。</w:t>
      </w:r>
    </w:p>
    <w:p w14:paraId="74E28760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微软雅黑" w:hAnsi="微软雅黑" w:eastAsia="宋体" w:cs="微软雅黑"/>
          <w:color w:val="666666"/>
          <w:sz w:val="18"/>
          <w:szCs w:val="18"/>
          <w:highlight w:val="none"/>
          <w:lang w:eastAsia="zh-CN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七、采购项目报价文件要求</w:t>
      </w: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和材料清单</w:t>
      </w:r>
    </w:p>
    <w:p w14:paraId="6DB58EB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《营业执照》及真实性承诺文件的彩色扫描件；属于特许经营的，还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需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提供特许经营许可文件的扫描件。</w:t>
      </w:r>
    </w:p>
    <w:p w14:paraId="0ED82D51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采购项目报价单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供应商按照《江门市蓬江区环境监测站采购项目报价单》的格式进行报价，否则作为无效报价处理。</w:t>
      </w:r>
    </w:p>
    <w:p w14:paraId="29399269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信用中国网站及中国政府采购网信用记录查询结果截图；</w:t>
      </w:r>
    </w:p>
    <w:p w14:paraId="67DCF0B7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4.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三年内，在经营活动中没有重大违法记录</w:t>
      </w:r>
      <w:bookmarkStart w:id="0" w:name="OLE_LINK3"/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的声明函</w:t>
      </w:r>
      <w:bookmarkEnd w:id="0"/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；</w:t>
      </w:r>
    </w:p>
    <w:p w14:paraId="55B85CBF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5.与采购人无关联声明函。</w:t>
      </w:r>
    </w:p>
    <w:p w14:paraId="42F0AA67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099BC8F0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4E4DA06C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4333E05F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A00812E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  <w:t>八、项目报价单</w:t>
      </w:r>
    </w:p>
    <w:tbl>
      <w:tblPr>
        <w:tblStyle w:val="5"/>
        <w:tblW w:w="140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1884"/>
        <w:gridCol w:w="708"/>
        <w:gridCol w:w="552"/>
        <w:gridCol w:w="948"/>
        <w:gridCol w:w="1716"/>
        <w:gridCol w:w="1128"/>
        <w:gridCol w:w="6684"/>
      </w:tblGrid>
      <w:tr w14:paraId="10865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4028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E73A08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</w:rPr>
              <w:t>江门市蓬江区环境监测站采购项目报价单</w:t>
            </w:r>
          </w:p>
        </w:tc>
      </w:tr>
      <w:tr w14:paraId="287AB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D9F4C8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报价单位（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eastAsia="zh-CN"/>
              </w:rPr>
              <w:t>加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盖公章）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78801B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09034C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9DB7D6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报价单位联系人及联系方式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2D5E5B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2912C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CDFA99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采购公告名称及编号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0E8EF8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738EF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9BCE94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报价日期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A4926A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7BED1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09C288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包组编号及名称（若有）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B74D29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8ECED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21FAA0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是否按照采购公告的商务要求执行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521813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32404E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EB34BA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EB0FF5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货物名称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CDEE67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品牌（生产商）/型号</w:t>
            </w: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D128FB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数量</w:t>
            </w:r>
          </w:p>
          <w:p w14:paraId="1D10EBB6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（单位）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36B1A5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是否符合采购公告的技术要求（符合/不符合）</w:t>
            </w: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AB44941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是否存在偏离</w:t>
            </w:r>
          </w:p>
          <w:p w14:paraId="4A33FFB6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（偏离/无偏离）</w:t>
            </w: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341F39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说明（若有偏离，请详细说明）</w:t>
            </w:r>
          </w:p>
        </w:tc>
      </w:tr>
      <w:tr w14:paraId="278CC9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1719F0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0E41C6D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A627C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E7D68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0DAEB7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A5EA62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431ECC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6518D2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A010F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156EAD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18BEB1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2F445E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998249E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052F8C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412CB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7D3E48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645DC0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E94439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9545A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DC6B6CE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1B09F3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57AF2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7130E4A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41F15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4FDA54">
            <w:pPr>
              <w:pStyle w:val="4"/>
              <w:widowControl/>
              <w:wordWrap w:val="0"/>
              <w:spacing w:beforeAutospacing="0" w:afterAutospacing="0"/>
              <w:ind w:firstLine="8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采购项目投报总价</w:t>
            </w:r>
          </w:p>
        </w:tc>
        <w:tc>
          <w:tcPr>
            <w:tcW w:w="888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75BF8B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￥元，大写（）</w:t>
            </w:r>
          </w:p>
        </w:tc>
      </w:tr>
      <w:tr w14:paraId="4EFFCB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FA7EF6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403134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44DC6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E6A80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C3C0F8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9EAF6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B4E9D3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E644D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</w:tbl>
    <w:p w14:paraId="7765D399">
      <w:pPr>
        <w:pStyle w:val="4"/>
        <w:widowControl/>
        <w:spacing w:before="120" w:beforeAutospacing="0" w:afterAutospacing="0" w:line="240" w:lineRule="atLeast"/>
        <w:rPr>
          <w:rStyle w:val="8"/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206BAF55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九、报价文件投报方式</w:t>
      </w:r>
    </w:p>
    <w:p w14:paraId="369BCC2B">
      <w:pPr>
        <w:pStyle w:val="4"/>
        <w:widowControl/>
        <w:spacing w:before="120" w:beforeAutospacing="0" w:afterAutospacing="0" w:line="240" w:lineRule="atLeast"/>
        <w:ind w:firstLine="444"/>
        <w:rPr>
          <w:rFonts w:hint="default" w:ascii="Times New Roman" w:hAnsi="Times New Roman" w:cs="Times New Roman" w:eastAsiaTheme="minorEastAsia"/>
          <w:sz w:val="22"/>
          <w:szCs w:val="22"/>
        </w:rPr>
      </w:pP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请有意参与报价的合格供应商，于202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 xml:space="preserve">年 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月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27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日下午5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eastAsia="zh-CN"/>
        </w:rPr>
        <w:t>：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30前，将加盖单位公章（若是外资企业报价，则加盖公司合同章也可）的《采购项目报价单》及相关资质文件的扫描件发至我单位电子邮箱：jmssthjjpjfj@jiangmen.gov.cn或将纸质报价文件送至我单位综合业务室。供应商应对所提供材料的真实性负责，若发现弄虚作假，取消其资格。</w:t>
      </w:r>
    </w:p>
    <w:p w14:paraId="3BC95E95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十、采购人联系方式</w:t>
      </w:r>
    </w:p>
    <w:p w14:paraId="055EEF02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采购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单位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名称：江门市蓬江区环境监测站</w:t>
      </w:r>
    </w:p>
    <w:p w14:paraId="6949225F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地址：江门市蓬江区胜利路15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号珠西创谷1号楼6楼</w:t>
      </w:r>
    </w:p>
    <w:p w14:paraId="448076F0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邮编：</w:t>
      </w: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529000</w:t>
      </w:r>
    </w:p>
    <w:p w14:paraId="5B77D5BE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联系人：梁先生</w:t>
      </w:r>
    </w:p>
    <w:p w14:paraId="1E2693D5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电话：</w:t>
      </w: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0750-</w:t>
      </w:r>
      <w:r>
        <w:rPr>
          <w:rFonts w:hint="eastAsia" w:ascii="Times New Roman" w:hAnsi="Times New Roman" w:eastAsia="微软雅黑"/>
          <w:color w:val="000000"/>
          <w:sz w:val="22"/>
          <w:szCs w:val="22"/>
          <w:shd w:val="clear" w:color="auto" w:fill="FFFFFF"/>
        </w:rPr>
        <w:t>3296821</w:t>
      </w:r>
    </w:p>
    <w:p w14:paraId="7284EDBB">
      <w:pPr>
        <w:pStyle w:val="4"/>
        <w:widowControl/>
        <w:spacing w:before="120" w:beforeAutospacing="0" w:afterAutospacing="0" w:line="360" w:lineRule="atLeast"/>
        <w:rPr>
          <w:rFonts w:ascii="微软雅黑" w:hAnsi="微软雅黑" w:eastAsia="微软雅黑" w:cs="微软雅黑"/>
        </w:rPr>
      </w:pPr>
    </w:p>
    <w:p w14:paraId="67DF975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MjgxNmRlZGJmNjVlNzc5MzQ4NGYxMDJhOTJlZTAifQ=="/>
  </w:docVars>
  <w:rsids>
    <w:rsidRoot w:val="705631D8"/>
    <w:rsid w:val="00097CA0"/>
    <w:rsid w:val="000B114C"/>
    <w:rsid w:val="00154BB7"/>
    <w:rsid w:val="002249E7"/>
    <w:rsid w:val="00520A2F"/>
    <w:rsid w:val="005A6409"/>
    <w:rsid w:val="00603818"/>
    <w:rsid w:val="006108A4"/>
    <w:rsid w:val="006556CD"/>
    <w:rsid w:val="00776813"/>
    <w:rsid w:val="00924C90"/>
    <w:rsid w:val="009E2DD9"/>
    <w:rsid w:val="00A330B1"/>
    <w:rsid w:val="00B17A86"/>
    <w:rsid w:val="00B26112"/>
    <w:rsid w:val="00B96330"/>
    <w:rsid w:val="00CE2B6A"/>
    <w:rsid w:val="00D041AD"/>
    <w:rsid w:val="00E07264"/>
    <w:rsid w:val="017A081A"/>
    <w:rsid w:val="01C87C0F"/>
    <w:rsid w:val="03684555"/>
    <w:rsid w:val="0CF965D5"/>
    <w:rsid w:val="0ECA1F71"/>
    <w:rsid w:val="127363F5"/>
    <w:rsid w:val="135C4638"/>
    <w:rsid w:val="17B21343"/>
    <w:rsid w:val="19275A4E"/>
    <w:rsid w:val="1B7C04F1"/>
    <w:rsid w:val="1D0A16F7"/>
    <w:rsid w:val="293A2B05"/>
    <w:rsid w:val="2C30103C"/>
    <w:rsid w:val="2F8D4BE4"/>
    <w:rsid w:val="30436BD4"/>
    <w:rsid w:val="30F751FA"/>
    <w:rsid w:val="31C12B17"/>
    <w:rsid w:val="32A036EF"/>
    <w:rsid w:val="35362A05"/>
    <w:rsid w:val="3AA10773"/>
    <w:rsid w:val="3BE85E38"/>
    <w:rsid w:val="3E5B44F5"/>
    <w:rsid w:val="3E691957"/>
    <w:rsid w:val="3E8A35EB"/>
    <w:rsid w:val="407B5E5E"/>
    <w:rsid w:val="41021FC4"/>
    <w:rsid w:val="43010319"/>
    <w:rsid w:val="44FC5D7B"/>
    <w:rsid w:val="488271E6"/>
    <w:rsid w:val="490D6010"/>
    <w:rsid w:val="49DE4FD1"/>
    <w:rsid w:val="4B9A51A9"/>
    <w:rsid w:val="4E5F0D63"/>
    <w:rsid w:val="4E6D30CB"/>
    <w:rsid w:val="528F23F1"/>
    <w:rsid w:val="57531452"/>
    <w:rsid w:val="587704BD"/>
    <w:rsid w:val="5A391326"/>
    <w:rsid w:val="5D3735AB"/>
    <w:rsid w:val="62604C66"/>
    <w:rsid w:val="62D76E92"/>
    <w:rsid w:val="64E61AF3"/>
    <w:rsid w:val="670F080C"/>
    <w:rsid w:val="6DFF3A96"/>
    <w:rsid w:val="6EEF26D3"/>
    <w:rsid w:val="705631D8"/>
    <w:rsid w:val="73724010"/>
    <w:rsid w:val="75D56BD6"/>
    <w:rsid w:val="7A964A48"/>
    <w:rsid w:val="7B2F6D35"/>
    <w:rsid w:val="7DE6762A"/>
    <w:rsid w:val="7E4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2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2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1472</Words>
  <Characters>1770</Characters>
  <Lines>32</Lines>
  <Paragraphs>9</Paragraphs>
  <TotalTime>20</TotalTime>
  <ScaleCrop>false</ScaleCrop>
  <LinksUpToDate>false</LinksUpToDate>
  <CharactersWithSpaces>1796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2020-08-03T07:45:00Z</dcterms:created>
  <dc:creator>杨雪</dc:creator>
  <cp:lastModifiedBy>L z</cp:lastModifiedBy>
  <cp:lastPrinted>2026-04-15T01:21:00Z</cp:lastPrinted>
  <dcterms:modified xsi:type="dcterms:W3CDTF">2026-04-22T02:41:19Z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FE6C4B1783C6493CB565A32FCD170D99_13</vt:lpwstr>
  </property>
  <property fmtid="{D5CDD505-2E9C-101B-9397-08002B2CF9AE}" pid="4" name="KSOTemplateDocerSaveRecord">
    <vt:lpwstr>eyJoZGlkIjoiZWQyMjgxNmRlZGJmNjVlNzc5MzQ4NGYxMDJhOTJlZTAiLCJ1c2VySWQiOiI4NTE1MzEzMDIifQ==</vt:lpwstr>
  </property>
</Properties>
</file>