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江门市市场监督管理局</w:t>
      </w:r>
      <w:r>
        <w:rPr>
          <w:rFonts w:hint="eastAsia" w:ascii="方正小标宋简体" w:hAnsi="方正小标宋简体" w:eastAsia="方正小标宋简体" w:cs="方正小标宋简体"/>
          <w:bCs/>
          <w:sz w:val="44"/>
          <w:szCs w:val="44"/>
        </w:rPr>
        <w:t>食堂及后勤服务项目</w:t>
      </w:r>
      <w:r>
        <w:rPr>
          <w:rFonts w:hint="eastAsia" w:ascii="方正小标宋简体" w:hAnsi="方正小标宋简体" w:eastAsia="方正小标宋简体" w:cs="方正小标宋简体"/>
          <w:spacing w:val="6"/>
          <w:sz w:val="44"/>
          <w:szCs w:val="44"/>
        </w:rPr>
        <w:t>合同</w:t>
      </w:r>
    </w:p>
    <w:p>
      <w:pPr>
        <w:spacing w:line="480" w:lineRule="exact"/>
        <w:jc w:val="left"/>
        <w:rPr>
          <w:b/>
          <w:color w:val="000000" w:themeColor="text1"/>
          <w:sz w:val="32"/>
          <w:szCs w:val="32"/>
          <w:shd w:val="clear" w:color="auto" w:fill="FFFFFF"/>
          <w14:textFill>
            <w14:solidFill>
              <w14:schemeClr w14:val="tx1"/>
            </w14:solidFill>
          </w14:textFill>
        </w:rPr>
      </w:pPr>
    </w:p>
    <w:p>
      <w:pPr>
        <w:spacing w:line="480" w:lineRule="exact"/>
        <w:rPr>
          <w:b/>
          <w:color w:val="000000"/>
          <w:sz w:val="28"/>
          <w:szCs w:val="28"/>
          <w:u w:val="single"/>
        </w:rPr>
      </w:pPr>
      <w:r>
        <w:rPr>
          <w:b/>
          <w:bCs/>
          <w:color w:val="000000"/>
          <w:sz w:val="28"/>
          <w:szCs w:val="28"/>
        </w:rPr>
        <w:t>甲方</w:t>
      </w:r>
      <w:r>
        <w:rPr>
          <w:color w:val="000000"/>
          <w:sz w:val="28"/>
          <w:szCs w:val="28"/>
        </w:rPr>
        <w:t>：</w:t>
      </w:r>
      <w:r>
        <w:rPr>
          <w:bCs/>
          <w:sz w:val="28"/>
          <w:szCs w:val="28"/>
          <w:u w:val="single"/>
        </w:rPr>
        <w:t>江门市市场监督管理局</w:t>
      </w:r>
    </w:p>
    <w:p>
      <w:pPr>
        <w:spacing w:line="480" w:lineRule="exact"/>
        <w:rPr>
          <w:color w:val="000000"/>
          <w:sz w:val="28"/>
          <w:szCs w:val="28"/>
          <w:u w:val="single"/>
        </w:rPr>
      </w:pPr>
      <w:r>
        <w:rPr>
          <w:color w:val="000000"/>
          <w:sz w:val="28"/>
          <w:szCs w:val="28"/>
        </w:rPr>
        <w:t>地址：</w:t>
      </w:r>
      <w:r>
        <w:rPr>
          <w:color w:val="000000"/>
          <w:sz w:val="28"/>
          <w:szCs w:val="28"/>
          <w:u w:val="single"/>
        </w:rPr>
        <w:t>江门市蓬江区东华二路7号</w:t>
      </w:r>
    </w:p>
    <w:p>
      <w:pPr>
        <w:spacing w:line="480" w:lineRule="exact"/>
        <w:rPr>
          <w:color w:val="000000"/>
          <w:sz w:val="28"/>
          <w:szCs w:val="28"/>
        </w:rPr>
      </w:pPr>
      <w:r>
        <w:rPr>
          <w:color w:val="000000"/>
          <w:sz w:val="28"/>
          <w:szCs w:val="28"/>
        </w:rPr>
        <w:t>联系人：</w:t>
      </w:r>
    </w:p>
    <w:p>
      <w:pPr>
        <w:spacing w:line="480" w:lineRule="exact"/>
        <w:rPr>
          <w:color w:val="000000"/>
          <w:sz w:val="28"/>
          <w:szCs w:val="28"/>
        </w:rPr>
      </w:pPr>
      <w:r>
        <w:rPr>
          <w:color w:val="000000"/>
          <w:sz w:val="28"/>
          <w:szCs w:val="28"/>
        </w:rPr>
        <w:t>电话：</w:t>
      </w:r>
    </w:p>
    <w:p>
      <w:pPr>
        <w:spacing w:line="480" w:lineRule="exact"/>
        <w:rPr>
          <w:b/>
          <w:sz w:val="28"/>
          <w:szCs w:val="28"/>
          <w:u w:val="single"/>
        </w:rPr>
      </w:pPr>
      <w:r>
        <w:rPr>
          <w:b/>
          <w:bCs/>
          <w:color w:val="000000"/>
          <w:sz w:val="28"/>
          <w:szCs w:val="28"/>
        </w:rPr>
        <w:t>乙方</w:t>
      </w:r>
      <w:r>
        <w:rPr>
          <w:color w:val="000000"/>
          <w:sz w:val="28"/>
          <w:szCs w:val="28"/>
        </w:rPr>
        <w:t>：</w:t>
      </w:r>
    </w:p>
    <w:p>
      <w:pPr>
        <w:spacing w:line="480" w:lineRule="exact"/>
        <w:rPr>
          <w:color w:val="000000"/>
          <w:sz w:val="28"/>
          <w:szCs w:val="28"/>
        </w:rPr>
      </w:pPr>
      <w:r>
        <w:rPr>
          <w:color w:val="000000"/>
          <w:sz w:val="28"/>
          <w:szCs w:val="28"/>
        </w:rPr>
        <w:t>地址：</w:t>
      </w:r>
    </w:p>
    <w:p>
      <w:pPr>
        <w:spacing w:line="480" w:lineRule="exact"/>
        <w:rPr>
          <w:color w:val="000000"/>
          <w:sz w:val="28"/>
          <w:szCs w:val="28"/>
        </w:rPr>
      </w:pPr>
      <w:r>
        <w:rPr>
          <w:color w:val="000000"/>
          <w:sz w:val="28"/>
          <w:szCs w:val="28"/>
        </w:rPr>
        <w:t>联系人：</w:t>
      </w:r>
    </w:p>
    <w:p>
      <w:pPr>
        <w:spacing w:line="480" w:lineRule="exact"/>
        <w:rPr>
          <w:color w:val="000000"/>
          <w:sz w:val="28"/>
          <w:szCs w:val="28"/>
        </w:rPr>
      </w:pPr>
      <w:r>
        <w:rPr>
          <w:color w:val="000000"/>
          <w:sz w:val="28"/>
          <w:szCs w:val="28"/>
        </w:rPr>
        <w:t>电话：</w:t>
      </w:r>
    </w:p>
    <w:p>
      <w:pPr>
        <w:pStyle w:val="3"/>
        <w:widowControl/>
        <w:spacing w:line="480" w:lineRule="exact"/>
        <w:ind w:firstLine="560" w:firstLineChars="200"/>
        <w:rPr>
          <w:sz w:val="28"/>
          <w:szCs w:val="28"/>
        </w:rPr>
      </w:pPr>
    </w:p>
    <w:p>
      <w:pPr>
        <w:pStyle w:val="3"/>
        <w:widowControl/>
        <w:spacing w:line="480" w:lineRule="exact"/>
        <w:ind w:firstLine="560" w:firstLineChars="200"/>
        <w:rPr>
          <w:sz w:val="28"/>
          <w:szCs w:val="28"/>
        </w:rPr>
      </w:pPr>
      <w:r>
        <w:rPr>
          <w:sz w:val="28"/>
          <w:szCs w:val="28"/>
        </w:rPr>
        <w:t>甲、乙双方根据</w:t>
      </w:r>
      <w:r>
        <w:rPr>
          <w:rFonts w:hint="eastAsia"/>
          <w:sz w:val="28"/>
          <w:szCs w:val="28"/>
        </w:rPr>
        <w:t>“</w:t>
      </w:r>
      <w:r>
        <w:rPr>
          <w:sz w:val="28"/>
          <w:szCs w:val="28"/>
        </w:rPr>
        <w:t>江门市市场监督管理局食堂及后勤服务项目</w:t>
      </w:r>
      <w:r>
        <w:rPr>
          <w:rFonts w:hint="eastAsia"/>
          <w:sz w:val="28"/>
          <w:szCs w:val="28"/>
        </w:rPr>
        <w:t>”</w:t>
      </w:r>
      <w:r>
        <w:rPr>
          <w:sz w:val="28"/>
          <w:szCs w:val="28"/>
        </w:rPr>
        <w:t>（项目编号：</w:t>
      </w:r>
      <w:r>
        <w:rPr>
          <w:rFonts w:hint="eastAsia"/>
          <w:sz w:val="28"/>
          <w:szCs w:val="28"/>
          <w:lang w:val="en-US" w:eastAsia="zh-CN"/>
        </w:rPr>
        <w:t>2025060</w:t>
      </w:r>
      <w:r>
        <w:rPr>
          <w:sz w:val="28"/>
          <w:szCs w:val="28"/>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p>
    <w:p>
      <w:pPr>
        <w:pStyle w:val="3"/>
        <w:widowControl/>
        <w:spacing w:line="480" w:lineRule="exact"/>
        <w:ind w:firstLine="560" w:firstLineChars="200"/>
        <w:rPr>
          <w:rFonts w:eastAsia="黑体"/>
          <w:sz w:val="28"/>
          <w:szCs w:val="28"/>
        </w:rPr>
      </w:pPr>
      <w:r>
        <w:rPr>
          <w:rFonts w:eastAsia="黑体"/>
          <w:sz w:val="28"/>
          <w:szCs w:val="28"/>
        </w:rPr>
        <w:t>第一条  项目内容</w:t>
      </w:r>
    </w:p>
    <w:p>
      <w:pPr>
        <w:pStyle w:val="3"/>
        <w:widowControl/>
        <w:spacing w:line="480" w:lineRule="exact"/>
        <w:ind w:firstLine="560" w:firstLineChars="200"/>
        <w:rPr>
          <w:sz w:val="28"/>
          <w:szCs w:val="28"/>
        </w:rPr>
      </w:pPr>
      <w:r>
        <w:rPr>
          <w:sz w:val="28"/>
          <w:szCs w:val="28"/>
        </w:rPr>
        <w:t>甲方委托乙方开展食堂及后勤服务工作，按甲方要求及标准在约定期限内，向甲方提供服务，并提交相关工作成果。具体服务内容及要求如下：</w:t>
      </w:r>
    </w:p>
    <w:p>
      <w:pPr>
        <w:pStyle w:val="3"/>
        <w:widowControl/>
        <w:spacing w:line="480" w:lineRule="exact"/>
        <w:ind w:firstLine="562" w:firstLineChars="200"/>
        <w:rPr>
          <w:sz w:val="28"/>
          <w:szCs w:val="28"/>
        </w:rPr>
      </w:pPr>
      <w:bookmarkStart w:id="0" w:name="OLE_LINK14"/>
      <w:r>
        <w:rPr>
          <w:rFonts w:eastAsia="楷体_GB2312"/>
          <w:b/>
          <w:bCs/>
          <w:sz w:val="28"/>
          <w:szCs w:val="28"/>
        </w:rPr>
        <w:t>（一）</w:t>
      </w:r>
      <w:r>
        <w:rPr>
          <w:sz w:val="28"/>
          <w:szCs w:val="28"/>
        </w:rPr>
        <w:t>辅助开展食堂服务工作。包括但不限于以下内容：</w:t>
      </w:r>
    </w:p>
    <w:p>
      <w:pPr>
        <w:pStyle w:val="3"/>
        <w:widowControl/>
        <w:spacing w:line="480" w:lineRule="exact"/>
        <w:ind w:firstLine="560" w:firstLineChars="200"/>
        <w:rPr>
          <w:sz w:val="28"/>
          <w:szCs w:val="28"/>
        </w:rPr>
      </w:pPr>
      <w:r>
        <w:rPr>
          <w:sz w:val="28"/>
          <w:szCs w:val="28"/>
        </w:rPr>
        <w:t>1．辅助食堂管理。包括但不限于食材加工、烹饪，按要求为我局干部职工提供堂食保障服务，每月累计出餐次数≧66次。</w:t>
      </w:r>
    </w:p>
    <w:p>
      <w:pPr>
        <w:pStyle w:val="3"/>
        <w:widowControl/>
        <w:spacing w:line="480" w:lineRule="exact"/>
        <w:ind w:firstLine="560" w:firstLineChars="200"/>
        <w:rPr>
          <w:sz w:val="28"/>
          <w:szCs w:val="28"/>
        </w:rPr>
      </w:pPr>
      <w:r>
        <w:rPr>
          <w:sz w:val="28"/>
          <w:szCs w:val="28"/>
        </w:rPr>
        <w:t>2．辅助</w:t>
      </w:r>
      <w:bookmarkStart w:id="1" w:name="OLE_LINK15"/>
      <w:bookmarkStart w:id="2" w:name="OLE_LINK17"/>
      <w:bookmarkStart w:id="3" w:name="OLE_LINK12"/>
      <w:r>
        <w:rPr>
          <w:sz w:val="28"/>
          <w:szCs w:val="28"/>
        </w:rPr>
        <w:t>提供工作餐服务</w:t>
      </w:r>
      <w:bookmarkEnd w:id="1"/>
      <w:bookmarkEnd w:id="2"/>
      <w:bookmarkEnd w:id="3"/>
      <w:r>
        <w:rPr>
          <w:sz w:val="28"/>
          <w:szCs w:val="28"/>
        </w:rPr>
        <w:t>。每月累计提供工作餐服务次数≧66次。</w:t>
      </w:r>
    </w:p>
    <w:p>
      <w:pPr>
        <w:pStyle w:val="3"/>
        <w:widowControl/>
        <w:spacing w:line="480" w:lineRule="exact"/>
        <w:ind w:firstLine="560" w:firstLineChars="200"/>
        <w:rPr>
          <w:sz w:val="28"/>
          <w:szCs w:val="28"/>
        </w:rPr>
      </w:pPr>
      <w:r>
        <w:rPr>
          <w:sz w:val="28"/>
          <w:szCs w:val="28"/>
        </w:rPr>
        <w:t>3．辅助</w:t>
      </w:r>
      <w:bookmarkStart w:id="4" w:name="OLE_LINK20"/>
      <w:bookmarkStart w:id="5" w:name="OLE_LINK21"/>
      <w:r>
        <w:rPr>
          <w:sz w:val="28"/>
          <w:szCs w:val="28"/>
        </w:rPr>
        <w:t>提供接待餐服务</w:t>
      </w:r>
      <w:bookmarkEnd w:id="4"/>
      <w:bookmarkEnd w:id="5"/>
      <w:r>
        <w:rPr>
          <w:sz w:val="28"/>
          <w:szCs w:val="28"/>
        </w:rPr>
        <w:t>。每月累计提供公务活动餐饮接待次数约2-8次。</w:t>
      </w:r>
    </w:p>
    <w:p>
      <w:pPr>
        <w:pStyle w:val="3"/>
        <w:widowControl/>
        <w:spacing w:line="480" w:lineRule="exact"/>
        <w:ind w:firstLine="560" w:firstLineChars="200"/>
        <w:rPr>
          <w:sz w:val="28"/>
          <w:szCs w:val="28"/>
        </w:rPr>
      </w:pPr>
      <w:r>
        <w:rPr>
          <w:sz w:val="28"/>
          <w:szCs w:val="28"/>
        </w:rPr>
        <w:t>4．辅助</w:t>
      </w:r>
      <w:bookmarkStart w:id="6" w:name="OLE_LINK22"/>
      <w:bookmarkStart w:id="7" w:name="OLE_LINK29"/>
      <w:r>
        <w:rPr>
          <w:sz w:val="28"/>
          <w:szCs w:val="28"/>
        </w:rPr>
        <w:t>食堂菜单制定</w:t>
      </w:r>
      <w:bookmarkEnd w:id="6"/>
      <w:bookmarkEnd w:id="7"/>
      <w:r>
        <w:rPr>
          <w:sz w:val="28"/>
          <w:szCs w:val="28"/>
        </w:rPr>
        <w:t>。一是提供职工餐菜单制定服务，二是提供公务餐菜单制定服务。</w:t>
      </w:r>
    </w:p>
    <w:p>
      <w:pPr>
        <w:pStyle w:val="3"/>
        <w:widowControl/>
        <w:spacing w:line="480" w:lineRule="exact"/>
        <w:ind w:firstLine="560" w:firstLineChars="200"/>
        <w:rPr>
          <w:sz w:val="28"/>
          <w:szCs w:val="28"/>
        </w:rPr>
      </w:pPr>
      <w:r>
        <w:rPr>
          <w:sz w:val="28"/>
          <w:szCs w:val="28"/>
        </w:rPr>
        <w:t>5．辅助</w:t>
      </w:r>
      <w:bookmarkStart w:id="8" w:name="OLE_LINK35"/>
      <w:bookmarkStart w:id="9" w:name="OLE_LINK32"/>
      <w:r>
        <w:rPr>
          <w:sz w:val="28"/>
          <w:szCs w:val="28"/>
        </w:rPr>
        <w:t>食堂卫生管理</w:t>
      </w:r>
      <w:bookmarkEnd w:id="8"/>
      <w:bookmarkEnd w:id="9"/>
      <w:r>
        <w:rPr>
          <w:sz w:val="28"/>
          <w:szCs w:val="28"/>
        </w:rPr>
        <w:t>。提供食堂食品卫生服务工作，做好餐具及厨具清洗、消毒工作。</w:t>
      </w:r>
    </w:p>
    <w:p>
      <w:pPr>
        <w:pStyle w:val="3"/>
        <w:widowControl/>
        <w:spacing w:line="480" w:lineRule="exact"/>
        <w:ind w:firstLine="560" w:firstLineChars="200"/>
        <w:rPr>
          <w:sz w:val="28"/>
          <w:szCs w:val="28"/>
        </w:rPr>
      </w:pPr>
      <w:r>
        <w:rPr>
          <w:sz w:val="28"/>
          <w:szCs w:val="28"/>
        </w:rPr>
        <w:t>6．辅助</w:t>
      </w:r>
      <w:bookmarkStart w:id="10" w:name="_Hlk214468700"/>
      <w:bookmarkStart w:id="11" w:name="OLE_LINK40"/>
      <w:r>
        <w:rPr>
          <w:sz w:val="28"/>
          <w:szCs w:val="28"/>
        </w:rPr>
        <w:t>食材物资管理</w:t>
      </w:r>
      <w:bookmarkEnd w:id="10"/>
      <w:bookmarkEnd w:id="11"/>
      <w:r>
        <w:rPr>
          <w:rFonts w:hint="eastAsia"/>
          <w:sz w:val="28"/>
          <w:szCs w:val="28"/>
        </w:rPr>
        <w:t>。</w:t>
      </w:r>
      <w:r>
        <w:rPr>
          <w:sz w:val="28"/>
          <w:szCs w:val="28"/>
        </w:rPr>
        <w:t>按要求做好食堂食材下单、食材验收入库、食材出库等工作，保障食材的质量安全，确保检验资料齐备、账实相符。</w:t>
      </w:r>
    </w:p>
    <w:p>
      <w:pPr>
        <w:pStyle w:val="3"/>
        <w:widowControl/>
        <w:spacing w:line="480" w:lineRule="exact"/>
        <w:ind w:firstLine="560" w:firstLineChars="200"/>
        <w:rPr>
          <w:sz w:val="28"/>
          <w:szCs w:val="28"/>
        </w:rPr>
      </w:pPr>
      <w:bookmarkStart w:id="12" w:name="OLE_LINK9"/>
      <w:r>
        <w:rPr>
          <w:sz w:val="28"/>
          <w:szCs w:val="28"/>
        </w:rPr>
        <w:t>7．辅助</w:t>
      </w:r>
      <w:bookmarkEnd w:id="12"/>
      <w:bookmarkStart w:id="13" w:name="OLE_LINK46"/>
      <w:bookmarkStart w:id="14" w:name="OLE_LINK41"/>
      <w:r>
        <w:rPr>
          <w:sz w:val="28"/>
          <w:szCs w:val="28"/>
        </w:rPr>
        <w:t>食材采购结算工作</w:t>
      </w:r>
      <w:bookmarkEnd w:id="13"/>
      <w:bookmarkEnd w:id="14"/>
      <w:r>
        <w:rPr>
          <w:sz w:val="28"/>
          <w:szCs w:val="28"/>
        </w:rPr>
        <w:t>。具体包括与食材供应商进行对账核算，核对采购订单、交货单、发票等相关凭证，协助做好报销审批工作。</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辅助开展后勤服务工作。包括但不限于以下内容：</w:t>
      </w:r>
    </w:p>
    <w:p>
      <w:pPr>
        <w:pStyle w:val="3"/>
        <w:widowControl/>
        <w:spacing w:line="480" w:lineRule="exact"/>
        <w:ind w:firstLine="560" w:firstLineChars="200"/>
        <w:rPr>
          <w:sz w:val="28"/>
          <w:szCs w:val="28"/>
        </w:rPr>
      </w:pPr>
      <w:r>
        <w:rPr>
          <w:sz w:val="28"/>
          <w:szCs w:val="28"/>
        </w:rPr>
        <w:t>1．辅助</w:t>
      </w:r>
      <w:bookmarkStart w:id="15" w:name="OLE_LINK48"/>
      <w:bookmarkStart w:id="16" w:name="OLE_LINK47"/>
      <w:r>
        <w:rPr>
          <w:sz w:val="28"/>
          <w:szCs w:val="28"/>
        </w:rPr>
        <w:t>会务接待</w:t>
      </w:r>
      <w:bookmarkEnd w:id="15"/>
      <w:bookmarkEnd w:id="16"/>
      <w:r>
        <w:rPr>
          <w:sz w:val="28"/>
          <w:szCs w:val="28"/>
        </w:rPr>
        <w:t>。提供会场布置服务，协助做好参会人员签到与引导、会议期间跟进与响应，做好会后场地恢复。</w:t>
      </w:r>
    </w:p>
    <w:p>
      <w:pPr>
        <w:pStyle w:val="3"/>
        <w:widowControl/>
        <w:spacing w:line="480" w:lineRule="exact"/>
        <w:ind w:firstLine="560" w:firstLineChars="200"/>
        <w:rPr>
          <w:sz w:val="28"/>
          <w:szCs w:val="28"/>
        </w:rPr>
      </w:pPr>
      <w:r>
        <w:rPr>
          <w:sz w:val="28"/>
          <w:szCs w:val="28"/>
        </w:rPr>
        <w:t>2．辅助</w:t>
      </w:r>
      <w:bookmarkStart w:id="17" w:name="OLE_LINK50"/>
      <w:bookmarkStart w:id="18" w:name="OLE_LINK49"/>
      <w:r>
        <w:rPr>
          <w:sz w:val="28"/>
          <w:szCs w:val="28"/>
        </w:rPr>
        <w:t>档案查询</w:t>
      </w:r>
      <w:bookmarkEnd w:id="17"/>
      <w:bookmarkEnd w:id="18"/>
      <w:r>
        <w:rPr>
          <w:sz w:val="28"/>
          <w:szCs w:val="28"/>
        </w:rPr>
        <w:t>。为前来我局窗口查询企业登记档案的企业、群众提供档案查询服务。</w:t>
      </w:r>
    </w:p>
    <w:p>
      <w:pPr>
        <w:pStyle w:val="3"/>
        <w:widowControl/>
        <w:spacing w:line="480" w:lineRule="exact"/>
        <w:ind w:firstLine="560" w:firstLineChars="200"/>
        <w:rPr>
          <w:sz w:val="28"/>
          <w:szCs w:val="28"/>
        </w:rPr>
      </w:pPr>
      <w:r>
        <w:rPr>
          <w:sz w:val="28"/>
          <w:szCs w:val="28"/>
        </w:rPr>
        <w:t>3．辅助</w:t>
      </w:r>
      <w:bookmarkStart w:id="19" w:name="OLE_LINK52"/>
      <w:bookmarkStart w:id="20" w:name="OLE_LINK51"/>
      <w:r>
        <w:rPr>
          <w:sz w:val="28"/>
          <w:szCs w:val="28"/>
        </w:rPr>
        <w:t>维修服务</w:t>
      </w:r>
      <w:bookmarkEnd w:id="19"/>
      <w:bookmarkEnd w:id="20"/>
      <w:r>
        <w:rPr>
          <w:sz w:val="28"/>
          <w:szCs w:val="28"/>
        </w:rPr>
        <w:t>。一是提供办公家具（办公桌椅、会议桌椅）检查与维修服务；二是提供门窗检查与维修服务；三是辅助检查我局办公楼厕所等排水情况，如有损坏及时修复或指导施工队修复。</w:t>
      </w:r>
    </w:p>
    <w:p>
      <w:pPr>
        <w:pStyle w:val="3"/>
        <w:widowControl/>
        <w:spacing w:line="480" w:lineRule="exact"/>
        <w:ind w:firstLine="560" w:firstLineChars="200"/>
        <w:rPr>
          <w:sz w:val="28"/>
          <w:szCs w:val="28"/>
        </w:rPr>
      </w:pPr>
      <w:r>
        <w:rPr>
          <w:sz w:val="28"/>
          <w:szCs w:val="28"/>
        </w:rPr>
        <w:t>4．辅助开展</w:t>
      </w:r>
      <w:bookmarkStart w:id="21" w:name="OLE_LINK53"/>
      <w:bookmarkStart w:id="22" w:name="OLE_LINK54"/>
      <w:r>
        <w:rPr>
          <w:sz w:val="28"/>
          <w:szCs w:val="28"/>
        </w:rPr>
        <w:t>机关大院特殊天气下的检查和应急工作</w:t>
      </w:r>
      <w:bookmarkEnd w:id="21"/>
      <w:bookmarkEnd w:id="22"/>
      <w:r>
        <w:rPr>
          <w:sz w:val="28"/>
          <w:szCs w:val="28"/>
        </w:rPr>
        <w:t>。在台风及其他特殊天气情况下，24小时待命，及时对我局办公大楼办公区域及天台、露台、电梯机房、仓库、地库等开展巡检，及时发现存在问题并指导物业开展应急处理。</w:t>
      </w:r>
    </w:p>
    <w:bookmarkEnd w:id="0"/>
    <w:p>
      <w:pPr>
        <w:pStyle w:val="3"/>
        <w:widowControl/>
        <w:spacing w:line="480" w:lineRule="exact"/>
        <w:ind w:firstLine="560" w:firstLineChars="200"/>
        <w:rPr>
          <w:rFonts w:eastAsia="黑体"/>
          <w:sz w:val="28"/>
          <w:szCs w:val="28"/>
        </w:rPr>
      </w:pPr>
      <w:r>
        <w:rPr>
          <w:rFonts w:eastAsia="黑体"/>
          <w:sz w:val="28"/>
          <w:szCs w:val="28"/>
        </w:rPr>
        <w:t>第二条  合同期限、项目费用及支付方式</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乙方向甲方提供服务的合同期限为自本合同签订生效之日起至2026年11月30日。</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乙方向甲方提供服务可获得的项目技术服务总费用（即项目总费用、含税价）为人民币</w:t>
      </w:r>
      <w:bookmarkStart w:id="23" w:name="OLE_LINK3"/>
      <w:bookmarkStart w:id="24" w:name="OLE_LINK4"/>
      <w:r>
        <w:rPr>
          <w:rFonts w:hint="eastAsia"/>
          <w:sz w:val="28"/>
          <w:szCs w:val="28"/>
        </w:rPr>
        <w:t>****元整（****元）</w:t>
      </w:r>
      <w:bookmarkEnd w:id="23"/>
      <w:bookmarkEnd w:id="24"/>
      <w:r>
        <w:rPr>
          <w:sz w:val="28"/>
          <w:szCs w:val="28"/>
        </w:rPr>
        <w:t>。</w:t>
      </w:r>
    </w:p>
    <w:p>
      <w:pPr>
        <w:pStyle w:val="3"/>
        <w:widowControl/>
        <w:spacing w:line="480" w:lineRule="exact"/>
        <w:ind w:firstLine="562" w:firstLineChars="200"/>
        <w:rPr>
          <w:sz w:val="28"/>
          <w:szCs w:val="28"/>
        </w:rPr>
      </w:pPr>
      <w:bookmarkStart w:id="25" w:name="OLE_LINK13"/>
      <w:r>
        <w:rPr>
          <w:rFonts w:eastAsia="楷体_GB2312"/>
          <w:b/>
          <w:bCs/>
          <w:sz w:val="28"/>
          <w:szCs w:val="28"/>
        </w:rPr>
        <w:t>（三）</w:t>
      </w:r>
      <w:r>
        <w:rPr>
          <w:sz w:val="28"/>
          <w:szCs w:val="28"/>
        </w:rPr>
        <w:t>付款时间、方式。</w:t>
      </w:r>
    </w:p>
    <w:p>
      <w:pPr>
        <w:pStyle w:val="3"/>
        <w:widowControl/>
        <w:spacing w:line="480" w:lineRule="exact"/>
        <w:ind w:firstLine="560" w:firstLineChars="200"/>
        <w:rPr>
          <w:sz w:val="28"/>
          <w:szCs w:val="28"/>
        </w:rPr>
      </w:pPr>
      <w:r>
        <w:rPr>
          <w:sz w:val="28"/>
          <w:szCs w:val="28"/>
        </w:rPr>
        <w:t>1</w:t>
      </w:r>
      <w:r>
        <w:rPr>
          <w:rFonts w:hint="eastAsia"/>
          <w:sz w:val="28"/>
          <w:szCs w:val="28"/>
        </w:rPr>
        <w:t>．</w:t>
      </w:r>
      <w:r>
        <w:rPr>
          <w:sz w:val="28"/>
          <w:szCs w:val="28"/>
        </w:rPr>
        <w:t>甲、乙双方签订合同后，甲方分三期支付相应的款项给乙方：</w:t>
      </w:r>
    </w:p>
    <w:p>
      <w:pPr>
        <w:pStyle w:val="3"/>
        <w:widowControl/>
        <w:spacing w:line="480" w:lineRule="exact"/>
        <w:ind w:firstLine="560" w:firstLineChars="200"/>
        <w:rPr>
          <w:sz w:val="28"/>
          <w:szCs w:val="28"/>
        </w:rPr>
      </w:pPr>
      <w:bookmarkStart w:id="26" w:name="OLE_LINK1"/>
      <w:r>
        <w:rPr>
          <w:sz w:val="28"/>
          <w:szCs w:val="28"/>
        </w:rPr>
        <w:t>（1）第一期：</w:t>
      </w:r>
      <w:bookmarkEnd w:id="26"/>
      <w:r>
        <w:rPr>
          <w:sz w:val="28"/>
          <w:szCs w:val="28"/>
        </w:rPr>
        <w:t>本合同签订生效后，甲方自收到乙方开具的合法有效的发票之日起30个工作日内，</w:t>
      </w:r>
      <w:bookmarkStart w:id="27" w:name="OLE_LINK5"/>
      <w:bookmarkStart w:id="28" w:name="OLE_LINK6"/>
      <w:r>
        <w:rPr>
          <w:sz w:val="28"/>
          <w:szCs w:val="28"/>
        </w:rPr>
        <w:t>甲方</w:t>
      </w:r>
      <w:r>
        <w:rPr>
          <w:rFonts w:hint="eastAsia"/>
          <w:sz w:val="28"/>
          <w:szCs w:val="28"/>
        </w:rPr>
        <w:t>向乙方</w:t>
      </w:r>
      <w:r>
        <w:rPr>
          <w:sz w:val="28"/>
          <w:szCs w:val="28"/>
        </w:rPr>
        <w:t>支付人民币</w:t>
      </w:r>
      <w:r>
        <w:rPr>
          <w:rFonts w:hint="eastAsia"/>
          <w:sz w:val="28"/>
          <w:szCs w:val="28"/>
        </w:rPr>
        <w:t>****元整（****元）。</w:t>
      </w:r>
      <w:bookmarkEnd w:id="27"/>
      <w:bookmarkEnd w:id="28"/>
    </w:p>
    <w:p>
      <w:pPr>
        <w:pStyle w:val="3"/>
        <w:widowControl/>
        <w:spacing w:line="480" w:lineRule="exact"/>
        <w:ind w:firstLine="560" w:firstLineChars="200"/>
        <w:rPr>
          <w:sz w:val="28"/>
          <w:szCs w:val="28"/>
        </w:rPr>
      </w:pPr>
      <w:r>
        <w:rPr>
          <w:sz w:val="28"/>
          <w:szCs w:val="28"/>
        </w:rPr>
        <w:t>（2）第二期：2026年***月底前，甲方自收到乙方开具的合法有效的发票之日起30个工作日内，</w:t>
      </w:r>
      <w:r>
        <w:rPr>
          <w:rFonts w:hint="eastAsia"/>
          <w:sz w:val="28"/>
          <w:szCs w:val="28"/>
        </w:rPr>
        <w:t>甲方</w:t>
      </w:r>
      <w:bookmarkStart w:id="29" w:name="OLE_LINK7"/>
      <w:bookmarkStart w:id="30" w:name="OLE_LINK8"/>
      <w:r>
        <w:rPr>
          <w:rFonts w:hint="eastAsia"/>
          <w:sz w:val="28"/>
          <w:szCs w:val="28"/>
        </w:rPr>
        <w:t>向乙方</w:t>
      </w:r>
      <w:bookmarkEnd w:id="29"/>
      <w:bookmarkEnd w:id="30"/>
      <w:r>
        <w:rPr>
          <w:rFonts w:hint="eastAsia"/>
          <w:sz w:val="28"/>
          <w:szCs w:val="28"/>
        </w:rPr>
        <w:t>支付</w:t>
      </w:r>
      <w:bookmarkStart w:id="31" w:name="OLE_LINK11"/>
      <w:bookmarkStart w:id="32" w:name="OLE_LINK10"/>
      <w:r>
        <w:rPr>
          <w:rFonts w:hint="eastAsia"/>
          <w:sz w:val="28"/>
          <w:szCs w:val="28"/>
        </w:rPr>
        <w:t>人民币****元整（****元）。</w:t>
      </w:r>
      <w:bookmarkEnd w:id="31"/>
      <w:bookmarkEnd w:id="32"/>
    </w:p>
    <w:p>
      <w:pPr>
        <w:pStyle w:val="3"/>
        <w:widowControl/>
        <w:spacing w:line="480" w:lineRule="exact"/>
        <w:ind w:firstLine="560" w:firstLineChars="200"/>
        <w:rPr>
          <w:sz w:val="28"/>
          <w:szCs w:val="28"/>
        </w:rPr>
      </w:pPr>
      <w:r>
        <w:rPr>
          <w:sz w:val="28"/>
          <w:szCs w:val="28"/>
        </w:rPr>
        <w:t>（3）第三期：2026年***月底前，甲方自收到乙方开具的合法有效的发票之日起30个工作日内，甲方</w:t>
      </w:r>
      <w:r>
        <w:rPr>
          <w:rFonts w:hint="eastAsia"/>
          <w:sz w:val="28"/>
          <w:szCs w:val="28"/>
        </w:rPr>
        <w:t>向乙方</w:t>
      </w:r>
      <w:r>
        <w:rPr>
          <w:sz w:val="28"/>
          <w:szCs w:val="28"/>
        </w:rPr>
        <w:t>支付剩余费用</w:t>
      </w:r>
      <w:r>
        <w:rPr>
          <w:rFonts w:hint="eastAsia"/>
          <w:sz w:val="28"/>
          <w:szCs w:val="28"/>
        </w:rPr>
        <w:t>人民币****元整（****元）。</w:t>
      </w:r>
    </w:p>
    <w:bookmarkEnd w:id="25"/>
    <w:p>
      <w:pPr>
        <w:pStyle w:val="3"/>
        <w:widowControl/>
        <w:spacing w:line="480" w:lineRule="exact"/>
        <w:ind w:firstLine="560" w:firstLineChars="200"/>
        <w:rPr>
          <w:sz w:val="28"/>
          <w:szCs w:val="28"/>
        </w:rPr>
      </w:pPr>
      <w:r>
        <w:rPr>
          <w:sz w:val="28"/>
          <w:szCs w:val="28"/>
        </w:rPr>
        <w:t>2</w:t>
      </w:r>
      <w:r>
        <w:rPr>
          <w:rFonts w:hint="eastAsia"/>
          <w:sz w:val="28"/>
          <w:szCs w:val="28"/>
        </w:rPr>
        <w:t>．</w:t>
      </w:r>
      <w:r>
        <w:rPr>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w:t>
      </w:r>
      <w:r>
        <w:rPr>
          <w:rFonts w:hint="eastAsia"/>
          <w:sz w:val="28"/>
          <w:szCs w:val="28"/>
        </w:rPr>
        <w:t>甲方不承担逾期付款的违约责任，</w:t>
      </w:r>
      <w:r>
        <w:rPr>
          <w:sz w:val="28"/>
          <w:szCs w:val="28"/>
        </w:rPr>
        <w:t>乙方不能据此追究甲方逾期付款的违约责任，也不得以财政支付延迟为由中止、延迟履行本合同项下的任何义务，也不得以财政支付延迟为由中止、延迟履行本合同项下的任何义务</w:t>
      </w:r>
      <w:r>
        <w:rPr>
          <w:rFonts w:hint="eastAsia"/>
          <w:sz w:val="28"/>
          <w:szCs w:val="28"/>
        </w:rPr>
        <w:t>，乙方应为甲方办理支付申请提供必要的配合。</w:t>
      </w:r>
    </w:p>
    <w:p>
      <w:pPr>
        <w:pStyle w:val="3"/>
        <w:widowControl/>
        <w:spacing w:line="480" w:lineRule="exact"/>
        <w:ind w:firstLine="560" w:firstLineChars="200"/>
        <w:rPr>
          <w:sz w:val="28"/>
          <w:szCs w:val="28"/>
        </w:rPr>
      </w:pPr>
      <w:r>
        <w:rPr>
          <w:sz w:val="28"/>
          <w:szCs w:val="28"/>
        </w:rPr>
        <w:t>3</w:t>
      </w:r>
      <w:r>
        <w:rPr>
          <w:rFonts w:hint="eastAsia"/>
          <w:sz w:val="28"/>
          <w:szCs w:val="28"/>
        </w:rPr>
        <w:t>．</w:t>
      </w:r>
      <w:r>
        <w:rPr>
          <w:sz w:val="28"/>
          <w:szCs w:val="28"/>
        </w:rPr>
        <w:t>甲方支付以乙方无违约为前提，若乙方违约，甲方有权在应付款中做相应扣除。乙方未按约定开具合规发票或提交的发票有误，导致甲方支付延迟的，甲方不承担违约责任。</w:t>
      </w:r>
    </w:p>
    <w:p>
      <w:pPr>
        <w:pStyle w:val="3"/>
        <w:widowControl/>
        <w:spacing w:line="480" w:lineRule="exact"/>
        <w:ind w:firstLine="562" w:firstLineChars="200"/>
        <w:rPr>
          <w:sz w:val="28"/>
          <w:szCs w:val="28"/>
        </w:rPr>
      </w:pPr>
      <w:r>
        <w:rPr>
          <w:rFonts w:eastAsia="楷体_GB2312"/>
          <w:b/>
          <w:bCs/>
          <w:sz w:val="28"/>
          <w:szCs w:val="28"/>
        </w:rPr>
        <w:t>（四）</w:t>
      </w:r>
      <w:r>
        <w:rPr>
          <w:sz w:val="28"/>
          <w:szCs w:val="28"/>
        </w:rPr>
        <w:t>乙方账户信息如下：</w:t>
      </w:r>
    </w:p>
    <w:p>
      <w:pPr>
        <w:pStyle w:val="3"/>
        <w:widowControl/>
        <w:spacing w:line="480" w:lineRule="exact"/>
        <w:ind w:firstLine="560" w:firstLineChars="200"/>
        <w:rPr>
          <w:sz w:val="28"/>
          <w:szCs w:val="28"/>
        </w:rPr>
      </w:pPr>
      <w:r>
        <w:rPr>
          <w:sz w:val="28"/>
          <w:szCs w:val="28"/>
        </w:rPr>
        <w:t xml:space="preserve">开户名：                        </w:t>
      </w:r>
    </w:p>
    <w:p>
      <w:pPr>
        <w:pStyle w:val="3"/>
        <w:widowControl/>
        <w:spacing w:line="480" w:lineRule="exact"/>
        <w:ind w:firstLine="560" w:firstLineChars="200"/>
        <w:rPr>
          <w:sz w:val="28"/>
          <w:szCs w:val="28"/>
        </w:rPr>
      </w:pPr>
      <w:r>
        <w:rPr>
          <w:sz w:val="28"/>
          <w:szCs w:val="28"/>
        </w:rPr>
        <w:t xml:space="preserve">开户行：                        </w:t>
      </w:r>
    </w:p>
    <w:p>
      <w:pPr>
        <w:pStyle w:val="3"/>
        <w:widowControl/>
        <w:spacing w:line="480" w:lineRule="exact"/>
        <w:ind w:firstLine="560" w:firstLineChars="200"/>
        <w:rPr>
          <w:sz w:val="28"/>
          <w:szCs w:val="28"/>
        </w:rPr>
      </w:pPr>
      <w:r>
        <w:rPr>
          <w:sz w:val="28"/>
          <w:szCs w:val="28"/>
        </w:rPr>
        <w:t xml:space="preserve">账  号：                        </w:t>
      </w:r>
    </w:p>
    <w:p>
      <w:pPr>
        <w:pStyle w:val="3"/>
        <w:widowControl/>
        <w:spacing w:line="480" w:lineRule="exact"/>
        <w:ind w:firstLine="562" w:firstLineChars="200"/>
        <w:rPr>
          <w:sz w:val="28"/>
          <w:szCs w:val="28"/>
        </w:rPr>
      </w:pPr>
      <w:r>
        <w:rPr>
          <w:rFonts w:eastAsia="楷体_GB2312"/>
          <w:b/>
          <w:bCs/>
          <w:sz w:val="28"/>
          <w:szCs w:val="28"/>
        </w:rPr>
        <w:t>（五）</w:t>
      </w:r>
      <w:r>
        <w:rPr>
          <w:sz w:val="28"/>
          <w:szCs w:val="28"/>
        </w:rPr>
        <w:t>甲方开票信息如下：</w:t>
      </w:r>
    </w:p>
    <w:p>
      <w:pPr>
        <w:pStyle w:val="3"/>
        <w:widowControl/>
        <w:spacing w:line="480" w:lineRule="exact"/>
        <w:ind w:firstLine="560" w:firstLineChars="200"/>
        <w:rPr>
          <w:sz w:val="28"/>
          <w:szCs w:val="28"/>
        </w:rPr>
      </w:pPr>
      <w:r>
        <w:rPr>
          <w:sz w:val="28"/>
          <w:szCs w:val="28"/>
        </w:rPr>
        <w:t>单位名称：江门市市场监督管理局</w:t>
      </w:r>
    </w:p>
    <w:p>
      <w:pPr>
        <w:pStyle w:val="3"/>
        <w:widowControl/>
        <w:spacing w:line="480" w:lineRule="exact"/>
        <w:ind w:firstLine="560" w:firstLineChars="200"/>
        <w:rPr>
          <w:sz w:val="28"/>
          <w:szCs w:val="28"/>
        </w:rPr>
      </w:pPr>
      <w:r>
        <w:rPr>
          <w:sz w:val="28"/>
          <w:szCs w:val="28"/>
        </w:rPr>
        <w:t>统一</w:t>
      </w:r>
      <w:r>
        <w:rPr>
          <w:rFonts w:hint="eastAsia"/>
          <w:sz w:val="28"/>
          <w:szCs w:val="28"/>
          <w:lang w:eastAsia="zh-CN"/>
        </w:rPr>
        <w:t>社会</w:t>
      </w:r>
      <w:bookmarkStart w:id="33" w:name="_GoBack"/>
      <w:bookmarkEnd w:id="33"/>
      <w:r>
        <w:rPr>
          <w:sz w:val="28"/>
          <w:szCs w:val="28"/>
        </w:rPr>
        <w:t>信用代码：11440700MB2C90725T</w:t>
      </w:r>
    </w:p>
    <w:p>
      <w:pPr>
        <w:pStyle w:val="3"/>
        <w:widowControl/>
        <w:spacing w:line="480" w:lineRule="exact"/>
        <w:ind w:firstLine="560" w:firstLineChars="200"/>
        <w:rPr>
          <w:rFonts w:eastAsia="黑体"/>
          <w:sz w:val="28"/>
          <w:szCs w:val="28"/>
        </w:rPr>
      </w:pPr>
      <w:r>
        <w:rPr>
          <w:rFonts w:eastAsia="黑体"/>
          <w:sz w:val="28"/>
          <w:szCs w:val="28"/>
        </w:rPr>
        <w:t>第三条  验收方式</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验收时间：本项目结束之日起   个工作日内，乙方应按采购公告、乙方投标文件承诺及甲方要求提交完整的、规范性的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验收标准：由甲方依据国家、省、市制定的法律法规政策、行业规范或标准以及招标公告、本项目采购公告、乙方投标文件承诺本合同约定的技术、服务标准进行验收。</w:t>
      </w:r>
    </w:p>
    <w:p>
      <w:pPr>
        <w:pStyle w:val="3"/>
        <w:widowControl/>
        <w:spacing w:line="480" w:lineRule="exact"/>
        <w:ind w:firstLine="562" w:firstLineChars="200"/>
        <w:rPr>
          <w:sz w:val="28"/>
          <w:szCs w:val="28"/>
        </w:rPr>
      </w:pPr>
      <w:r>
        <w:rPr>
          <w:rFonts w:eastAsia="楷体_GB2312"/>
          <w:b/>
          <w:bCs/>
          <w:sz w:val="28"/>
          <w:szCs w:val="28"/>
        </w:rPr>
        <w:t>（三）</w:t>
      </w:r>
      <w:r>
        <w:rPr>
          <w:sz w:val="28"/>
          <w:szCs w:val="28"/>
        </w:rPr>
        <w:t>经甲方验收不合格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pStyle w:val="3"/>
        <w:widowControl/>
        <w:spacing w:line="480" w:lineRule="exact"/>
        <w:ind w:firstLine="560" w:firstLineChars="200"/>
        <w:rPr>
          <w:rFonts w:eastAsia="黑体"/>
          <w:sz w:val="28"/>
          <w:szCs w:val="28"/>
        </w:rPr>
      </w:pPr>
      <w:r>
        <w:rPr>
          <w:rFonts w:eastAsia="黑体"/>
          <w:sz w:val="28"/>
          <w:szCs w:val="28"/>
        </w:rPr>
        <w:t>第四条  甲方的权利和义务</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甲方为乙方提供项目实施中所需的相关协助；</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项目实施期间，甲方有权向乙方提出建议或具体要求；</w:t>
      </w:r>
    </w:p>
    <w:p>
      <w:pPr>
        <w:pStyle w:val="3"/>
        <w:widowControl/>
        <w:spacing w:line="480" w:lineRule="exact"/>
        <w:ind w:firstLine="562" w:firstLineChars="200"/>
        <w:rPr>
          <w:sz w:val="28"/>
          <w:szCs w:val="28"/>
        </w:rPr>
      </w:pPr>
      <w:r>
        <w:rPr>
          <w:rFonts w:eastAsia="楷体_GB2312"/>
          <w:b/>
          <w:bCs/>
          <w:sz w:val="28"/>
          <w:szCs w:val="28"/>
        </w:rPr>
        <w:t>（三）</w:t>
      </w:r>
      <w:r>
        <w:rPr>
          <w:sz w:val="28"/>
          <w:szCs w:val="28"/>
        </w:rPr>
        <w:t>根据甲、乙双方确定的项目计划，甲方有权督促乙方的实施情况，了解工作进度及开展情况。</w:t>
      </w:r>
    </w:p>
    <w:p>
      <w:pPr>
        <w:pStyle w:val="3"/>
        <w:widowControl/>
        <w:spacing w:line="480" w:lineRule="exact"/>
        <w:ind w:firstLine="562" w:firstLineChars="200"/>
        <w:rPr>
          <w:sz w:val="28"/>
          <w:szCs w:val="28"/>
        </w:rPr>
      </w:pPr>
      <w:r>
        <w:rPr>
          <w:rFonts w:eastAsia="楷体_GB2312"/>
          <w:b/>
          <w:bCs/>
          <w:sz w:val="28"/>
          <w:szCs w:val="28"/>
        </w:rPr>
        <w:t>（四）</w:t>
      </w:r>
      <w:r>
        <w:rPr>
          <w:sz w:val="28"/>
          <w:szCs w:val="28"/>
        </w:rPr>
        <w:t>若甲方发现有问题，乙方应当在接到甲方的质疑之日2日内提供相关说明</w:t>
      </w:r>
      <w:r>
        <w:rPr>
          <w:rFonts w:hint="eastAsia"/>
          <w:sz w:val="28"/>
          <w:szCs w:val="28"/>
        </w:rPr>
        <w:t>；</w:t>
      </w:r>
      <w:r>
        <w:rPr>
          <w:sz w:val="28"/>
          <w:szCs w:val="28"/>
        </w:rPr>
        <w:t>若甲方认为需要整改的，乙方应当根据甲方要求整改至甲方认为合格为止；若乙方拒绝整改，则视为乙方违约。</w:t>
      </w:r>
    </w:p>
    <w:p>
      <w:pPr>
        <w:pStyle w:val="3"/>
        <w:widowControl/>
        <w:spacing w:line="480" w:lineRule="exact"/>
        <w:ind w:firstLine="562" w:firstLineChars="200"/>
        <w:rPr>
          <w:sz w:val="28"/>
          <w:szCs w:val="28"/>
        </w:rPr>
      </w:pPr>
      <w:r>
        <w:rPr>
          <w:rFonts w:eastAsia="楷体_GB2312"/>
          <w:b/>
          <w:bCs/>
          <w:sz w:val="28"/>
          <w:szCs w:val="28"/>
        </w:rPr>
        <w:t>（五）</w:t>
      </w:r>
      <w:r>
        <w:rPr>
          <w:sz w:val="28"/>
          <w:szCs w:val="28"/>
        </w:rPr>
        <w:t>甲方按本合同约定向乙方支付项目费用。</w:t>
      </w:r>
    </w:p>
    <w:p>
      <w:pPr>
        <w:pStyle w:val="3"/>
        <w:widowControl/>
        <w:spacing w:line="480" w:lineRule="exact"/>
        <w:ind w:firstLine="562" w:firstLineChars="200"/>
        <w:rPr>
          <w:sz w:val="28"/>
          <w:szCs w:val="28"/>
        </w:rPr>
      </w:pPr>
      <w:r>
        <w:rPr>
          <w:rFonts w:eastAsia="楷体_GB2312"/>
          <w:b/>
          <w:bCs/>
          <w:sz w:val="28"/>
          <w:szCs w:val="28"/>
        </w:rPr>
        <w:t>（六）</w:t>
      </w:r>
      <w:r>
        <w:rPr>
          <w:sz w:val="28"/>
          <w:szCs w:val="28"/>
        </w:rPr>
        <w:t>甲方应及时进行验收以及按约定配合乙方的其他工作。</w:t>
      </w:r>
    </w:p>
    <w:p>
      <w:pPr>
        <w:pStyle w:val="3"/>
        <w:widowControl/>
        <w:spacing w:line="480" w:lineRule="exact"/>
        <w:ind w:firstLine="560" w:firstLineChars="200"/>
        <w:rPr>
          <w:rFonts w:eastAsia="黑体"/>
          <w:sz w:val="28"/>
          <w:szCs w:val="28"/>
        </w:rPr>
      </w:pPr>
      <w:r>
        <w:rPr>
          <w:rFonts w:eastAsia="黑体"/>
          <w:sz w:val="28"/>
          <w:szCs w:val="28"/>
        </w:rPr>
        <w:t>第五条  乙方的权利和义务</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项目在本合同履行过程中，非因乙方原因有可能致使合同履行失败或者部分失败的，乙方应在知晓该等事项之日起1个工作日内通知甲方，同时采取措施减少损失。</w:t>
      </w:r>
    </w:p>
    <w:p>
      <w:pPr>
        <w:pStyle w:val="3"/>
        <w:widowControl/>
        <w:spacing w:line="480" w:lineRule="exact"/>
        <w:ind w:firstLine="562" w:firstLineChars="200"/>
        <w:rPr>
          <w:sz w:val="28"/>
          <w:szCs w:val="28"/>
        </w:rPr>
      </w:pPr>
      <w:r>
        <w:rPr>
          <w:rFonts w:eastAsia="楷体_GB2312"/>
          <w:b/>
          <w:bCs/>
          <w:sz w:val="28"/>
          <w:szCs w:val="28"/>
        </w:rPr>
        <w:t>（三）</w:t>
      </w:r>
      <w:r>
        <w:rPr>
          <w:sz w:val="28"/>
          <w:szCs w:val="28"/>
        </w:rPr>
        <w:t>因乙方原因致使合同全部或者部分不能履行的，乙方承担合同不能履行的全部风险及责任，甲方不予支付未履行部分的合同价款给乙方。</w:t>
      </w:r>
    </w:p>
    <w:p>
      <w:pPr>
        <w:pStyle w:val="3"/>
        <w:widowControl/>
        <w:spacing w:line="480" w:lineRule="exact"/>
        <w:ind w:firstLine="560" w:firstLineChars="200"/>
        <w:rPr>
          <w:rFonts w:eastAsia="黑体"/>
          <w:sz w:val="28"/>
          <w:szCs w:val="28"/>
        </w:rPr>
      </w:pPr>
      <w:r>
        <w:rPr>
          <w:rFonts w:eastAsia="黑体"/>
          <w:sz w:val="28"/>
          <w:szCs w:val="28"/>
        </w:rPr>
        <w:t>第六条  知识产权</w:t>
      </w:r>
    </w:p>
    <w:p>
      <w:pPr>
        <w:pStyle w:val="3"/>
        <w:widowControl/>
        <w:spacing w:line="480" w:lineRule="exact"/>
        <w:ind w:firstLine="560" w:firstLineChars="200"/>
        <w:rPr>
          <w:sz w:val="28"/>
          <w:szCs w:val="28"/>
        </w:rPr>
      </w:pPr>
      <w:r>
        <w:rPr>
          <w:sz w:val="28"/>
          <w:szCs w:val="28"/>
        </w:rPr>
        <w:t>1</w:t>
      </w:r>
      <w:r>
        <w:rPr>
          <w:rFonts w:hint="eastAsia"/>
          <w:sz w:val="28"/>
          <w:szCs w:val="28"/>
        </w:rPr>
        <w:t>．</w:t>
      </w:r>
      <w:r>
        <w:rPr>
          <w:sz w:val="28"/>
          <w:szCs w:val="28"/>
        </w:rPr>
        <w:t>乙方为履行本合同所产生的所有工作成果，包括但不限于技术文件、研究报告、数据、标准草案、图表等任何形式的交付物，其全部知识产权（包括但不限于著作权、专利申请权等）及相关权益，自该等成果产生之日起，即由甲方单独、排他地享有。</w:t>
      </w:r>
    </w:p>
    <w:p>
      <w:pPr>
        <w:pStyle w:val="3"/>
        <w:widowControl/>
        <w:spacing w:line="480" w:lineRule="exact"/>
        <w:ind w:firstLine="560" w:firstLineChars="200"/>
        <w:rPr>
          <w:sz w:val="28"/>
          <w:szCs w:val="28"/>
        </w:rPr>
      </w:pPr>
      <w:r>
        <w:rPr>
          <w:sz w:val="28"/>
          <w:szCs w:val="28"/>
        </w:rPr>
        <w:t>2</w:t>
      </w:r>
      <w:r>
        <w:rPr>
          <w:rFonts w:hint="eastAsia"/>
          <w:sz w:val="28"/>
          <w:szCs w:val="28"/>
        </w:rPr>
        <w:t>．</w:t>
      </w:r>
      <w:r>
        <w:rPr>
          <w:sz w:val="28"/>
          <w:szCs w:val="28"/>
        </w:rPr>
        <w:t>乙方有权为履行本合同之目的使用上述成果，但不得用于任何其他商业或非商业目的，亦不得向任何第三方披露、许可或转让。</w:t>
      </w:r>
    </w:p>
    <w:p>
      <w:pPr>
        <w:pStyle w:val="3"/>
        <w:widowControl/>
        <w:spacing w:line="480" w:lineRule="exact"/>
        <w:ind w:firstLine="560" w:firstLineChars="200"/>
        <w:rPr>
          <w:sz w:val="28"/>
          <w:szCs w:val="28"/>
        </w:rPr>
      </w:pPr>
      <w:r>
        <w:rPr>
          <w:sz w:val="28"/>
          <w:szCs w:val="28"/>
        </w:rPr>
        <w:t>3</w:t>
      </w:r>
      <w:r>
        <w:rPr>
          <w:rFonts w:hint="eastAsia"/>
          <w:sz w:val="28"/>
          <w:szCs w:val="28"/>
        </w:rPr>
        <w:t>．</w:t>
      </w:r>
      <w:r>
        <w:rPr>
          <w:sz w:val="28"/>
          <w:szCs w:val="28"/>
        </w:rPr>
        <w:t>乙方应保证其交付给甲方的所有成果不侵犯任何第三方的知识产权。如因乙方成果侵犯第三方知识产权而导致任何纠纷或索赔，由乙方承担全部法律责任并赔偿甲方因此遭受的一切损失。</w:t>
      </w:r>
    </w:p>
    <w:p>
      <w:pPr>
        <w:pStyle w:val="3"/>
        <w:widowControl/>
        <w:spacing w:line="480" w:lineRule="exact"/>
        <w:ind w:firstLine="560" w:firstLineChars="200"/>
        <w:rPr>
          <w:sz w:val="28"/>
          <w:szCs w:val="28"/>
        </w:rPr>
      </w:pPr>
      <w:r>
        <w:rPr>
          <w:rFonts w:hint="eastAsia"/>
          <w:sz w:val="28"/>
          <w:szCs w:val="28"/>
        </w:rPr>
        <w:t>4．本条所述知识产权归属约定，仅针对乙方为履行本合同目的而专门创作或开发的成果。乙方在签订本合同前已合法拥有的知识产权（“背景知识产权”），或其独立于本合同开发的知识产权，不在本条约定的转让范围之内。乙方为履行本合同而使用其背景知识产权的，视为已授予甲方在本合同目的范围内不可撤销的免费使用权。</w:t>
      </w:r>
    </w:p>
    <w:p>
      <w:pPr>
        <w:pStyle w:val="3"/>
        <w:widowControl/>
        <w:spacing w:line="480" w:lineRule="exact"/>
        <w:ind w:firstLine="560" w:firstLineChars="200"/>
        <w:rPr>
          <w:rFonts w:eastAsia="黑体"/>
          <w:sz w:val="28"/>
          <w:szCs w:val="28"/>
        </w:rPr>
      </w:pPr>
      <w:r>
        <w:rPr>
          <w:rFonts w:eastAsia="黑体"/>
          <w:sz w:val="28"/>
          <w:szCs w:val="28"/>
        </w:rPr>
        <w:t>第七条  保密条款</w:t>
      </w:r>
    </w:p>
    <w:p>
      <w:pPr>
        <w:pStyle w:val="3"/>
        <w:widowControl/>
        <w:spacing w:line="480" w:lineRule="exact"/>
        <w:ind w:firstLine="560" w:firstLineChars="200"/>
        <w:rPr>
          <w:sz w:val="28"/>
          <w:szCs w:val="28"/>
          <w:lang w:val="zh-CN"/>
        </w:rPr>
      </w:pPr>
      <w:r>
        <w:rPr>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w:t>
      </w:r>
      <w:r>
        <w:rPr>
          <w:sz w:val="28"/>
          <w:szCs w:val="28"/>
          <w:lang w:val="zh-CN"/>
        </w:rPr>
        <w:t>均属于永久保密期限范围，均对乙方有约束力，不因合同的变更、解除、终止而终止。</w:t>
      </w:r>
    </w:p>
    <w:p>
      <w:pPr>
        <w:pStyle w:val="3"/>
        <w:widowControl/>
        <w:spacing w:line="480" w:lineRule="exact"/>
        <w:ind w:firstLine="560" w:firstLineChars="200"/>
        <w:rPr>
          <w:rFonts w:eastAsia="黑体"/>
          <w:sz w:val="28"/>
          <w:szCs w:val="28"/>
        </w:rPr>
      </w:pPr>
      <w:r>
        <w:rPr>
          <w:rFonts w:eastAsia="黑体"/>
          <w:sz w:val="28"/>
          <w:szCs w:val="28"/>
        </w:rPr>
        <w:t>第八条  不可抗力</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pStyle w:val="3"/>
        <w:widowControl/>
        <w:spacing w:line="480" w:lineRule="exact"/>
        <w:ind w:firstLine="562" w:firstLineChars="200"/>
        <w:rPr>
          <w:sz w:val="28"/>
          <w:szCs w:val="28"/>
        </w:rPr>
      </w:pPr>
      <w:r>
        <w:rPr>
          <w:rFonts w:eastAsia="楷体_GB2312"/>
          <w:b/>
          <w:bCs/>
          <w:sz w:val="28"/>
          <w:szCs w:val="28"/>
        </w:rPr>
        <w:t>（三）</w:t>
      </w:r>
      <w:r>
        <w:rPr>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pStyle w:val="3"/>
        <w:widowControl/>
        <w:spacing w:line="480" w:lineRule="exact"/>
        <w:ind w:firstLine="560" w:firstLineChars="200"/>
        <w:rPr>
          <w:rFonts w:eastAsia="黑体"/>
          <w:sz w:val="28"/>
          <w:szCs w:val="28"/>
        </w:rPr>
      </w:pPr>
      <w:r>
        <w:rPr>
          <w:rFonts w:eastAsia="黑体"/>
          <w:sz w:val="28"/>
          <w:szCs w:val="28"/>
        </w:rPr>
        <w:t>第九条  违约责任</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甲方的违约责任：</w:t>
      </w:r>
    </w:p>
    <w:p>
      <w:pPr>
        <w:pStyle w:val="3"/>
        <w:widowControl/>
        <w:spacing w:line="480" w:lineRule="exact"/>
        <w:ind w:firstLine="560" w:firstLineChars="200"/>
        <w:rPr>
          <w:sz w:val="28"/>
          <w:szCs w:val="28"/>
        </w:rPr>
      </w:pPr>
      <w:r>
        <w:rPr>
          <w:sz w:val="28"/>
          <w:szCs w:val="28"/>
        </w:rPr>
        <w:t>甲方未按本合同约定向乙方支付款项的，乙方有权要求甲方按照逾期支付款项的日万分之一向乙方支付违约金，但因乙方自身原因造成的除外。</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乙方的违约责任：</w:t>
      </w:r>
    </w:p>
    <w:p>
      <w:pPr>
        <w:pStyle w:val="3"/>
        <w:widowControl/>
        <w:spacing w:line="480" w:lineRule="exact"/>
        <w:ind w:firstLine="560" w:firstLineChars="200"/>
        <w:rPr>
          <w:sz w:val="28"/>
          <w:szCs w:val="28"/>
        </w:rPr>
      </w:pPr>
      <w:r>
        <w:rPr>
          <w:sz w:val="28"/>
          <w:szCs w:val="28"/>
        </w:rPr>
        <w:t>1</w:t>
      </w:r>
      <w:r>
        <w:rPr>
          <w:rFonts w:hint="eastAsia"/>
          <w:sz w:val="28"/>
          <w:szCs w:val="28"/>
        </w:rPr>
        <w:t>．</w:t>
      </w:r>
      <w:r>
        <w:rPr>
          <w:sz w:val="28"/>
          <w:szCs w:val="28"/>
        </w:rPr>
        <w:t>乙方未按照合同约定及时提交项目成果性文件或逾期完成项目工作的，从逾期之日起，甲方有权要求乙方按本项目总费用的日千分之一向甲方支付违约金直到乙方提交或者完成之日止。</w:t>
      </w:r>
    </w:p>
    <w:p>
      <w:pPr>
        <w:pStyle w:val="3"/>
        <w:widowControl/>
        <w:spacing w:line="480" w:lineRule="exact"/>
        <w:ind w:firstLine="560" w:firstLineChars="200"/>
        <w:rPr>
          <w:sz w:val="28"/>
          <w:szCs w:val="28"/>
        </w:rPr>
      </w:pPr>
      <w:r>
        <w:rPr>
          <w:sz w:val="28"/>
          <w:szCs w:val="28"/>
        </w:rPr>
        <w:t>2</w:t>
      </w:r>
      <w:r>
        <w:rPr>
          <w:rFonts w:hint="eastAsia"/>
          <w:sz w:val="28"/>
          <w:szCs w:val="28"/>
        </w:rPr>
        <w:t>．</w:t>
      </w:r>
      <w:r>
        <w:rPr>
          <w:sz w:val="28"/>
          <w:szCs w:val="28"/>
        </w:rPr>
        <w:t>乙方发生以下情况的，甲方有权单方解除本合同、另行委托第三方提供服务或协助乙方，因此产生的费用由乙方全部承担，解除的通知自到达乙方之日起即生效；另，甲方有权扣减掉</w:t>
      </w:r>
      <w:r>
        <w:rPr>
          <w:rFonts w:hint="eastAsia"/>
          <w:sz w:val="28"/>
          <w:szCs w:val="28"/>
        </w:rPr>
        <w:t>“</w:t>
      </w:r>
      <w:r>
        <w:rPr>
          <w:sz w:val="28"/>
          <w:szCs w:val="28"/>
        </w:rPr>
        <w:t>甲方认为乙方提供符合要求的服务费用</w:t>
      </w:r>
      <w:r>
        <w:rPr>
          <w:rFonts w:hint="eastAsia"/>
          <w:sz w:val="28"/>
          <w:szCs w:val="28"/>
        </w:rPr>
        <w:t>”</w:t>
      </w:r>
      <w:r>
        <w:rPr>
          <w:sz w:val="28"/>
          <w:szCs w:val="28"/>
        </w:rPr>
        <w:t>后要求乙方在合同解除之日起三个工作日内将已收取款项剩余部分金额给甲方（乙方已经开具发票所产生的税费损失由乙方自行承担），也有权要求乙方支付本项目总费用20％的违约金给甲方</w:t>
      </w:r>
      <w:r>
        <w:rPr>
          <w:rFonts w:hint="eastAsia"/>
          <w:sz w:val="28"/>
          <w:szCs w:val="28"/>
        </w:rPr>
        <w:t>，若乙方支付的违约金不足以弥补甲方全部损失的（包括但不限于另寻供应商的差价、管理成本等），甲方有权继续追偿</w:t>
      </w:r>
      <w:r>
        <w:rPr>
          <w:sz w:val="28"/>
          <w:szCs w:val="28"/>
        </w:rPr>
        <w:t>：</w:t>
      </w:r>
    </w:p>
    <w:p>
      <w:pPr>
        <w:pStyle w:val="3"/>
        <w:widowControl/>
        <w:spacing w:line="480" w:lineRule="exact"/>
        <w:ind w:firstLine="560" w:firstLineChars="200"/>
        <w:rPr>
          <w:sz w:val="28"/>
          <w:szCs w:val="28"/>
        </w:rPr>
      </w:pPr>
      <w:r>
        <w:rPr>
          <w:sz w:val="28"/>
          <w:szCs w:val="28"/>
        </w:rPr>
        <w:t>（1）乙方逾期提交项目成果性文件或者逾期完成项目工作超过15日以上的；</w:t>
      </w:r>
    </w:p>
    <w:p>
      <w:pPr>
        <w:pStyle w:val="3"/>
        <w:widowControl/>
        <w:spacing w:line="480" w:lineRule="exact"/>
        <w:ind w:firstLine="560" w:firstLineChars="200"/>
        <w:rPr>
          <w:sz w:val="28"/>
          <w:szCs w:val="28"/>
        </w:rPr>
      </w:pPr>
      <w:r>
        <w:rPr>
          <w:sz w:val="28"/>
          <w:szCs w:val="28"/>
        </w:rPr>
        <w:t>（2）乙方因自身原因不能提供服务（不包括本条第1点的情形）或提供的服务质量不符合本合同约定以及相关法律法规规定的；</w:t>
      </w:r>
    </w:p>
    <w:p>
      <w:pPr>
        <w:pStyle w:val="3"/>
        <w:widowControl/>
        <w:spacing w:line="480" w:lineRule="exact"/>
        <w:ind w:firstLine="560" w:firstLineChars="200"/>
        <w:rPr>
          <w:sz w:val="28"/>
          <w:szCs w:val="28"/>
        </w:rPr>
      </w:pPr>
      <w:r>
        <w:rPr>
          <w:sz w:val="28"/>
          <w:szCs w:val="28"/>
        </w:rPr>
        <w:t>（3）未经甲方同意，乙方将本合同项目部分或全部技术服务工作转让第三人负责的。</w:t>
      </w:r>
    </w:p>
    <w:p>
      <w:pPr>
        <w:pStyle w:val="3"/>
        <w:widowControl/>
        <w:spacing w:line="480" w:lineRule="exact"/>
        <w:ind w:firstLine="560" w:firstLineChars="200"/>
        <w:rPr>
          <w:sz w:val="28"/>
          <w:szCs w:val="28"/>
        </w:rPr>
      </w:pPr>
      <w:r>
        <w:rPr>
          <w:sz w:val="28"/>
          <w:szCs w:val="28"/>
        </w:rPr>
        <w:t>（4）乙方违反本协议第六条保密与数据安全条款的。</w:t>
      </w:r>
    </w:p>
    <w:p>
      <w:pPr>
        <w:pStyle w:val="3"/>
        <w:widowControl/>
        <w:spacing w:line="480" w:lineRule="exact"/>
        <w:ind w:firstLine="560" w:firstLineChars="200"/>
        <w:rPr>
          <w:sz w:val="28"/>
          <w:szCs w:val="28"/>
        </w:rPr>
      </w:pPr>
      <w:r>
        <w:rPr>
          <w:sz w:val="28"/>
          <w:szCs w:val="28"/>
        </w:rPr>
        <w:t>3</w:t>
      </w:r>
      <w:r>
        <w:rPr>
          <w:rFonts w:hint="eastAsia"/>
          <w:sz w:val="28"/>
          <w:szCs w:val="28"/>
        </w:rPr>
        <w:t>．</w:t>
      </w:r>
      <w:r>
        <w:rPr>
          <w:sz w:val="28"/>
          <w:szCs w:val="28"/>
        </w:rPr>
        <w:t>乙方未能按本合同第三条约定通过最终验收，视为乙方提供的服务质量不符合约定，甲方有权按照本条第二款第</w:t>
      </w:r>
      <w:r>
        <w:rPr>
          <w:rFonts w:hint="eastAsia"/>
          <w:sz w:val="28"/>
          <w:szCs w:val="28"/>
        </w:rPr>
        <w:t>（</w:t>
      </w:r>
      <w:r>
        <w:rPr>
          <w:sz w:val="28"/>
          <w:szCs w:val="28"/>
        </w:rPr>
        <w:t>2</w:t>
      </w:r>
      <w:r>
        <w:rPr>
          <w:rFonts w:hint="eastAsia"/>
          <w:sz w:val="28"/>
          <w:szCs w:val="28"/>
        </w:rPr>
        <w:t>）</w:t>
      </w:r>
      <w:r>
        <w:rPr>
          <w:sz w:val="28"/>
          <w:szCs w:val="28"/>
        </w:rPr>
        <w:t>项规定追究乙方违约责任</w:t>
      </w:r>
      <w:r>
        <w:rPr>
          <w:rFonts w:hint="eastAsia"/>
          <w:sz w:val="28"/>
          <w:szCs w:val="28"/>
        </w:rPr>
        <w:t>。</w:t>
      </w:r>
    </w:p>
    <w:p>
      <w:pPr>
        <w:pStyle w:val="3"/>
        <w:widowControl/>
        <w:spacing w:line="480" w:lineRule="exact"/>
        <w:ind w:firstLine="560" w:firstLineChars="200"/>
        <w:rPr>
          <w:sz w:val="28"/>
          <w:szCs w:val="28"/>
        </w:rPr>
      </w:pPr>
      <w:r>
        <w:rPr>
          <w:rFonts w:eastAsia="黑体"/>
          <w:sz w:val="28"/>
          <w:szCs w:val="28"/>
        </w:rPr>
        <w:t xml:space="preserve">第十条  </w:t>
      </w:r>
      <w:r>
        <w:rPr>
          <w:sz w:val="28"/>
          <w:szCs w:val="28"/>
        </w:rPr>
        <w:t>双方确定，出现下列情形，致使本合同的履行成为不必要或不能的，可以解除本合同：</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发生不可抗力。</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因一方违约使合同不能继续履行或没有必要继续履行。</w:t>
      </w:r>
    </w:p>
    <w:p>
      <w:pPr>
        <w:pStyle w:val="3"/>
        <w:widowControl/>
        <w:spacing w:line="480" w:lineRule="exact"/>
        <w:ind w:firstLine="562" w:firstLineChars="200"/>
        <w:rPr>
          <w:sz w:val="28"/>
          <w:szCs w:val="28"/>
        </w:rPr>
      </w:pPr>
      <w:r>
        <w:rPr>
          <w:rFonts w:eastAsia="楷体_GB2312"/>
          <w:b/>
          <w:bCs/>
          <w:sz w:val="28"/>
          <w:szCs w:val="28"/>
        </w:rPr>
        <w:t>（三）</w:t>
      </w:r>
      <w:r>
        <w:rPr>
          <w:sz w:val="28"/>
          <w:szCs w:val="28"/>
        </w:rPr>
        <w:t>出现法律法规或国家政策规定等特定情形导致合同不能继续履行。</w:t>
      </w:r>
    </w:p>
    <w:p>
      <w:pPr>
        <w:pStyle w:val="3"/>
        <w:widowControl/>
        <w:spacing w:line="480" w:lineRule="exact"/>
        <w:ind w:firstLine="560" w:firstLineChars="200"/>
        <w:rPr>
          <w:rFonts w:eastAsia="黑体"/>
          <w:sz w:val="28"/>
          <w:szCs w:val="28"/>
        </w:rPr>
      </w:pPr>
      <w:r>
        <w:rPr>
          <w:rFonts w:eastAsia="黑体"/>
          <w:sz w:val="28"/>
          <w:szCs w:val="28"/>
        </w:rPr>
        <w:t>第十一条  争议的解决办法</w:t>
      </w:r>
    </w:p>
    <w:p>
      <w:pPr>
        <w:pStyle w:val="3"/>
        <w:widowControl/>
        <w:spacing w:line="480" w:lineRule="exact"/>
        <w:ind w:firstLine="560" w:firstLineChars="200"/>
        <w:rPr>
          <w:sz w:val="28"/>
          <w:szCs w:val="28"/>
        </w:rPr>
      </w:pPr>
      <w:r>
        <w:rPr>
          <w:sz w:val="28"/>
          <w:szCs w:val="28"/>
        </w:rPr>
        <w:t>本合同在履行过程中发生的争议，由当事人双方协商解决。协商不成的，合同双方任意一方均可向甲方所在地有管辖权的人民法院提起诉讼处理。</w:t>
      </w:r>
    </w:p>
    <w:p>
      <w:pPr>
        <w:pStyle w:val="3"/>
        <w:widowControl/>
        <w:spacing w:line="480" w:lineRule="exact"/>
        <w:ind w:firstLine="560" w:firstLineChars="200"/>
        <w:rPr>
          <w:rFonts w:eastAsia="黑体"/>
          <w:sz w:val="28"/>
          <w:szCs w:val="28"/>
        </w:rPr>
      </w:pPr>
      <w:r>
        <w:rPr>
          <w:rFonts w:eastAsia="黑体"/>
          <w:sz w:val="28"/>
          <w:szCs w:val="28"/>
        </w:rPr>
        <w:t xml:space="preserve">第十二条 </w:t>
      </w:r>
      <w:r>
        <w:rPr>
          <w:rFonts w:hint="eastAsia" w:eastAsia="黑体"/>
          <w:sz w:val="28"/>
          <w:szCs w:val="28"/>
        </w:rPr>
        <w:t xml:space="preserve"> </w:t>
      </w:r>
      <w:r>
        <w:rPr>
          <w:rFonts w:eastAsia="黑体"/>
          <w:sz w:val="28"/>
          <w:szCs w:val="28"/>
        </w:rPr>
        <w:t>其他</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合同如有未尽事宜，可以经甲、乙双方另行协商形成书面补充协议，书面补充协议经双方签字、盖章后生效。</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p>
    <w:p>
      <w:pPr>
        <w:pStyle w:val="3"/>
        <w:widowControl/>
        <w:spacing w:line="480" w:lineRule="exact"/>
        <w:ind w:firstLine="562" w:firstLineChars="200"/>
        <w:rPr>
          <w:sz w:val="28"/>
          <w:szCs w:val="28"/>
        </w:rPr>
      </w:pPr>
      <w:r>
        <w:rPr>
          <w:rFonts w:eastAsia="楷体_GB2312"/>
          <w:b/>
          <w:bCs/>
          <w:sz w:val="28"/>
          <w:szCs w:val="28"/>
        </w:rPr>
        <w:t>（三）</w:t>
      </w:r>
      <w:r>
        <w:rPr>
          <w:sz w:val="28"/>
          <w:szCs w:val="28"/>
        </w:rPr>
        <w:t>本合同一式肆份，自甲、乙双方签字和盖章后生效。甲方执叁份、乙方执壹份，具有同等法律效力。</w:t>
      </w:r>
    </w:p>
    <w:p>
      <w:pPr>
        <w:pStyle w:val="3"/>
        <w:widowControl/>
        <w:spacing w:line="480" w:lineRule="exact"/>
        <w:ind w:firstLine="560" w:firstLineChars="200"/>
        <w:rPr>
          <w:sz w:val="28"/>
          <w:szCs w:val="28"/>
        </w:rPr>
      </w:pPr>
      <w:r>
        <w:rPr>
          <w:sz w:val="28"/>
          <w:szCs w:val="28"/>
        </w:rPr>
        <w:t>（以下无正文）</w:t>
      </w:r>
    </w:p>
    <w:p>
      <w:pPr>
        <w:pStyle w:val="3"/>
        <w:widowControl/>
        <w:ind w:firstLine="560" w:firstLineChars="200"/>
        <w:rPr>
          <w:sz w:val="28"/>
          <w:szCs w:val="28"/>
        </w:rPr>
      </w:pPr>
    </w:p>
    <w:p>
      <w:pPr>
        <w:pStyle w:val="3"/>
        <w:widowControl/>
        <w:ind w:firstLine="560" w:firstLineChars="200"/>
        <w:rPr>
          <w:sz w:val="28"/>
          <w:szCs w:val="28"/>
        </w:rPr>
      </w:pPr>
    </w:p>
    <w:p>
      <w:pPr>
        <w:pStyle w:val="3"/>
        <w:widowControl/>
        <w:ind w:firstLine="560" w:firstLineChars="200"/>
        <w:rPr>
          <w:sz w:val="28"/>
          <w:szCs w:val="28"/>
        </w:rPr>
      </w:pPr>
    </w:p>
    <w:p>
      <w:pPr>
        <w:spacing w:line="480" w:lineRule="exact"/>
        <w:ind w:firstLine="562" w:firstLineChars="200"/>
        <w:rPr>
          <w:sz w:val="28"/>
          <w:szCs w:val="28"/>
        </w:rPr>
      </w:pPr>
      <w:r>
        <w:rPr>
          <w:b/>
          <w:bCs/>
          <w:sz w:val="28"/>
          <w:szCs w:val="28"/>
        </w:rPr>
        <w:t>甲方</w:t>
      </w:r>
      <w:r>
        <w:rPr>
          <w:sz w:val="28"/>
          <w:szCs w:val="28"/>
        </w:rPr>
        <w:t>：江门市市场监督管理局</w:t>
      </w:r>
    </w:p>
    <w:p>
      <w:pPr>
        <w:spacing w:line="480" w:lineRule="exact"/>
        <w:ind w:firstLine="2240" w:firstLineChars="800"/>
        <w:rPr>
          <w:sz w:val="28"/>
          <w:szCs w:val="28"/>
        </w:rPr>
      </w:pPr>
      <w:r>
        <w:rPr>
          <w:sz w:val="28"/>
          <w:szCs w:val="28"/>
        </w:rPr>
        <w:t>（盖章）</w:t>
      </w:r>
    </w:p>
    <w:p>
      <w:pPr>
        <w:spacing w:line="480" w:lineRule="exact"/>
        <w:ind w:firstLine="560" w:firstLineChars="200"/>
        <w:rPr>
          <w:sz w:val="28"/>
          <w:szCs w:val="28"/>
        </w:rPr>
      </w:pPr>
      <w:r>
        <w:rPr>
          <w:sz w:val="28"/>
          <w:szCs w:val="28"/>
        </w:rPr>
        <w:t>法定代表人或授权委托人：（签字）</w:t>
      </w:r>
    </w:p>
    <w:p>
      <w:pPr>
        <w:spacing w:line="480" w:lineRule="exact"/>
        <w:ind w:firstLine="1960" w:firstLineChars="700"/>
        <w:rPr>
          <w:sz w:val="28"/>
          <w:szCs w:val="28"/>
        </w:rPr>
      </w:pPr>
      <w:r>
        <w:rPr>
          <w:sz w:val="28"/>
          <w:szCs w:val="28"/>
        </w:rPr>
        <w:t>年    月    日</w:t>
      </w:r>
    </w:p>
    <w:p>
      <w:pPr>
        <w:pStyle w:val="3"/>
        <w:widowControl/>
        <w:ind w:firstLine="560" w:firstLineChars="200"/>
        <w:rPr>
          <w:sz w:val="28"/>
          <w:szCs w:val="28"/>
        </w:rPr>
      </w:pPr>
    </w:p>
    <w:p>
      <w:pPr>
        <w:pStyle w:val="3"/>
        <w:widowControl/>
        <w:ind w:firstLine="560" w:firstLineChars="200"/>
        <w:rPr>
          <w:sz w:val="28"/>
          <w:szCs w:val="28"/>
        </w:rPr>
      </w:pPr>
    </w:p>
    <w:p>
      <w:pPr>
        <w:pStyle w:val="3"/>
        <w:widowControl/>
        <w:ind w:firstLine="560" w:firstLineChars="200"/>
        <w:rPr>
          <w:sz w:val="28"/>
          <w:szCs w:val="28"/>
        </w:rPr>
      </w:pPr>
    </w:p>
    <w:p>
      <w:pPr>
        <w:spacing w:line="480" w:lineRule="exact"/>
        <w:ind w:firstLine="560"/>
        <w:rPr>
          <w:sz w:val="28"/>
          <w:szCs w:val="28"/>
        </w:rPr>
      </w:pPr>
      <w:r>
        <w:rPr>
          <w:b/>
          <w:bCs/>
          <w:sz w:val="28"/>
          <w:szCs w:val="28"/>
        </w:rPr>
        <w:t>乙方</w:t>
      </w:r>
      <w:r>
        <w:rPr>
          <w:sz w:val="28"/>
          <w:szCs w:val="28"/>
        </w:rPr>
        <w:t>：</w:t>
      </w:r>
    </w:p>
    <w:p>
      <w:pPr>
        <w:spacing w:line="480" w:lineRule="exact"/>
        <w:ind w:firstLine="2419" w:firstLineChars="864"/>
        <w:rPr>
          <w:sz w:val="28"/>
          <w:szCs w:val="28"/>
        </w:rPr>
      </w:pPr>
      <w:r>
        <w:rPr>
          <w:sz w:val="28"/>
          <w:szCs w:val="28"/>
        </w:rPr>
        <w:t>（盖章）</w:t>
      </w:r>
    </w:p>
    <w:p>
      <w:pPr>
        <w:spacing w:line="480" w:lineRule="exact"/>
        <w:ind w:firstLine="560" w:firstLineChars="200"/>
        <w:rPr>
          <w:sz w:val="28"/>
          <w:szCs w:val="28"/>
        </w:rPr>
      </w:pPr>
      <w:r>
        <w:rPr>
          <w:sz w:val="28"/>
          <w:szCs w:val="28"/>
        </w:rPr>
        <w:t>法定代表人或授权委托人：（签字）</w:t>
      </w:r>
    </w:p>
    <w:p>
      <w:pPr>
        <w:spacing w:line="480" w:lineRule="exact"/>
        <w:ind w:firstLine="1960" w:firstLineChars="700"/>
        <w:rPr>
          <w:sz w:val="28"/>
          <w:szCs w:val="28"/>
        </w:rPr>
      </w:pPr>
      <w:r>
        <w:rPr>
          <w:sz w:val="28"/>
          <w:szCs w:val="28"/>
        </w:rPr>
        <w:t>年    月    日</w:t>
      </w:r>
    </w:p>
    <w:p>
      <w:pPr>
        <w:pStyle w:val="3"/>
        <w:widowControl/>
        <w:spacing w:line="480" w:lineRule="exact"/>
        <w:ind w:firstLine="560" w:firstLineChars="200"/>
        <w:rPr>
          <w:sz w:val="28"/>
          <w:szCs w:val="28"/>
        </w:rPr>
      </w:pPr>
    </w:p>
    <w:p/>
    <w:p/>
    <w:sectPr>
      <w:footerReference r:id="rId3" w:type="default"/>
      <w:pgSz w:w="11906" w:h="16838"/>
      <w:pgMar w:top="1701" w:right="1474"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D3B40D3"/>
    <w:rsid w:val="D2CFD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2"/>
    <w:basedOn w:val="1"/>
    <w:qFormat/>
    <w:uiPriority w:val="0"/>
    <w:pPr>
      <w:spacing w:line="400" w:lineRule="exact"/>
      <w:ind w:firstLine="420" w:firstLineChars="175"/>
    </w:pPr>
    <w:rPr>
      <w:sz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greatwall</cp:lastModifiedBy>
  <dcterms:modified xsi:type="dcterms:W3CDTF">2026-04-01T14:36:39Z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A20C4850B959F74FDAFF3B6924F38350</vt:lpwstr>
  </property>
</Properties>
</file>