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exact"/>
        <w:jc w:val="center"/>
        <w:rPr>
          <w:rFonts w:ascii="方正黑体简体" w:hAnsi="方正黑体简体" w:eastAsia="方正黑体简体" w:cs="方正黑体简体"/>
          <w:bCs/>
          <w:color w:val="000000" w:themeColor="text1"/>
          <w:sz w:val="44"/>
          <w:szCs w:val="44"/>
          <w:shd w:val="clear" w:color="auto" w:fill="FFFFFF"/>
          <w14:textFill>
            <w14:solidFill>
              <w14:schemeClr w14:val="tx1"/>
            </w14:solidFill>
          </w14:textFill>
        </w:rPr>
      </w:pPr>
      <w:r>
        <w:rPr>
          <w:rFonts w:hint="eastAsia" w:ascii="方正黑体简体" w:hAnsi="方正黑体简体" w:eastAsia="方正黑体简体" w:cs="方正黑体简体"/>
          <w:bCs/>
          <w:sz w:val="44"/>
          <w:szCs w:val="44"/>
        </w:rPr>
        <w:t>江门市市场监督管理局市先进装备制造业知识产权保护平台项目</w:t>
      </w:r>
      <w:r>
        <w:rPr>
          <w:rFonts w:hint="eastAsia" w:ascii="方正黑体简体" w:hAnsi="方正黑体简体" w:eastAsia="方正黑体简体" w:cs="方正黑体简体"/>
          <w:bCs/>
          <w:color w:val="000000" w:themeColor="text1"/>
          <w:sz w:val="44"/>
          <w:szCs w:val="44"/>
          <w:shd w:val="clear" w:color="auto" w:fill="FFFFFF"/>
          <w14:textFill>
            <w14:solidFill>
              <w14:schemeClr w14:val="tx1"/>
            </w14:solidFill>
          </w14:textFill>
        </w:rPr>
        <w:t>合同</w:t>
      </w:r>
    </w:p>
    <w:p>
      <w:pPr>
        <w:spacing w:line="480" w:lineRule="exact"/>
        <w:jc w:val="center"/>
        <w:rPr>
          <w:rFonts w:ascii="仿宋_GB2312" w:hAnsi="仿宋_GB2312" w:cs="仿宋_GB2312"/>
          <w:b/>
          <w:color w:val="000000" w:themeColor="text1"/>
          <w:sz w:val="32"/>
          <w:szCs w:val="32"/>
          <w:shd w:val="clear" w:color="auto" w:fill="FFFFFF"/>
          <w14:textFill>
            <w14:solidFill>
              <w14:schemeClr w14:val="tx1"/>
            </w14:solidFill>
          </w14:textFill>
        </w:rPr>
      </w:pPr>
    </w:p>
    <w:p>
      <w:pPr>
        <w:spacing w:line="480" w:lineRule="exact"/>
        <w:rPr>
          <w:rFonts w:ascii="仿宋_GB2312" w:hAnsi="仿宋_GB2312" w:cs="仿宋_GB2312"/>
          <w:b/>
          <w:color w:val="000000"/>
          <w:sz w:val="32"/>
          <w:szCs w:val="32"/>
        </w:rPr>
      </w:pPr>
      <w:r>
        <w:rPr>
          <w:rFonts w:hint="eastAsia" w:ascii="仿宋_GB2312" w:hAnsi="仿宋_GB2312" w:cs="仿宋_GB2312"/>
          <w:b/>
          <w:bCs/>
          <w:color w:val="000000"/>
          <w:sz w:val="28"/>
          <w:szCs w:val="28"/>
        </w:rPr>
        <w:t>甲方</w:t>
      </w:r>
      <w:r>
        <w:rPr>
          <w:rFonts w:hint="eastAsia" w:ascii="仿宋_GB2312" w:hAnsi="仿宋_GB2312" w:cs="仿宋_GB2312"/>
          <w:color w:val="000000"/>
          <w:sz w:val="28"/>
          <w:szCs w:val="28"/>
        </w:rPr>
        <w:t>：</w:t>
      </w:r>
      <w:r>
        <w:rPr>
          <w:rFonts w:ascii="仿宋_GB2312" w:hAnsi="仿宋_GB2312" w:cs="仿宋_GB2312"/>
          <w:color w:val="000000"/>
          <w:sz w:val="28"/>
          <w:szCs w:val="28"/>
        </w:rPr>
        <w:t xml:space="preserve"> </w:t>
      </w:r>
      <w:r>
        <w:rPr>
          <w:rFonts w:hint="eastAsia" w:ascii="仿宋_GB2312" w:hAnsi="仿宋_GB2312" w:cs="仿宋_GB2312"/>
          <w:bCs/>
          <w:sz w:val="32"/>
          <w:szCs w:val="32"/>
        </w:rPr>
        <w:t>江门市市场监督管理局</w:t>
      </w:r>
    </w:p>
    <w:p>
      <w:pPr>
        <w:spacing w:line="480" w:lineRule="exact"/>
        <w:rPr>
          <w:rFonts w:ascii="仿宋_GB2312" w:hAnsi="仿宋_GB2312" w:cs="仿宋_GB2312"/>
          <w:color w:val="000000"/>
          <w:sz w:val="32"/>
          <w:szCs w:val="32"/>
        </w:rPr>
      </w:pPr>
      <w:r>
        <w:rPr>
          <w:rFonts w:hint="eastAsia" w:ascii="仿宋_GB2312" w:hAnsi="仿宋_GB2312" w:cs="仿宋_GB2312"/>
          <w:color w:val="000000"/>
          <w:sz w:val="32"/>
          <w:szCs w:val="32"/>
        </w:rPr>
        <w:t>地址：江门市东华二路7号</w:t>
      </w:r>
    </w:p>
    <w:p>
      <w:pPr>
        <w:spacing w:line="480" w:lineRule="exact"/>
        <w:rPr>
          <w:rFonts w:ascii="仿宋_GB2312" w:hAnsi="仿宋_GB2312" w:cs="仿宋_GB2312"/>
          <w:color w:val="000000"/>
          <w:sz w:val="32"/>
          <w:szCs w:val="32"/>
        </w:rPr>
      </w:pPr>
      <w:r>
        <w:rPr>
          <w:rFonts w:hint="eastAsia" w:ascii="仿宋_GB2312" w:hAnsi="仿宋_GB2312" w:cs="仿宋_GB2312"/>
          <w:color w:val="000000"/>
          <w:sz w:val="32"/>
          <w:szCs w:val="32"/>
        </w:rPr>
        <w:t>联系人：</w:t>
      </w:r>
    </w:p>
    <w:p>
      <w:pPr>
        <w:spacing w:line="480" w:lineRule="exact"/>
        <w:rPr>
          <w:rFonts w:ascii="仿宋_GB2312" w:hAnsi="仿宋_GB2312" w:cs="仿宋_GB2312"/>
          <w:color w:val="000000"/>
          <w:sz w:val="32"/>
          <w:szCs w:val="32"/>
        </w:rPr>
      </w:pPr>
      <w:r>
        <w:rPr>
          <w:rFonts w:hint="eastAsia" w:ascii="仿宋_GB2312" w:hAnsi="仿宋_GB2312" w:cs="仿宋_GB2312"/>
          <w:color w:val="000000"/>
          <w:sz w:val="32"/>
          <w:szCs w:val="32"/>
        </w:rPr>
        <w:t xml:space="preserve">电话： 0750-3168307 </w:t>
      </w:r>
    </w:p>
    <w:p>
      <w:pPr>
        <w:spacing w:line="480" w:lineRule="exact"/>
        <w:rPr>
          <w:rFonts w:ascii="仿宋_GB2312" w:hAnsi="仿宋_GB2312" w:cs="仿宋_GB2312"/>
          <w:color w:val="000000"/>
          <w:sz w:val="28"/>
          <w:szCs w:val="28"/>
        </w:rPr>
      </w:pPr>
      <w:r>
        <w:rPr>
          <w:rFonts w:hint="eastAsia" w:ascii="仿宋_GB2312" w:hAnsi="仿宋_GB2312" w:cs="仿宋_GB2312"/>
          <w:b/>
          <w:bCs/>
          <w:color w:val="000000"/>
          <w:sz w:val="28"/>
          <w:szCs w:val="28"/>
        </w:rPr>
        <w:t>乙方</w:t>
      </w:r>
      <w:r>
        <w:rPr>
          <w:rFonts w:hint="eastAsia" w:ascii="仿宋_GB2312" w:hAnsi="仿宋_GB2312" w:cs="仿宋_GB2312"/>
          <w:color w:val="000000"/>
          <w:sz w:val="28"/>
          <w:szCs w:val="28"/>
        </w:rPr>
        <w:t>：</w:t>
      </w:r>
    </w:p>
    <w:p>
      <w:pPr>
        <w:spacing w:line="480" w:lineRule="exact"/>
        <w:rPr>
          <w:rFonts w:ascii="仿宋_GB2312" w:hAnsi="仿宋_GB2312" w:cs="仿宋_GB2312"/>
          <w:bCs/>
          <w:sz w:val="32"/>
          <w:szCs w:val="32"/>
        </w:rPr>
      </w:pPr>
      <w:r>
        <w:rPr>
          <w:rFonts w:hint="eastAsia" w:ascii="仿宋_GB2312" w:hAnsi="仿宋_GB2312" w:cs="仿宋_GB2312"/>
          <w:bCs/>
          <w:sz w:val="32"/>
          <w:szCs w:val="32"/>
        </w:rPr>
        <w:t>地址：</w:t>
      </w:r>
    </w:p>
    <w:p>
      <w:pPr>
        <w:spacing w:line="480" w:lineRule="exact"/>
        <w:rPr>
          <w:rFonts w:ascii="仿宋_GB2312" w:hAnsi="仿宋_GB2312" w:cs="仿宋_GB2312"/>
          <w:bCs/>
          <w:sz w:val="32"/>
          <w:szCs w:val="32"/>
        </w:rPr>
      </w:pPr>
      <w:r>
        <w:rPr>
          <w:rFonts w:hint="eastAsia" w:ascii="仿宋_GB2312" w:hAnsi="仿宋_GB2312" w:cs="仿宋_GB2312"/>
          <w:bCs/>
          <w:sz w:val="32"/>
          <w:szCs w:val="32"/>
        </w:rPr>
        <w:t>联系人：</w:t>
      </w:r>
    </w:p>
    <w:p>
      <w:pPr>
        <w:spacing w:line="480" w:lineRule="exact"/>
        <w:rPr>
          <w:rFonts w:ascii="仿宋_GB2312" w:hAnsi="仿宋_GB2312" w:cs="仿宋_GB2312"/>
          <w:bCs/>
          <w:sz w:val="32"/>
          <w:szCs w:val="32"/>
        </w:rPr>
      </w:pPr>
      <w:r>
        <w:rPr>
          <w:rFonts w:hint="eastAsia" w:ascii="仿宋_GB2312" w:hAnsi="仿宋_GB2312" w:cs="仿宋_GB2312"/>
          <w:bCs/>
          <w:sz w:val="32"/>
          <w:szCs w:val="32"/>
        </w:rPr>
        <w:t>电话：</w:t>
      </w:r>
    </w:p>
    <w:p>
      <w:pPr>
        <w:spacing w:line="480" w:lineRule="exact"/>
        <w:rPr>
          <w:rFonts w:ascii="仿宋_GB2312" w:hAnsi="仿宋_GB2312" w:cs="仿宋_GB2312"/>
          <w:bCs/>
          <w:sz w:val="32"/>
          <w:szCs w:val="32"/>
          <w:u w:val="single"/>
        </w:rPr>
      </w:pPr>
    </w:p>
    <w:p>
      <w:pPr>
        <w:spacing w:line="480" w:lineRule="exact"/>
        <w:rPr>
          <w:rFonts w:ascii="仿宋_GB2312" w:hAnsi="仿宋_GB2312" w:cs="仿宋_GB2312"/>
          <w:color w:val="666666"/>
          <w:sz w:val="28"/>
          <w:szCs w:val="28"/>
          <w:shd w:val="clear" w:color="auto" w:fill="FFFFFF"/>
        </w:rPr>
      </w:pPr>
    </w:p>
    <w:p>
      <w:pPr>
        <w:widowControl/>
        <w:spacing w:line="480" w:lineRule="exact"/>
        <w:ind w:firstLine="707" w:firstLineChars="221"/>
        <w:rPr>
          <w:rFonts w:ascii="仿宋_GB2312" w:hAnsi="仿宋_GB2312" w:cs="仿宋_GB2312"/>
          <w:b/>
          <w:bCs/>
          <w:sz w:val="32"/>
          <w:szCs w:val="32"/>
        </w:rPr>
      </w:pPr>
      <w:r>
        <w:rPr>
          <w:rFonts w:hint="eastAsia" w:ascii="仿宋_GB2312" w:hAnsi="仿宋_GB2312" w:cs="仿宋_GB2312"/>
          <w:sz w:val="32"/>
          <w:szCs w:val="32"/>
        </w:rPr>
        <w:t>甲、乙双方根据</w:t>
      </w:r>
      <w:r>
        <w:rPr>
          <w:rFonts w:hint="eastAsia" w:ascii="仿宋_GB2312" w:hAnsi="仿宋_GB2312" w:cs="仿宋_GB2312"/>
          <w:sz w:val="32"/>
          <w:szCs w:val="32"/>
          <w:lang w:eastAsia="zh-CN"/>
        </w:rPr>
        <w:t>江门市市场监督管理局</w:t>
      </w:r>
      <w:r>
        <w:rPr>
          <w:rFonts w:hint="eastAsia" w:ascii="仿宋_GB2312" w:hAnsi="仿宋_GB2312" w:cs="仿宋_GB2312"/>
          <w:sz w:val="32"/>
          <w:szCs w:val="32"/>
        </w:rPr>
        <w:t>市先进装备制造业知识产权保护平台项目（项目编号：20250</w:t>
      </w:r>
      <w:r>
        <w:rPr>
          <w:rFonts w:hint="eastAsia" w:ascii="仿宋_GB2312" w:hAnsi="仿宋_GB2312" w:cs="仿宋_GB2312"/>
          <w:sz w:val="32"/>
          <w:szCs w:val="32"/>
          <w:lang w:val="en-US" w:eastAsia="zh-CN"/>
        </w:rPr>
        <w:t>25</w:t>
      </w:r>
      <w:r>
        <w:rPr>
          <w:rFonts w:hint="eastAsia" w:ascii="仿宋_GB2312" w:hAnsi="仿宋_GB2312" w:cs="仿宋_GB2312"/>
          <w:sz w:val="32"/>
          <w:szCs w:val="32"/>
        </w:rPr>
        <w:t>）（以下简称项目）的采购公告、项目采购结果公告的要求，按照《中华人民共和国民法典》、《中华人民共和国政府采购法》及其实施条例等相关法律法规的规定，经双方协商，本着平等、自愿、公平和诚实信用的原则，一致同意签订本合同如下</w:t>
      </w:r>
      <w:r>
        <w:rPr>
          <w:rFonts w:hint="eastAsia" w:ascii="仿宋_GB2312" w:hAnsi="仿宋_GB2312" w:cs="仿宋_GB2312"/>
          <w:color w:val="000000"/>
          <w:sz w:val="32"/>
          <w:szCs w:val="32"/>
        </w:rPr>
        <w:t xml:space="preserve">： </w:t>
      </w:r>
    </w:p>
    <w:p>
      <w:pPr>
        <w:widowControl/>
        <w:spacing w:line="480" w:lineRule="exact"/>
        <w:ind w:firstLine="621" w:firstLineChars="221"/>
        <w:rPr>
          <w:rFonts w:ascii="仿宋_GB2312" w:hAnsi="仿宋_GB2312" w:cs="仿宋_GB2312"/>
          <w:b/>
          <w:bCs/>
          <w:sz w:val="28"/>
          <w:szCs w:val="28"/>
        </w:rPr>
      </w:pPr>
      <w:r>
        <w:rPr>
          <w:rFonts w:hint="eastAsia" w:ascii="仿宋_GB2312" w:hAnsi="仿宋_GB2312" w:cs="仿宋_GB2312"/>
          <w:b/>
          <w:bCs/>
          <w:sz w:val="28"/>
          <w:szCs w:val="28"/>
        </w:rPr>
        <w:t>第一条</w:t>
      </w:r>
      <w:r>
        <w:rPr>
          <w:rFonts w:ascii="仿宋_GB2312" w:hAnsi="仿宋_GB2312" w:cs="仿宋_GB2312"/>
          <w:b/>
          <w:bCs/>
          <w:sz w:val="28"/>
          <w:szCs w:val="28"/>
        </w:rPr>
        <w:t xml:space="preserve">  项目内容 </w:t>
      </w:r>
    </w:p>
    <w:p>
      <w:pPr>
        <w:widowControl/>
        <w:spacing w:line="480" w:lineRule="exact"/>
        <w:ind w:firstLine="707" w:firstLineChars="221"/>
        <w:rPr>
          <w:rFonts w:ascii="仿宋_GB2312" w:hAnsi="仿宋_GB2312" w:cs="仿宋_GB2312"/>
          <w:sz w:val="32"/>
          <w:szCs w:val="32"/>
        </w:rPr>
      </w:pPr>
      <w:r>
        <w:rPr>
          <w:rFonts w:hint="eastAsia" w:ascii="仿宋_GB2312" w:hAnsi="仿宋_GB2312" w:cs="仿宋_GB2312"/>
          <w:sz w:val="32"/>
          <w:szCs w:val="32"/>
        </w:rPr>
        <w:t>甲方委托乙方就市先进装备制造业知识产权保护平台项目工作，按甲方如下要求及标准，在约定期限内，向甲方提供服务，并提交相关工作成果：</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1.协助开展知识产权维权援助服务。协助维权援助服务不少于10次，维权援助企业不少于10家企业。协助开展知识产权“多对一”维权援助综合会诊服务1场次。</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2.协助提供技术调查官、法律顾问参与技术调查、侵权判定、调解等案件处理，推进行政保护、司法保护、仲裁、公证等渠道衔接。参与现场技术调查或口头审理等不少于2次。</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3.协助开展地理培训、海外知识产权等业务宣贯培训，举办宣贯培训2场。</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4.发布海外知识产权信息，含法律法规更新、海外产品知识产权预警、案件诉讼信息等，发布不少于10篇信息。平均海外知识产权信息稿费用不高于人民币陆仟元整（小写：</w:t>
      </w:r>
      <w:r>
        <w:rPr>
          <w:rFonts w:ascii="宋体" w:hAnsi="宋体" w:eastAsia="宋体" w:cs="宋体"/>
          <w:sz w:val="32"/>
          <w:szCs w:val="32"/>
        </w:rPr>
        <w:t>¥</w:t>
      </w:r>
      <w:r>
        <w:rPr>
          <w:rFonts w:hint="eastAsia" w:ascii="宋体" w:hAnsi="宋体" w:eastAsia="宋体" w:cs="宋体"/>
          <w:sz w:val="32"/>
          <w:szCs w:val="32"/>
        </w:rPr>
        <w:t>6,000元</w:t>
      </w:r>
      <w:r>
        <w:rPr>
          <w:rFonts w:hint="eastAsia" w:ascii="仿宋_GB2312" w:hAnsi="仿宋_GB2312" w:cs="仿宋_GB2312"/>
          <w:sz w:val="32"/>
          <w:szCs w:val="32"/>
        </w:rPr>
        <w:t>）。</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5.选取2个重点行业各出具1份的海外专利预警分析报告。</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6.根据企业需求，开展海外知识产权纠纷应对指导，指导企业不少于7家，每家企业形成1份海外知识产权纠纷指导报告。</w:t>
      </w:r>
    </w:p>
    <w:p>
      <w:pPr>
        <w:spacing w:line="480" w:lineRule="exact"/>
        <w:ind w:firstLine="640" w:firstLineChars="200"/>
        <w:rPr>
          <w:rFonts w:ascii="仿宋_GB2312" w:hAnsi="仿宋_GB2312" w:cs="仿宋_GB2312"/>
          <w:sz w:val="32"/>
          <w:szCs w:val="32"/>
        </w:rPr>
      </w:pPr>
      <w:r>
        <w:rPr>
          <w:rFonts w:hint="eastAsia" w:ascii="仿宋_GB2312" w:hAnsi="仿宋_GB2312" w:cs="仿宋_GB2312"/>
          <w:sz w:val="32"/>
          <w:szCs w:val="32"/>
        </w:rPr>
        <w:t>7.更新知识产权大数据检索系统及海外知识产权栏目，平台正常运行率和故障排除率达到100%。</w:t>
      </w:r>
    </w:p>
    <w:p>
      <w:pPr>
        <w:spacing w:line="48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第二条</w:t>
      </w:r>
      <w:r>
        <w:rPr>
          <w:rFonts w:ascii="仿宋_GB2312" w:hAnsi="仿宋_GB2312" w:cs="仿宋_GB2312"/>
          <w:b/>
          <w:bCs/>
          <w:sz w:val="28"/>
          <w:szCs w:val="28"/>
        </w:rPr>
        <w:t xml:space="preserve">  </w:t>
      </w:r>
      <w:r>
        <w:rPr>
          <w:rFonts w:hint="eastAsia" w:ascii="仿宋_GB2312" w:hAnsi="仿宋_GB2312" w:cs="仿宋_GB2312"/>
          <w:b/>
          <w:bCs/>
          <w:sz w:val="28"/>
          <w:szCs w:val="28"/>
        </w:rPr>
        <w:t>合同期限、项目费用及支付方式</w:t>
      </w:r>
    </w:p>
    <w:p>
      <w:pPr>
        <w:numPr>
          <w:ilvl w:val="0"/>
          <w:numId w:val="1"/>
        </w:numPr>
        <w:adjustRightInd w:val="0"/>
        <w:spacing w:line="450" w:lineRule="exact"/>
        <w:rPr>
          <w:rFonts w:ascii="仿宋_GB2312" w:hAnsi="仿宋_GB2312" w:cs="仿宋_GB2312"/>
          <w:color w:val="000000"/>
          <w:sz w:val="32"/>
          <w:szCs w:val="32"/>
        </w:rPr>
      </w:pPr>
      <w:r>
        <w:rPr>
          <w:rFonts w:hint="eastAsia" w:ascii="仿宋_GB2312" w:hAnsi="仿宋_GB2312" w:cs="仿宋_GB2312"/>
          <w:color w:val="000000"/>
          <w:sz w:val="32"/>
          <w:szCs w:val="32"/>
        </w:rPr>
        <w:t>项目服务期限为自本合同签订生效之日起至</w:t>
      </w:r>
      <w:r>
        <w:rPr>
          <w:rFonts w:ascii="仿宋_GB2312" w:hAnsi="仿宋_GB2312" w:cs="仿宋_GB2312"/>
          <w:color w:val="000000"/>
          <w:sz w:val="32"/>
          <w:szCs w:val="32"/>
        </w:rPr>
        <w:t>2025</w:t>
      </w:r>
      <w:r>
        <w:rPr>
          <w:rFonts w:hint="eastAsia" w:ascii="仿宋_GB2312" w:hAnsi="仿宋_GB2312" w:cs="仿宋_GB2312"/>
          <w:color w:val="000000"/>
          <w:sz w:val="32"/>
          <w:szCs w:val="32"/>
        </w:rPr>
        <w:t>年</w:t>
      </w:r>
      <w:r>
        <w:rPr>
          <w:rFonts w:ascii="仿宋_GB2312" w:hAnsi="仿宋_GB2312" w:cs="仿宋_GB2312"/>
          <w:color w:val="000000"/>
          <w:sz w:val="32"/>
          <w:szCs w:val="32"/>
        </w:rPr>
        <w:t>11月30日。</w:t>
      </w:r>
    </w:p>
    <w:p>
      <w:pPr>
        <w:numPr>
          <w:ilvl w:val="0"/>
          <w:numId w:val="1"/>
        </w:numPr>
        <w:adjustRightInd w:val="0"/>
        <w:spacing w:line="450" w:lineRule="exact"/>
        <w:rPr>
          <w:rFonts w:ascii="仿宋_GB2312" w:hAnsi="仿宋_GB2312" w:cs="仿宋_GB2312"/>
          <w:color w:val="000000"/>
          <w:sz w:val="32"/>
          <w:szCs w:val="32"/>
        </w:rPr>
      </w:pPr>
      <w:r>
        <w:rPr>
          <w:rFonts w:hint="eastAsia" w:ascii="仿宋_GB2312" w:hAnsi="仿宋_GB2312" w:cs="仿宋_GB2312"/>
          <w:color w:val="000000"/>
          <w:sz w:val="32"/>
          <w:szCs w:val="32"/>
        </w:rPr>
        <w:t>乙方向甲方提供服务可获得的项目总费用（即项目总费用、含税价）为人民币壹拾捌</w:t>
      </w:r>
      <w:r>
        <w:rPr>
          <w:rFonts w:ascii="仿宋_GB2312" w:hAnsi="仿宋_GB2312" w:cs="仿宋_GB2312"/>
          <w:color w:val="000000"/>
          <w:sz w:val="32"/>
          <w:szCs w:val="32"/>
        </w:rPr>
        <w:t>万元整（¥180,000.00元）。</w:t>
      </w:r>
      <w:r>
        <w:rPr>
          <w:rFonts w:hint="eastAsia" w:ascii="仿宋_GB2312" w:hAnsi="仿宋_GB2312" w:cs="仿宋_GB2312"/>
          <w:color w:val="000000"/>
          <w:sz w:val="32"/>
          <w:szCs w:val="32"/>
        </w:rPr>
        <w:t>项目总费用为含税价，且已包含甲方应付所有费用，甲方无需向乙方支付其他费用。</w:t>
      </w:r>
    </w:p>
    <w:p>
      <w:pPr>
        <w:numPr>
          <w:ilvl w:val="0"/>
          <w:numId w:val="1"/>
        </w:numPr>
        <w:spacing w:line="480" w:lineRule="exact"/>
        <w:rPr>
          <w:rFonts w:ascii="仿宋_GB2312" w:hAnsi="仿宋_GB2312" w:cs="仿宋_GB2312"/>
          <w:color w:val="000000"/>
          <w:sz w:val="32"/>
          <w:szCs w:val="32"/>
        </w:rPr>
      </w:pPr>
      <w:r>
        <w:rPr>
          <w:rFonts w:hint="eastAsia" w:ascii="仿宋_GB2312" w:hAnsi="仿宋_GB2312" w:cs="仿宋_GB2312"/>
          <w:color w:val="000000"/>
          <w:sz w:val="32"/>
          <w:szCs w:val="32"/>
        </w:rPr>
        <w:t>付款时间、方式。</w:t>
      </w:r>
    </w:p>
    <w:p>
      <w:pPr>
        <w:numPr>
          <w:ilvl w:val="255"/>
          <w:numId w:val="0"/>
        </w:numPr>
        <w:spacing w:line="480" w:lineRule="exact"/>
        <w:ind w:firstLine="640" w:firstLineChars="200"/>
        <w:rPr>
          <w:rFonts w:ascii="仿宋_GB2312" w:hAnsi="仿宋_GB2312" w:cs="仿宋_GB2312"/>
          <w:color w:val="000000"/>
          <w:sz w:val="32"/>
          <w:szCs w:val="32"/>
        </w:rPr>
      </w:pPr>
      <w:r>
        <w:rPr>
          <w:rFonts w:ascii="仿宋_GB2312" w:hAnsi="仿宋_GB2312" w:cs="仿宋_GB2312"/>
          <w:color w:val="000000"/>
          <w:sz w:val="32"/>
          <w:szCs w:val="32"/>
        </w:rPr>
        <w:t>1、甲、</w:t>
      </w:r>
      <w:r>
        <w:rPr>
          <w:rFonts w:hint="eastAsia" w:ascii="仿宋_GB2312" w:hAnsi="仿宋_GB2312" w:cs="仿宋_GB2312"/>
          <w:color w:val="000000"/>
          <w:sz w:val="32"/>
          <w:szCs w:val="32"/>
        </w:rPr>
        <w:t>乙双方签订本合同后，甲方收到乙方开具的相对应金额发票之日起60</w:t>
      </w:r>
      <w:r>
        <w:rPr>
          <w:rFonts w:ascii="仿宋_GB2312" w:hAnsi="仿宋_GB2312" w:cs="仿宋_GB2312"/>
          <w:color w:val="000000"/>
          <w:sz w:val="32"/>
          <w:szCs w:val="32"/>
        </w:rPr>
        <w:t>日内，向乙方支付项目总费用</w:t>
      </w:r>
      <w:r>
        <w:rPr>
          <w:rFonts w:hint="eastAsia" w:ascii="仿宋_GB2312" w:hAnsi="仿宋_GB2312" w:cs="仿宋_GB2312"/>
          <w:color w:val="000000"/>
          <w:sz w:val="32"/>
          <w:szCs w:val="32"/>
        </w:rPr>
        <w:t>5</w:t>
      </w:r>
      <w:r>
        <w:rPr>
          <w:rFonts w:ascii="仿宋_GB2312" w:hAnsi="仿宋_GB2312" w:cs="仿宋_GB2312"/>
          <w:color w:val="000000"/>
          <w:sz w:val="32"/>
          <w:szCs w:val="32"/>
        </w:rPr>
        <w:t>0%，即</w:t>
      </w:r>
      <w:r>
        <w:rPr>
          <w:rFonts w:hint="eastAsia" w:ascii="仿宋_GB2312" w:hAnsi="仿宋_GB2312" w:cs="仿宋_GB2312"/>
          <w:color w:val="000000"/>
          <w:sz w:val="32"/>
          <w:szCs w:val="32"/>
        </w:rPr>
        <w:t>玖万</w:t>
      </w:r>
      <w:r>
        <w:rPr>
          <w:rFonts w:ascii="仿宋_GB2312" w:hAnsi="仿宋_GB2312" w:cs="仿宋_GB2312"/>
          <w:color w:val="000000"/>
          <w:sz w:val="32"/>
          <w:szCs w:val="32"/>
        </w:rPr>
        <w:t>元整（¥</w:t>
      </w:r>
      <w:r>
        <w:rPr>
          <w:rFonts w:hint="eastAsia" w:ascii="仿宋_GB2312" w:hAnsi="仿宋_GB2312" w:cs="仿宋_GB2312"/>
          <w:color w:val="000000"/>
          <w:sz w:val="32"/>
          <w:szCs w:val="32"/>
        </w:rPr>
        <w:t>90</w:t>
      </w:r>
      <w:r>
        <w:rPr>
          <w:rFonts w:ascii="仿宋_GB2312" w:hAnsi="仿宋_GB2312" w:cs="仿宋_GB2312"/>
          <w:color w:val="000000"/>
          <w:sz w:val="32"/>
          <w:szCs w:val="32"/>
        </w:rPr>
        <w:t>,000.00元）。</w:t>
      </w:r>
    </w:p>
    <w:p>
      <w:pPr>
        <w:numPr>
          <w:ilvl w:val="255"/>
          <w:numId w:val="0"/>
        </w:numPr>
        <w:spacing w:line="480" w:lineRule="exact"/>
        <w:ind w:firstLine="640" w:firstLineChars="200"/>
        <w:rPr>
          <w:rFonts w:ascii="仿宋_GB2312" w:hAnsi="仿宋_GB2312" w:cs="仿宋_GB2312"/>
          <w:color w:val="000000"/>
          <w:sz w:val="32"/>
          <w:szCs w:val="32"/>
        </w:rPr>
      </w:pPr>
      <w:r>
        <w:rPr>
          <w:rFonts w:ascii="仿宋_GB2312" w:hAnsi="仿宋_GB2312" w:cs="仿宋_GB2312"/>
          <w:color w:val="000000"/>
          <w:sz w:val="32"/>
          <w:szCs w:val="32"/>
        </w:rPr>
        <w:t>2、</w:t>
      </w:r>
      <w:r>
        <w:rPr>
          <w:rFonts w:hint="eastAsia" w:ascii="仿宋_GB2312" w:hAnsi="仿宋_GB2312" w:cs="仿宋_GB2312"/>
          <w:color w:val="000000"/>
          <w:sz w:val="32"/>
          <w:szCs w:val="32"/>
        </w:rPr>
        <w:t>乙方项目工作完成</w:t>
      </w:r>
      <w:r>
        <w:rPr>
          <w:rFonts w:ascii="仿宋_GB2312" w:hAnsi="仿宋_GB2312" w:cs="仿宋_GB2312"/>
          <w:color w:val="000000"/>
          <w:sz w:val="32"/>
          <w:szCs w:val="32"/>
        </w:rPr>
        <w:t>80%</w:t>
      </w:r>
      <w:r>
        <w:rPr>
          <w:rFonts w:hint="eastAsia" w:ascii="仿宋_GB2312" w:hAnsi="仿宋_GB2312" w:cs="仿宋_GB2312"/>
          <w:color w:val="000000"/>
          <w:sz w:val="32"/>
          <w:szCs w:val="32"/>
        </w:rPr>
        <w:t>并经甲方审核确认后，甲方收到乙方开具的相对应金额发票之日起60</w:t>
      </w:r>
      <w:r>
        <w:rPr>
          <w:rFonts w:ascii="仿宋_GB2312" w:hAnsi="仿宋_GB2312" w:cs="仿宋_GB2312"/>
          <w:color w:val="000000"/>
          <w:sz w:val="32"/>
          <w:szCs w:val="32"/>
        </w:rPr>
        <w:t>日内，向乙方支付项目总费用</w:t>
      </w:r>
      <w:r>
        <w:rPr>
          <w:rFonts w:hint="eastAsia" w:ascii="仿宋_GB2312" w:hAnsi="仿宋_GB2312" w:cs="仿宋_GB2312"/>
          <w:color w:val="000000"/>
          <w:sz w:val="32"/>
          <w:szCs w:val="32"/>
        </w:rPr>
        <w:t>3</w:t>
      </w:r>
      <w:r>
        <w:rPr>
          <w:rFonts w:ascii="仿宋_GB2312" w:hAnsi="仿宋_GB2312" w:cs="仿宋_GB2312"/>
          <w:color w:val="000000"/>
          <w:sz w:val="32"/>
          <w:szCs w:val="32"/>
        </w:rPr>
        <w:t>0%，即</w:t>
      </w:r>
      <w:r>
        <w:rPr>
          <w:rFonts w:hint="eastAsia" w:ascii="仿宋_GB2312" w:hAnsi="仿宋_GB2312" w:cs="仿宋_GB2312"/>
          <w:color w:val="000000"/>
          <w:sz w:val="32"/>
          <w:szCs w:val="32"/>
          <w:lang w:eastAsia="zh-CN"/>
        </w:rPr>
        <w:t>伍</w:t>
      </w:r>
      <w:r>
        <w:rPr>
          <w:rFonts w:hint="eastAsia" w:ascii="仿宋_GB2312" w:hAnsi="仿宋_GB2312" w:cs="仿宋_GB2312"/>
          <w:color w:val="000000"/>
          <w:sz w:val="32"/>
          <w:szCs w:val="32"/>
        </w:rPr>
        <w:t>万</w:t>
      </w:r>
      <w:r>
        <w:rPr>
          <w:rFonts w:hint="eastAsia" w:ascii="仿宋_GB2312" w:hAnsi="仿宋_GB2312" w:cs="仿宋_GB2312"/>
          <w:color w:val="000000"/>
          <w:sz w:val="32"/>
          <w:szCs w:val="32"/>
          <w:lang w:eastAsia="zh-CN"/>
        </w:rPr>
        <w:t>肆</w:t>
      </w:r>
      <w:r>
        <w:rPr>
          <w:rFonts w:ascii="仿宋_GB2312" w:hAnsi="仿宋_GB2312" w:cs="仿宋_GB2312"/>
          <w:color w:val="000000"/>
          <w:sz w:val="32"/>
          <w:szCs w:val="32"/>
        </w:rPr>
        <w:t>仟元整（¥</w:t>
      </w:r>
      <w:r>
        <w:rPr>
          <w:rFonts w:hint="eastAsia" w:ascii="仿宋_GB2312" w:hAnsi="仿宋_GB2312" w:cs="仿宋_GB2312"/>
          <w:color w:val="000000"/>
          <w:sz w:val="32"/>
          <w:szCs w:val="32"/>
        </w:rPr>
        <w:t>54</w:t>
      </w:r>
      <w:r>
        <w:rPr>
          <w:rFonts w:ascii="仿宋_GB2312" w:hAnsi="仿宋_GB2312" w:cs="仿宋_GB2312"/>
          <w:color w:val="000000"/>
          <w:sz w:val="32"/>
          <w:szCs w:val="32"/>
        </w:rPr>
        <w:t>,000.00元）。</w:t>
      </w:r>
    </w:p>
    <w:p>
      <w:pPr>
        <w:numPr>
          <w:ilvl w:val="255"/>
          <w:numId w:val="0"/>
        </w:numPr>
        <w:spacing w:line="480" w:lineRule="exact"/>
        <w:ind w:firstLine="640" w:firstLineChars="200"/>
        <w:rPr>
          <w:rFonts w:ascii="仿宋_GB2312" w:hAnsi="仿宋_GB2312" w:cs="仿宋_GB2312"/>
          <w:color w:val="000000"/>
          <w:sz w:val="32"/>
          <w:szCs w:val="32"/>
        </w:rPr>
      </w:pPr>
      <w:r>
        <w:rPr>
          <w:rFonts w:ascii="仿宋_GB2312" w:hAnsi="仿宋_GB2312" w:cs="仿宋_GB2312"/>
          <w:color w:val="000000"/>
          <w:sz w:val="32"/>
          <w:szCs w:val="32"/>
        </w:rPr>
        <w:t>3、</w:t>
      </w:r>
      <w:r>
        <w:rPr>
          <w:rFonts w:hint="eastAsia" w:ascii="仿宋_GB2312" w:hAnsi="仿宋_GB2312" w:cs="仿宋_GB2312"/>
          <w:color w:val="000000"/>
          <w:sz w:val="32"/>
          <w:szCs w:val="32"/>
        </w:rPr>
        <w:t>本项目经甲方验收合格后，甲方收到乙方开具的相对应金额发票之日起60</w:t>
      </w:r>
      <w:r>
        <w:rPr>
          <w:rFonts w:ascii="仿宋_GB2312" w:hAnsi="仿宋_GB2312" w:cs="仿宋_GB2312"/>
          <w:color w:val="000000"/>
          <w:sz w:val="32"/>
          <w:szCs w:val="32"/>
        </w:rPr>
        <w:t>日内向乙方</w:t>
      </w:r>
      <w:r>
        <w:rPr>
          <w:rFonts w:hint="eastAsia" w:ascii="仿宋_GB2312" w:hAnsi="仿宋_GB2312" w:cs="仿宋_GB2312"/>
          <w:color w:val="000000"/>
          <w:sz w:val="32"/>
          <w:szCs w:val="32"/>
        </w:rPr>
        <w:t>支付剩余尾款。</w:t>
      </w:r>
    </w:p>
    <w:p>
      <w:pPr>
        <w:spacing w:line="480" w:lineRule="exact"/>
        <w:ind w:firstLine="642" w:firstLineChars="200"/>
        <w:rPr>
          <w:rFonts w:ascii="仿宋_GB2312" w:hAnsi="仿宋_GB2312" w:cs="仿宋_GB2312"/>
          <w:b/>
          <w:color w:val="000000"/>
          <w:sz w:val="32"/>
          <w:szCs w:val="32"/>
        </w:rPr>
      </w:pPr>
      <w:r>
        <w:rPr>
          <w:rFonts w:ascii="仿宋_GB2312" w:hAnsi="仿宋_GB2312" w:cs="仿宋_GB2312"/>
          <w:b/>
          <w:color w:val="000000"/>
          <w:sz w:val="32"/>
          <w:szCs w:val="32"/>
        </w:rPr>
        <w:t>4、</w:t>
      </w:r>
      <w:r>
        <w:rPr>
          <w:rFonts w:hint="eastAsia" w:ascii="仿宋_GB2312" w:hAnsi="仿宋_GB2312" w:cs="仿宋_GB2312"/>
          <w:b/>
          <w:color w:val="000000"/>
          <w:sz w:val="32"/>
          <w:szCs w:val="32"/>
        </w:rPr>
        <w:t>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乙方对上述操作没有异议。如因财政资金的下达、拨付问题导致付款延迟的，不视为甲方违约，乙方不能据此追究甲方逾期付款的违约责任。</w:t>
      </w:r>
    </w:p>
    <w:p>
      <w:pPr>
        <w:numPr>
          <w:ilvl w:val="0"/>
          <w:numId w:val="1"/>
        </w:numPr>
        <w:spacing w:line="480" w:lineRule="exact"/>
        <w:rPr>
          <w:rFonts w:ascii="仿宋_GB2312" w:hAnsi="仿宋_GB2312" w:cs="仿宋_GB2312"/>
          <w:color w:val="000000"/>
          <w:sz w:val="32"/>
          <w:szCs w:val="32"/>
        </w:rPr>
      </w:pPr>
      <w:r>
        <w:rPr>
          <w:rFonts w:hint="eastAsia" w:ascii="仿宋_GB2312" w:hAnsi="仿宋_GB2312" w:cs="仿宋_GB2312"/>
          <w:color w:val="000000"/>
          <w:sz w:val="32"/>
          <w:szCs w:val="32"/>
        </w:rPr>
        <w:t>乙方账户信息如下：</w:t>
      </w:r>
    </w:p>
    <w:p>
      <w:pPr>
        <w:spacing w:line="480" w:lineRule="exact"/>
        <w:ind w:firstLine="640" w:firstLineChars="200"/>
        <w:rPr>
          <w:rFonts w:ascii="仿宋_GB2312" w:hAnsi="&amp;quot"/>
          <w:color w:val="000000"/>
          <w:sz w:val="32"/>
          <w:szCs w:val="32"/>
        </w:rPr>
      </w:pPr>
      <w:r>
        <w:rPr>
          <w:rFonts w:hint="eastAsia" w:ascii="仿宋_GB2312" w:hAnsi="&amp;quot"/>
          <w:color w:val="000000"/>
          <w:sz w:val="32"/>
          <w:szCs w:val="32"/>
        </w:rPr>
        <w:t xml:space="preserve">开户名：                      </w:t>
      </w:r>
    </w:p>
    <w:p>
      <w:pPr>
        <w:spacing w:line="480" w:lineRule="exact"/>
        <w:ind w:firstLine="640" w:firstLineChars="200"/>
        <w:rPr>
          <w:rFonts w:ascii="仿宋_GB2312" w:hAnsi="&amp;quot"/>
          <w:color w:val="000000"/>
          <w:sz w:val="32"/>
          <w:szCs w:val="32"/>
        </w:rPr>
      </w:pPr>
      <w:r>
        <w:rPr>
          <w:rFonts w:hint="eastAsia" w:ascii="仿宋_GB2312" w:hAnsi="&amp;quot"/>
          <w:color w:val="000000"/>
          <w:sz w:val="32"/>
          <w:szCs w:val="32"/>
        </w:rPr>
        <w:t xml:space="preserve">开户行：                       </w:t>
      </w:r>
    </w:p>
    <w:p>
      <w:pPr>
        <w:spacing w:line="480" w:lineRule="exact"/>
        <w:ind w:firstLine="640" w:firstLineChars="200"/>
        <w:rPr>
          <w:rFonts w:ascii="仿宋_GB2312" w:hAnsi="仿宋_GB2312" w:cs="仿宋_GB2312"/>
          <w:color w:val="000000"/>
          <w:sz w:val="32"/>
          <w:szCs w:val="32"/>
        </w:rPr>
      </w:pPr>
      <w:r>
        <w:rPr>
          <w:rFonts w:hint="eastAsia" w:ascii="仿宋_GB2312" w:hAnsi="&amp;quot"/>
          <w:color w:val="000000"/>
          <w:sz w:val="32"/>
          <w:szCs w:val="32"/>
        </w:rPr>
        <w:t xml:space="preserve">账  号：  </w:t>
      </w:r>
      <w:r>
        <w:rPr>
          <w:rFonts w:ascii="仿宋_GB2312" w:hAnsi="仿宋_GB2312" w:cs="仿宋_GB2312"/>
          <w:color w:val="000000"/>
          <w:sz w:val="32"/>
          <w:szCs w:val="32"/>
        </w:rPr>
        <w:t xml:space="preserve">                       </w:t>
      </w:r>
    </w:p>
    <w:p>
      <w:pPr>
        <w:pStyle w:val="8"/>
        <w:numPr>
          <w:ilvl w:val="0"/>
          <w:numId w:val="1"/>
        </w:numPr>
        <w:spacing w:line="480" w:lineRule="exact"/>
        <w:ind w:firstLine="640" w:firstLineChars="200"/>
        <w:rPr>
          <w:rFonts w:ascii="仿宋_GB2312" w:hAnsi="仿宋_GB2312" w:cs="仿宋_GB2312"/>
          <w:color w:val="000000"/>
          <w:sz w:val="32"/>
          <w:szCs w:val="32"/>
        </w:rPr>
      </w:pPr>
      <w:r>
        <w:rPr>
          <w:rFonts w:hint="eastAsia" w:ascii="仿宋_GB2312" w:hAnsi="仿宋_GB2312" w:cs="仿宋_GB2312"/>
          <w:color w:val="000000"/>
          <w:sz w:val="32"/>
          <w:szCs w:val="32"/>
        </w:rPr>
        <w:t>甲方开票信息如下：</w:t>
      </w:r>
    </w:p>
    <w:p>
      <w:pPr>
        <w:pStyle w:val="8"/>
        <w:spacing w:line="480" w:lineRule="exact"/>
        <w:ind w:firstLine="640" w:firstLineChars="200"/>
        <w:rPr>
          <w:rFonts w:ascii="仿宋_GB2312" w:hAnsi="仿宋_GB2312" w:cs="仿宋_GB2312"/>
          <w:color w:val="000000"/>
          <w:sz w:val="32"/>
          <w:szCs w:val="32"/>
        </w:rPr>
      </w:pPr>
      <w:r>
        <w:rPr>
          <w:rFonts w:hint="eastAsia" w:ascii="仿宋_GB2312" w:hAnsi="仿宋_GB2312" w:cs="仿宋_GB2312"/>
          <w:color w:val="000000"/>
          <w:sz w:val="32"/>
          <w:szCs w:val="32"/>
        </w:rPr>
        <w:t>单位名称：江门市市场监督管理局</w:t>
      </w:r>
    </w:p>
    <w:p>
      <w:pPr>
        <w:pStyle w:val="8"/>
        <w:spacing w:line="480" w:lineRule="exact"/>
        <w:ind w:firstLine="640" w:firstLineChars="200"/>
        <w:rPr>
          <w:rFonts w:ascii="仿宋_GB2312" w:hAnsi="仿宋_GB2312" w:cs="仿宋_GB2312"/>
          <w:color w:val="000000"/>
          <w:sz w:val="32"/>
          <w:szCs w:val="32"/>
        </w:rPr>
      </w:pPr>
      <w:r>
        <w:rPr>
          <w:rFonts w:hint="eastAsia" w:ascii="仿宋_GB2312" w:hAnsi="仿宋_GB2312" w:cs="仿宋_GB2312"/>
          <w:color w:val="000000"/>
          <w:sz w:val="32"/>
          <w:szCs w:val="32"/>
        </w:rPr>
        <w:t>统一</w:t>
      </w:r>
      <w:r>
        <w:rPr>
          <w:rFonts w:hint="eastAsia" w:ascii="仿宋_GB2312" w:hAnsi="仿宋_GB2312" w:cs="仿宋_GB2312"/>
          <w:color w:val="000000"/>
          <w:sz w:val="32"/>
          <w:szCs w:val="32"/>
          <w:lang w:eastAsia="zh-CN"/>
        </w:rPr>
        <w:t>社会</w:t>
      </w:r>
      <w:bookmarkStart w:id="0" w:name="_GoBack"/>
      <w:bookmarkEnd w:id="0"/>
      <w:r>
        <w:rPr>
          <w:rFonts w:hint="eastAsia" w:ascii="仿宋_GB2312" w:hAnsi="仿宋_GB2312" w:cs="仿宋_GB2312"/>
          <w:color w:val="000000"/>
          <w:sz w:val="32"/>
          <w:szCs w:val="32"/>
        </w:rPr>
        <w:t>信用代码：</w:t>
      </w:r>
      <w:r>
        <w:rPr>
          <w:rFonts w:ascii="仿宋_GB2312" w:hAnsi="仿宋_GB2312" w:cs="仿宋_GB2312"/>
          <w:color w:val="000000"/>
          <w:sz w:val="32"/>
          <w:szCs w:val="32"/>
        </w:rPr>
        <w:t>11440700MB2C90725T</w:t>
      </w:r>
    </w:p>
    <w:p>
      <w:pPr>
        <w:adjustRightInd w:val="0"/>
        <w:spacing w:line="450" w:lineRule="exact"/>
        <w:ind w:firstLine="562" w:firstLineChars="200"/>
        <w:rPr>
          <w:rFonts w:ascii="仿宋_GB2312" w:hAnsi="仿宋_GB2312" w:cs="仿宋_GB2312"/>
          <w:color w:val="666666"/>
          <w:sz w:val="28"/>
          <w:szCs w:val="28"/>
          <w:shd w:val="clear" w:color="auto" w:fill="FFFFFF"/>
        </w:rPr>
      </w:pPr>
      <w:r>
        <w:rPr>
          <w:rFonts w:hint="eastAsia" w:ascii="仿宋_GB2312" w:hAnsi="仿宋_GB2312" w:cs="仿宋_GB2312"/>
          <w:b/>
          <w:bCs/>
          <w:sz w:val="28"/>
          <w:szCs w:val="28"/>
        </w:rPr>
        <w:t>第三条</w:t>
      </w:r>
      <w:r>
        <w:rPr>
          <w:rFonts w:ascii="仿宋_GB2312" w:hAnsi="仿宋_GB2312" w:cs="仿宋_GB2312"/>
          <w:b/>
          <w:bCs/>
          <w:sz w:val="28"/>
          <w:szCs w:val="28"/>
        </w:rPr>
        <w:t xml:space="preserve">  </w:t>
      </w:r>
      <w:r>
        <w:rPr>
          <w:rFonts w:hint="eastAsia" w:ascii="仿宋_GB2312" w:hAnsi="仿宋_GB2312" w:cs="仿宋_GB2312"/>
          <w:b/>
          <w:bCs/>
          <w:sz w:val="28"/>
          <w:szCs w:val="28"/>
        </w:rPr>
        <w:t>验收方式</w:t>
      </w:r>
      <w:r>
        <w:rPr>
          <w:rFonts w:ascii="仿宋_GB2312" w:hAnsi="仿宋_GB2312" w:cs="仿宋_GB2312"/>
          <w:color w:val="666666"/>
          <w:sz w:val="28"/>
          <w:szCs w:val="28"/>
          <w:shd w:val="clear" w:color="auto" w:fill="FFFFFF"/>
        </w:rPr>
        <w:t xml:space="preserve"> </w:t>
      </w:r>
    </w:p>
    <w:p>
      <w:pPr>
        <w:numPr>
          <w:ilvl w:val="0"/>
          <w:numId w:val="2"/>
        </w:numPr>
        <w:adjustRightInd w:val="0"/>
        <w:spacing w:line="450" w:lineRule="exact"/>
        <w:ind w:firstLine="560"/>
        <w:rPr>
          <w:rFonts w:ascii="仿宋_GB2312" w:hAnsi="仿宋_GB2312" w:cs="仿宋_GB2312"/>
          <w:sz w:val="32"/>
          <w:szCs w:val="32"/>
        </w:rPr>
      </w:pPr>
      <w:r>
        <w:rPr>
          <w:rFonts w:hint="eastAsia" w:ascii="仿宋_GB2312" w:hAnsi="仿宋_GB2312" w:cs="仿宋_GB2312"/>
          <w:sz w:val="32"/>
          <w:szCs w:val="32"/>
        </w:rPr>
        <w:t>验收时间：本项目结束之日起</w:t>
      </w:r>
      <w:r>
        <w:rPr>
          <w:rFonts w:hint="eastAsia" w:ascii="仿宋_GB2312" w:hAnsi="仿宋_GB2312" w:cs="仿宋_GB2312"/>
          <w:sz w:val="32"/>
          <w:szCs w:val="32"/>
          <w:u w:val="single"/>
        </w:rPr>
        <w:t>20</w:t>
      </w:r>
      <w:r>
        <w:rPr>
          <w:rFonts w:hint="eastAsia" w:ascii="仿宋_GB2312" w:hAnsi="仿宋_GB2312" w:cs="仿宋_GB2312"/>
          <w:sz w:val="32"/>
          <w:szCs w:val="32"/>
        </w:rPr>
        <w:t>个工作日内，乙方应按采购公告及甲方要求提交本项目相关的文件、资料等成果性资料给甲方进行验收，甲方在收到乙方提交的上述成果性资料之日起20个工作日内完成验收工作；但因乙方自身原因导致甲方无法在上述期限内完成验收的，由此产生的费用、损失由乙方自行承担；若</w:t>
      </w:r>
      <w:r>
        <w:rPr>
          <w:rFonts w:hint="eastAsia" w:ascii="仿宋_GB2312" w:hAnsi="仿宋_GB2312" w:cs="仿宋_GB2312"/>
          <w:sz w:val="32"/>
          <w:szCs w:val="32"/>
          <w:lang w:eastAsia="zh-Hans"/>
        </w:rPr>
        <w:t>甲方</w:t>
      </w:r>
      <w:r>
        <w:rPr>
          <w:rFonts w:hint="eastAsia" w:ascii="仿宋_GB2312" w:hAnsi="仿宋_GB2312" w:cs="仿宋_GB2312"/>
          <w:sz w:val="32"/>
          <w:szCs w:val="32"/>
        </w:rPr>
        <w:t>损失难以计算的，则以本合同项下的费用作为</w:t>
      </w:r>
      <w:r>
        <w:rPr>
          <w:rFonts w:hint="eastAsia" w:ascii="仿宋_GB2312" w:hAnsi="仿宋_GB2312" w:cs="仿宋_GB2312"/>
          <w:sz w:val="32"/>
          <w:szCs w:val="32"/>
          <w:lang w:eastAsia="zh-Hans"/>
        </w:rPr>
        <w:t>甲方</w:t>
      </w:r>
      <w:r>
        <w:rPr>
          <w:rFonts w:hint="eastAsia" w:ascii="仿宋_GB2312" w:hAnsi="仿宋_GB2312" w:cs="仿宋_GB2312"/>
          <w:sz w:val="32"/>
          <w:szCs w:val="32"/>
        </w:rPr>
        <w:t>损失计算依据。</w:t>
      </w:r>
    </w:p>
    <w:p>
      <w:pPr>
        <w:numPr>
          <w:ilvl w:val="0"/>
          <w:numId w:val="2"/>
        </w:numPr>
        <w:adjustRightInd w:val="0"/>
        <w:spacing w:line="450" w:lineRule="exact"/>
        <w:ind w:firstLine="560"/>
        <w:rPr>
          <w:rFonts w:ascii="仿宋_GB2312" w:hAnsi="仿宋_GB2312" w:cs="仿宋_GB2312"/>
          <w:sz w:val="32"/>
          <w:szCs w:val="32"/>
        </w:rPr>
      </w:pPr>
      <w:r>
        <w:rPr>
          <w:rFonts w:hint="eastAsia" w:ascii="仿宋_GB2312" w:hAnsi="仿宋_GB2312" w:cs="仿宋_GB2312"/>
          <w:sz w:val="32"/>
          <w:szCs w:val="32"/>
        </w:rPr>
        <w:t>验收标准：由甲方依据国家、省、市制定的法律法规政策、</w:t>
      </w:r>
      <w:r>
        <w:rPr>
          <w:rFonts w:hint="eastAsia" w:ascii="仿宋_GB2312" w:hAnsi="仿宋_GB2312" w:cs="仿宋_GB2312"/>
          <w:bCs/>
          <w:sz w:val="32"/>
          <w:szCs w:val="32"/>
        </w:rPr>
        <w:t>行业规范或标准以及采购公告、本合同约定的技术、服务标准进行验收。</w:t>
      </w:r>
    </w:p>
    <w:p>
      <w:pPr>
        <w:numPr>
          <w:ilvl w:val="0"/>
          <w:numId w:val="2"/>
        </w:numPr>
        <w:adjustRightInd w:val="0"/>
        <w:spacing w:line="450" w:lineRule="exact"/>
        <w:ind w:firstLine="560"/>
        <w:rPr>
          <w:rFonts w:ascii="仿宋_GB2312" w:hAnsi="仿宋_GB2312" w:cs="仿宋_GB2312"/>
          <w:sz w:val="32"/>
          <w:szCs w:val="32"/>
        </w:rPr>
      </w:pPr>
      <w:r>
        <w:rPr>
          <w:rFonts w:hint="eastAsia" w:ascii="仿宋_GB2312" w:hAnsi="仿宋_GB2312" w:cs="仿宋_GB2312"/>
          <w:bCs/>
          <w:sz w:val="32"/>
          <w:szCs w:val="32"/>
        </w:rPr>
        <w:t>经甲方验收不</w:t>
      </w:r>
      <w:r>
        <w:rPr>
          <w:rFonts w:hint="eastAsia" w:ascii="仿宋_GB2312" w:hAnsi="仿宋_GB2312" w:cs="仿宋_GB2312"/>
          <w:sz w:val="32"/>
          <w:szCs w:val="32"/>
        </w:rPr>
        <w:t>合格</w:t>
      </w:r>
      <w:r>
        <w:rPr>
          <w:rFonts w:hint="eastAsia" w:ascii="仿宋_GB2312" w:hAnsi="仿宋_GB2312" w:cs="仿宋_GB2312"/>
          <w:bCs/>
          <w:sz w:val="32"/>
          <w:szCs w:val="32"/>
        </w:rPr>
        <w:t>的，乙方应在甲方指定期限内采取弥补措施并再次提交给甲方验收；验收合格后由甲方和乙方共同签字确认并作为结算及甲方支付合同项目总费用的依据。</w:t>
      </w:r>
    </w:p>
    <w:p>
      <w:pPr>
        <w:numPr>
          <w:ilvl w:val="0"/>
          <w:numId w:val="2"/>
        </w:numPr>
        <w:adjustRightInd w:val="0"/>
        <w:spacing w:line="450" w:lineRule="exact"/>
        <w:ind w:firstLine="600"/>
        <w:rPr>
          <w:rFonts w:ascii="仿宋_GB2312" w:hAnsi="仿宋_GB2312" w:cs="仿宋_GB2312"/>
          <w:sz w:val="32"/>
          <w:szCs w:val="32"/>
        </w:rPr>
      </w:pPr>
      <w:r>
        <w:rPr>
          <w:rFonts w:hint="eastAsia" w:ascii="仿宋_GB2312" w:hAnsi="仿宋_GB2312" w:cs="仿宋_GB2312"/>
          <w:bCs/>
          <w:sz w:val="32"/>
          <w:szCs w:val="32"/>
        </w:rPr>
        <w:t>若经甲方再次验收未通过的，且甲方已经支付项目费用的，甲方有权</w:t>
      </w:r>
      <w:r>
        <w:rPr>
          <w:rFonts w:hint="eastAsia" w:ascii="仿宋_GB2312" w:hAnsi="仿宋_GB2312" w:cs="仿宋_GB2312"/>
          <w:bCs/>
          <w:sz w:val="32"/>
          <w:szCs w:val="32"/>
          <w:lang w:eastAsia="zh-Hans"/>
        </w:rPr>
        <w:t>在</w:t>
      </w:r>
      <w:r>
        <w:rPr>
          <w:rFonts w:hint="eastAsia" w:ascii="仿宋_GB2312" w:hAnsi="仿宋_GB2312" w:cs="仿宋_GB2312"/>
          <w:bCs/>
          <w:sz w:val="32"/>
          <w:szCs w:val="32"/>
        </w:rPr>
        <w:t>乙方已收取款项</w:t>
      </w:r>
      <w:r>
        <w:rPr>
          <w:rFonts w:hint="eastAsia" w:ascii="仿宋_GB2312" w:hAnsi="仿宋_GB2312" w:cs="仿宋_GB2312"/>
          <w:bCs/>
          <w:sz w:val="32"/>
          <w:szCs w:val="32"/>
          <w:lang w:eastAsia="zh-Hans"/>
        </w:rPr>
        <w:t>中</w:t>
      </w:r>
      <w:r>
        <w:rPr>
          <w:rFonts w:hint="eastAsia" w:ascii="仿宋_GB2312" w:hAnsi="仿宋_GB2312" w:cs="仿宋_GB2312"/>
          <w:bCs/>
          <w:sz w:val="32"/>
          <w:szCs w:val="32"/>
        </w:rPr>
        <w:t>扣减掉“甲方认为乙方提供符合要求的服务费用”后要求乙方将剩余金额退回给甲方（乙方已经开具发票所产生的税费损失由乙方自行承担，也即不能要求甲方予以承担）。</w:t>
      </w:r>
    </w:p>
    <w:p>
      <w:pPr>
        <w:adjustRightInd w:val="0"/>
        <w:spacing w:line="45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第四条</w:t>
      </w:r>
      <w:r>
        <w:rPr>
          <w:rFonts w:ascii="仿宋_GB2312" w:hAnsi="仿宋_GB2312" w:cs="仿宋_GB2312"/>
          <w:b/>
          <w:bCs/>
          <w:sz w:val="28"/>
          <w:szCs w:val="28"/>
        </w:rPr>
        <w:t xml:space="preserve">  </w:t>
      </w:r>
      <w:r>
        <w:rPr>
          <w:rFonts w:hint="eastAsia" w:ascii="仿宋_GB2312" w:hAnsi="仿宋_GB2312" w:cs="仿宋_GB2312"/>
          <w:b/>
          <w:bCs/>
          <w:sz w:val="28"/>
          <w:szCs w:val="28"/>
        </w:rPr>
        <w:t>甲方的权利和义务</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甲方为乙方提供本项目实施中所需的相关协助；</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本项目实施期间，甲方有权向乙方提出建议或具体要求；</w:t>
      </w:r>
    </w:p>
    <w:p>
      <w:pPr>
        <w:numPr>
          <w:ilvl w:val="0"/>
          <w:numId w:val="3"/>
        </w:numPr>
        <w:adjustRightInd w:val="0"/>
        <w:spacing w:line="450" w:lineRule="exact"/>
        <w:ind w:firstLine="640" w:firstLineChars="200"/>
        <w:rPr>
          <w:rFonts w:ascii="仿宋_GB2312" w:hAnsi="仿宋_GB2312" w:cs="仿宋_GB2312"/>
          <w:color w:val="000000"/>
          <w:sz w:val="32"/>
          <w:szCs w:val="32"/>
        </w:rPr>
      </w:pPr>
      <w:r>
        <w:rPr>
          <w:rFonts w:hint="eastAsia" w:ascii="仿宋_GB2312" w:hAnsi="仿宋_GB2312" w:cs="仿宋_GB2312"/>
          <w:sz w:val="32"/>
          <w:szCs w:val="32"/>
        </w:rPr>
        <w:t>根据甲、乙双方确定的项目计划，甲方有权督促乙方的实施情况，了解</w:t>
      </w:r>
      <w:r>
        <w:rPr>
          <w:rFonts w:hint="eastAsia" w:ascii="仿宋_GB2312" w:hAnsi="仿宋_GB2312" w:cs="仿宋_GB2312"/>
          <w:color w:val="000000"/>
          <w:sz w:val="32"/>
          <w:szCs w:val="32"/>
        </w:rPr>
        <w:t>工作进度及开展情况。</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若甲方发现有问题，乙方应当在接到甲方的质疑之日2日内提供相关书面说明；若甲方认为需要整改的，乙方应当根据甲方要求整改至甲方认为合格为止；若乙方拒绝整改，则视为乙方违约，由此造成的损失乙方负责。</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甲方按本合同约定向乙方支付项目费用。</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lang w:eastAsia="zh-Hans"/>
        </w:rPr>
        <w:t>乙方按照《采购公告》以及本合同要求完成的工作所产生的数据所有权归于甲方所有，乙方应当按照甲方的要求将相应的数据信息等资料作为成果性文件的原始数据提供给甲方。</w:t>
      </w:r>
    </w:p>
    <w:p>
      <w:pPr>
        <w:numPr>
          <w:ilvl w:val="0"/>
          <w:numId w:val="3"/>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甲方应及时进行验收以及按约定配合乙方的其他工作。</w:t>
      </w:r>
    </w:p>
    <w:p>
      <w:pPr>
        <w:adjustRightInd w:val="0"/>
        <w:spacing w:line="45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第五条</w:t>
      </w:r>
      <w:r>
        <w:rPr>
          <w:rFonts w:ascii="仿宋_GB2312" w:hAnsi="仿宋_GB2312" w:cs="仿宋_GB2312"/>
          <w:b/>
          <w:bCs/>
          <w:sz w:val="28"/>
          <w:szCs w:val="28"/>
        </w:rPr>
        <w:t xml:space="preserve">  </w:t>
      </w:r>
      <w:r>
        <w:rPr>
          <w:rFonts w:hint="eastAsia" w:ascii="仿宋_GB2312" w:hAnsi="仿宋_GB2312" w:cs="仿宋_GB2312"/>
          <w:b/>
          <w:bCs/>
          <w:sz w:val="28"/>
          <w:szCs w:val="28"/>
        </w:rPr>
        <w:t>乙方的权利和义务</w:t>
      </w:r>
    </w:p>
    <w:p>
      <w:pPr>
        <w:numPr>
          <w:ilvl w:val="0"/>
          <w:numId w:val="4"/>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lang w:bidi="ar"/>
        </w:rPr>
        <w:t>根据甲方要求做出工作实施方案，并完成项目内容以及确保完成任务期间的人身安全、公私财产安全、交通安全等各项安全事宜及承担责任，若因乙方原因导致出现安全事故、安全责任等情况发生的，由乙方承担全部的赔偿责任。</w:t>
      </w:r>
    </w:p>
    <w:p>
      <w:pPr>
        <w:numPr>
          <w:ilvl w:val="0"/>
          <w:numId w:val="4"/>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lang w:bidi="ar"/>
        </w:rPr>
        <w:t>项目在本合同履行过程中，非因乙方原因有可能致使合同履行失败或者部分失败的，乙方应在知晓该等事项之日起1个工作日内书面通知甲方，同时采取措施减少损失</w:t>
      </w:r>
      <w:r>
        <w:rPr>
          <w:rFonts w:hint="eastAsia" w:ascii="仿宋_GB2312" w:hAnsi="仿宋_GB2312" w:cs="仿宋_GB2312"/>
          <w:sz w:val="32"/>
          <w:szCs w:val="32"/>
        </w:rPr>
        <w:t>。</w:t>
      </w:r>
    </w:p>
    <w:p>
      <w:pPr>
        <w:numPr>
          <w:ilvl w:val="0"/>
          <w:numId w:val="4"/>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lang w:bidi="ar"/>
        </w:rPr>
        <w:t>因乙方原因，致使合同全部不能履行或者部分不能履行的，乙方承担本合同不能履行的全部风险以及损失，</w:t>
      </w:r>
      <w:r>
        <w:rPr>
          <w:rFonts w:hint="eastAsia" w:ascii="仿宋_GB2312" w:hAnsi="仿宋_GB2312" w:cs="仿宋_GB2312"/>
          <w:sz w:val="32"/>
          <w:szCs w:val="32"/>
          <w:u w:color="FFFFFF" w:themeColor="background1"/>
          <w:lang w:bidi="ar"/>
        </w:rPr>
        <w:t>甲方不予支付未履行部分的合同价款给乙方</w:t>
      </w:r>
      <w:r>
        <w:rPr>
          <w:rFonts w:hint="eastAsia" w:ascii="仿宋_GB2312" w:hAnsi="仿宋_GB2312" w:cs="仿宋_GB2312"/>
          <w:sz w:val="32"/>
          <w:szCs w:val="32"/>
        </w:rPr>
        <w:t>。</w:t>
      </w:r>
    </w:p>
    <w:p>
      <w:pPr>
        <w:pStyle w:val="14"/>
        <w:numPr>
          <w:ilvl w:val="0"/>
          <w:numId w:val="4"/>
        </w:numPr>
        <w:adjustRightInd w:val="0"/>
        <w:spacing w:line="450" w:lineRule="exact"/>
        <w:ind w:firstLine="640" w:firstLineChars="200"/>
        <w:rPr>
          <w:rFonts w:ascii="仿宋_GB2312" w:hAnsi="仿宋_GB2312" w:cs="仿宋_GB2312"/>
          <w:sz w:val="32"/>
          <w:szCs w:val="32"/>
          <w:lang w:eastAsia="zh-Hans"/>
        </w:rPr>
      </w:pPr>
      <w:r>
        <w:rPr>
          <w:rFonts w:hint="eastAsia" w:ascii="仿宋_GB2312" w:hAnsi="仿宋_GB2312" w:cs="仿宋_GB2312"/>
          <w:sz w:val="32"/>
          <w:szCs w:val="32"/>
          <w:lang w:eastAsia="zh-Hans"/>
        </w:rPr>
        <w:t>乙方应</w:t>
      </w:r>
      <w:r>
        <w:rPr>
          <w:rFonts w:hint="eastAsia" w:ascii="仿宋_GB2312" w:hAnsi="仿宋_GB2312" w:cs="仿宋_GB2312"/>
          <w:sz w:val="32"/>
          <w:szCs w:val="32"/>
        </w:rPr>
        <w:t>严格依照</w:t>
      </w:r>
      <w:r>
        <w:rPr>
          <w:rFonts w:hint="eastAsia" w:ascii="仿宋_GB2312" w:hAnsi="仿宋_GB2312" w:cs="仿宋_GB2312"/>
          <w:sz w:val="32"/>
          <w:szCs w:val="32"/>
          <w:lang w:eastAsia="zh-Hans"/>
        </w:rPr>
        <w:t>甲方的</w:t>
      </w:r>
      <w:r>
        <w:rPr>
          <w:rFonts w:hint="eastAsia" w:ascii="仿宋_GB2312" w:hAnsi="仿宋_GB2312" w:cs="仿宋_GB2312"/>
          <w:sz w:val="32"/>
          <w:szCs w:val="32"/>
        </w:rPr>
        <w:t>要求，依法配合</w:t>
      </w:r>
      <w:r>
        <w:rPr>
          <w:rFonts w:hint="eastAsia" w:ascii="仿宋_GB2312" w:hAnsi="仿宋_GB2312" w:cs="仿宋_GB2312"/>
          <w:sz w:val="32"/>
          <w:szCs w:val="32"/>
          <w:lang w:eastAsia="zh-Hans"/>
        </w:rPr>
        <w:t>甲方开展合同约定的工作；未经甲方同意不得擅自</w:t>
      </w:r>
      <w:r>
        <w:rPr>
          <w:rFonts w:hint="eastAsia" w:ascii="仿宋_GB2312" w:hAnsi="仿宋_GB2312" w:cs="仿宋_GB2312"/>
          <w:sz w:val="32"/>
          <w:szCs w:val="32"/>
        </w:rPr>
        <w:t>泄露工作过程中知悉的甲方监管对象的信息</w:t>
      </w:r>
      <w:r>
        <w:rPr>
          <w:rFonts w:hint="eastAsia" w:ascii="仿宋_GB2312" w:hAnsi="仿宋_GB2312" w:cs="仿宋_GB2312"/>
          <w:sz w:val="32"/>
          <w:szCs w:val="32"/>
          <w:lang w:eastAsia="zh-Hans"/>
        </w:rPr>
        <w:t>等；否则，由此造成甲方或者被监测对象合法权益损失的话，则由乙方承担赔偿一切损失的责任（包括但不限于律师费等各种费用损失）。</w:t>
      </w:r>
    </w:p>
    <w:p>
      <w:pPr>
        <w:pStyle w:val="14"/>
        <w:numPr>
          <w:ilvl w:val="0"/>
          <w:numId w:val="4"/>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乙方配合甲方开展省局要求的项目中期资金督查等资金监督活动。按照省级财政资金要求使用经费，列明费用支出明细以及发票等。</w:t>
      </w:r>
    </w:p>
    <w:p>
      <w:pPr>
        <w:pStyle w:val="14"/>
        <w:numPr>
          <w:ilvl w:val="0"/>
          <w:numId w:val="4"/>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包括但不限于律师费、诉讼费、赔偿款、调查费、差旅费等）。</w:t>
      </w:r>
    </w:p>
    <w:p>
      <w:pPr>
        <w:adjustRightInd w:val="0"/>
        <w:spacing w:line="45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第六条</w:t>
      </w:r>
      <w:r>
        <w:rPr>
          <w:rFonts w:ascii="仿宋_GB2312" w:hAnsi="仿宋_GB2312" w:cs="仿宋_GB2312"/>
          <w:b/>
          <w:bCs/>
          <w:sz w:val="28"/>
          <w:szCs w:val="28"/>
        </w:rPr>
        <w:t xml:space="preserve">  </w:t>
      </w:r>
      <w:r>
        <w:rPr>
          <w:rFonts w:hint="eastAsia" w:ascii="仿宋_GB2312" w:hAnsi="仿宋_GB2312" w:cs="仿宋_GB2312"/>
          <w:b/>
          <w:bCs/>
          <w:sz w:val="28"/>
          <w:szCs w:val="28"/>
        </w:rPr>
        <w:t>保密条款</w:t>
      </w:r>
    </w:p>
    <w:p>
      <w:pPr>
        <w:pStyle w:val="14"/>
        <w:numPr>
          <w:ilvl w:val="0"/>
          <w:numId w:val="4"/>
        </w:numPr>
        <w:adjustRightInd w:val="0"/>
        <w:spacing w:line="450" w:lineRule="exact"/>
        <w:ind w:firstLine="640" w:firstLineChars="200"/>
        <w:outlineLvl w:val="0"/>
        <w:rPr>
          <w:rFonts w:ascii="仿宋_GB2312" w:hAnsi="仿宋_GB2312" w:cs="仿宋_GB2312"/>
          <w:sz w:val="32"/>
          <w:szCs w:val="32"/>
        </w:rPr>
      </w:pPr>
      <w:r>
        <w:rPr>
          <w:rFonts w:hint="eastAsia" w:ascii="仿宋_GB2312" w:hAnsi="仿宋_GB2312" w:cs="仿宋_GB2312"/>
          <w:sz w:val="32"/>
          <w:szCs w:val="32"/>
        </w:rPr>
        <w:t>乙方必须对本项目实施过程中接触的甲方信息及资料（包括但不限于文件、图片、数据（含电子数据）、影音影像等）积极采取全面保密措施。乙方不得将上述保密内容提供给与任何第三方，不得将其用于履行本合同之外的其它用途，即使向与履行本合同有关的人员提供，乙方也应注意保密并限于履行合同所必需的范围。否则，乙方应当依法承担相应的法律责任</w:t>
      </w:r>
      <w:r>
        <w:rPr>
          <w:rFonts w:hint="eastAsia" w:ascii="仿宋_GB2312" w:hAnsi="仿宋_GB2312" w:cs="仿宋_GB2312"/>
          <w:sz w:val="32"/>
          <w:szCs w:val="32"/>
          <w:lang w:bidi="ar"/>
        </w:rPr>
        <w:t>包括但不限于律师费、诉讼费、赔偿款、交通费、调查费等</w:t>
      </w:r>
      <w:r>
        <w:rPr>
          <w:rFonts w:hint="eastAsia" w:ascii="仿宋_GB2312" w:hAnsi="仿宋_GB2312" w:cs="仿宋_GB2312"/>
          <w:sz w:val="32"/>
          <w:szCs w:val="32"/>
        </w:rPr>
        <w:t>。前述信息资料</w:t>
      </w:r>
      <w:r>
        <w:rPr>
          <w:rFonts w:hint="eastAsia" w:ascii="仿宋_GB2312" w:hAnsi="仿宋_GB2312" w:cs="仿宋_GB2312"/>
          <w:sz w:val="32"/>
          <w:szCs w:val="32"/>
          <w:lang w:val="zh-CN"/>
        </w:rPr>
        <w:t>均属于永久保密期限范围，均对乙方有约束力，不因合同的变更、解除、终止而终止</w:t>
      </w:r>
      <w:r>
        <w:rPr>
          <w:rFonts w:hint="eastAsia" w:ascii="仿宋_GB2312" w:hAnsi="仿宋_GB2312" w:cs="仿宋_GB2312"/>
          <w:sz w:val="32"/>
          <w:szCs w:val="32"/>
        </w:rPr>
        <w:t>。</w:t>
      </w:r>
    </w:p>
    <w:p>
      <w:pPr>
        <w:adjustRightInd w:val="0"/>
        <w:spacing w:line="45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第七条</w:t>
      </w:r>
      <w:r>
        <w:rPr>
          <w:rFonts w:ascii="仿宋_GB2312" w:hAnsi="仿宋_GB2312" w:cs="仿宋_GB2312"/>
          <w:b/>
          <w:bCs/>
          <w:sz w:val="28"/>
          <w:szCs w:val="28"/>
        </w:rPr>
        <w:t xml:space="preserve">  </w:t>
      </w:r>
      <w:r>
        <w:rPr>
          <w:rFonts w:hint="eastAsia" w:ascii="仿宋_GB2312" w:hAnsi="仿宋_GB2312" w:cs="仿宋_GB2312"/>
          <w:b/>
          <w:bCs/>
          <w:sz w:val="28"/>
          <w:szCs w:val="28"/>
        </w:rPr>
        <w:t>不可抗力</w:t>
      </w:r>
    </w:p>
    <w:p>
      <w:pPr>
        <w:numPr>
          <w:ilvl w:val="0"/>
          <w:numId w:val="5"/>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甲、乙双方任何一方由于不可抗力原因（指任何不可预见、不可避免并且不能克服的客观情况，包括但不限于自然灾害、爆炸、火灾、水灾、战争、暴动、暴乱和流行病以及行政措施和命令）不能履行合同时，应及时书面通报另一方不能履行或不能完全履行的理由，以减轻可能给各方造成的损失，在取得有关机构证明后，允许延期履行、部分履行或不履行合同，并根据情况可部分或全部免予承担违约责任。</w:t>
      </w:r>
    </w:p>
    <w:p>
      <w:pPr>
        <w:numPr>
          <w:ilvl w:val="0"/>
          <w:numId w:val="5"/>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5"/>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一旦不可抗力已经停止，受影响的一方应及时通知另一方，且应恢复履行本合同项下的义务。</w:t>
      </w:r>
    </w:p>
    <w:p>
      <w:pPr>
        <w:adjustRightInd w:val="0"/>
        <w:spacing w:line="45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第八条</w:t>
      </w:r>
      <w:r>
        <w:rPr>
          <w:rFonts w:ascii="仿宋_GB2312" w:hAnsi="仿宋_GB2312" w:cs="仿宋_GB2312"/>
          <w:b/>
          <w:bCs/>
          <w:sz w:val="28"/>
          <w:szCs w:val="28"/>
        </w:rPr>
        <w:t xml:space="preserve">  </w:t>
      </w:r>
      <w:r>
        <w:rPr>
          <w:rFonts w:hint="eastAsia" w:ascii="仿宋_GB2312" w:hAnsi="仿宋_GB2312" w:cs="仿宋_GB2312"/>
          <w:b/>
          <w:bCs/>
          <w:sz w:val="28"/>
          <w:szCs w:val="28"/>
        </w:rPr>
        <w:t>违约责任</w:t>
      </w:r>
    </w:p>
    <w:p>
      <w:pPr>
        <w:numPr>
          <w:ilvl w:val="0"/>
          <w:numId w:val="6"/>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甲方的违约责任：</w:t>
      </w:r>
    </w:p>
    <w:p>
      <w:pPr>
        <w:numPr>
          <w:ilvl w:val="255"/>
          <w:numId w:val="0"/>
        </w:numPr>
        <w:adjustRightInd w:val="0"/>
        <w:spacing w:line="400" w:lineRule="exact"/>
        <w:ind w:firstLine="640" w:firstLineChars="200"/>
        <w:rPr>
          <w:rFonts w:ascii="仿宋_GB2312" w:hAnsi="仿宋_GB2312" w:cs="仿宋_GB2312"/>
          <w:sz w:val="32"/>
          <w:szCs w:val="32"/>
        </w:rPr>
      </w:pPr>
      <w:r>
        <w:rPr>
          <w:rFonts w:hint="eastAsia" w:ascii="仿宋_GB2312" w:hAnsi="仿宋_GB2312" w:cs="仿宋_GB2312"/>
          <w:sz w:val="32"/>
          <w:szCs w:val="32"/>
        </w:rPr>
        <w:t>甲方未按本合同约定向乙方支付款项的，乙方有权要求甲方按照逾期支付款项的日万分之一向乙方支付违约金，但因乙方自身原因造成的除外。</w:t>
      </w:r>
    </w:p>
    <w:p>
      <w:pPr>
        <w:numPr>
          <w:ilvl w:val="0"/>
          <w:numId w:val="6"/>
        </w:numPr>
        <w:adjustRightInd w:val="0"/>
        <w:spacing w:line="400" w:lineRule="exact"/>
        <w:rPr>
          <w:rFonts w:ascii="仿宋_GB2312" w:hAnsi="仿宋_GB2312" w:cs="仿宋_GB2312"/>
          <w:sz w:val="32"/>
          <w:szCs w:val="32"/>
        </w:rPr>
      </w:pPr>
      <w:r>
        <w:rPr>
          <w:rFonts w:hint="eastAsia" w:ascii="仿宋_GB2312" w:hAnsi="仿宋_GB2312" w:cs="仿宋_GB2312"/>
          <w:sz w:val="32"/>
          <w:szCs w:val="32"/>
        </w:rPr>
        <w:t>乙方的违约责任：</w:t>
      </w:r>
    </w:p>
    <w:p>
      <w:pPr>
        <w:numPr>
          <w:ilvl w:val="255"/>
          <w:numId w:val="0"/>
        </w:numPr>
        <w:adjustRightInd w:val="0"/>
        <w:spacing w:line="400" w:lineRule="exact"/>
        <w:ind w:firstLine="640" w:firstLineChars="200"/>
        <w:rPr>
          <w:rFonts w:ascii="仿宋_GB2312" w:hAnsi="仿宋_GB2312" w:cs="仿宋_GB2312"/>
          <w:sz w:val="32"/>
          <w:szCs w:val="32"/>
        </w:rPr>
      </w:pPr>
      <w:r>
        <w:rPr>
          <w:rFonts w:ascii="仿宋_GB2312" w:hAnsi="仿宋_GB2312" w:cs="仿宋_GB2312"/>
          <w:sz w:val="32"/>
          <w:szCs w:val="32"/>
        </w:rPr>
        <w:t>1.乙方未按照合同约定及时提交项目成果性文件或逾期完成项目工作的，从逾期之日起，甲方有权要求乙方按本项目总费用的日千分之一向甲方支付违约金直到乙方提交或者完成之日止。</w:t>
      </w:r>
    </w:p>
    <w:p>
      <w:pPr>
        <w:numPr>
          <w:ilvl w:val="255"/>
          <w:numId w:val="0"/>
        </w:numPr>
        <w:adjustRightInd w:val="0"/>
        <w:spacing w:line="400" w:lineRule="exact"/>
        <w:ind w:firstLine="640" w:firstLineChars="200"/>
        <w:rPr>
          <w:rFonts w:ascii="仿宋_GB2312" w:hAnsi="仿宋_GB2312" w:cs="仿宋_GB2312"/>
          <w:sz w:val="32"/>
          <w:szCs w:val="32"/>
        </w:rPr>
      </w:pPr>
      <w:r>
        <w:rPr>
          <w:rFonts w:ascii="仿宋_GB2312" w:hAnsi="仿宋_GB2312" w:cs="仿宋_GB2312"/>
          <w:sz w:val="32"/>
          <w:szCs w:val="32"/>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numPr>
          <w:ilvl w:val="255"/>
          <w:numId w:val="0"/>
        </w:numPr>
        <w:adjustRightInd w:val="0"/>
        <w:spacing w:line="400" w:lineRule="exact"/>
        <w:ind w:firstLine="640" w:firstLineChars="200"/>
        <w:rPr>
          <w:rFonts w:ascii="仿宋_GB2312" w:hAnsi="仿宋_GB2312" w:cs="仿宋_GB2312"/>
          <w:sz w:val="32"/>
          <w:szCs w:val="32"/>
        </w:rPr>
      </w:pPr>
      <w:r>
        <w:rPr>
          <w:rFonts w:hint="eastAsia" w:ascii="仿宋_GB2312" w:hAnsi="仿宋_GB2312" w:cs="仿宋_GB2312"/>
          <w:sz w:val="32"/>
          <w:szCs w:val="32"/>
        </w:rPr>
        <w:t>（</w:t>
      </w:r>
      <w:r>
        <w:rPr>
          <w:rFonts w:ascii="仿宋_GB2312" w:hAnsi="仿宋_GB2312" w:cs="仿宋_GB2312"/>
          <w:sz w:val="32"/>
          <w:szCs w:val="32"/>
        </w:rPr>
        <w:t>1）乙方逾期提交项目成果性文件或者逾期完成项目工作超过15日以上的；</w:t>
      </w:r>
    </w:p>
    <w:p>
      <w:pPr>
        <w:numPr>
          <w:ilvl w:val="255"/>
          <w:numId w:val="0"/>
        </w:numPr>
        <w:adjustRightInd w:val="0"/>
        <w:spacing w:line="400" w:lineRule="exact"/>
        <w:ind w:firstLine="640" w:firstLineChars="200"/>
        <w:rPr>
          <w:rFonts w:ascii="仿宋_GB2312" w:hAnsi="仿宋_GB2312" w:cs="仿宋_GB2312"/>
          <w:sz w:val="32"/>
          <w:szCs w:val="32"/>
        </w:rPr>
      </w:pPr>
      <w:r>
        <w:rPr>
          <w:rFonts w:hint="eastAsia" w:ascii="仿宋_GB2312" w:hAnsi="仿宋_GB2312" w:cs="仿宋_GB2312"/>
          <w:sz w:val="32"/>
          <w:szCs w:val="32"/>
        </w:rPr>
        <w:t>（</w:t>
      </w:r>
      <w:r>
        <w:rPr>
          <w:rFonts w:ascii="仿宋_GB2312" w:hAnsi="仿宋_GB2312" w:cs="仿宋_GB2312"/>
          <w:sz w:val="32"/>
          <w:szCs w:val="32"/>
        </w:rPr>
        <w:t>2）乙方因自身原因不能提供服务（不包括本条第1点的情形）或提供的服务质量不符合本合同约定以及相关法律法规规定的；</w:t>
      </w:r>
    </w:p>
    <w:p>
      <w:pPr>
        <w:numPr>
          <w:ilvl w:val="255"/>
          <w:numId w:val="0"/>
        </w:numPr>
        <w:adjustRightInd w:val="0"/>
        <w:spacing w:line="400" w:lineRule="exact"/>
        <w:ind w:firstLine="640" w:firstLineChars="200"/>
        <w:rPr>
          <w:rFonts w:ascii="仿宋_GB2312" w:hAnsi="仿宋_GB2312" w:cs="仿宋_GB2312"/>
          <w:sz w:val="32"/>
          <w:szCs w:val="32"/>
        </w:rPr>
      </w:pPr>
      <w:r>
        <w:rPr>
          <w:rFonts w:hint="eastAsia" w:ascii="仿宋_GB2312" w:hAnsi="仿宋_GB2312" w:cs="仿宋_GB2312"/>
          <w:sz w:val="32"/>
          <w:szCs w:val="32"/>
        </w:rPr>
        <w:t>（</w:t>
      </w:r>
      <w:r>
        <w:rPr>
          <w:rFonts w:ascii="仿宋_GB2312" w:hAnsi="仿宋_GB2312" w:cs="仿宋_GB2312"/>
          <w:sz w:val="32"/>
          <w:szCs w:val="32"/>
        </w:rPr>
        <w:t>3）未经甲方同意，乙方将本合同项目部分或全部技术服务工作转让第三人负责的。</w:t>
      </w:r>
    </w:p>
    <w:p>
      <w:pPr>
        <w:adjustRightInd w:val="0"/>
        <w:spacing w:line="400" w:lineRule="exact"/>
        <w:ind w:firstLine="562" w:firstLineChars="200"/>
        <w:rPr>
          <w:rFonts w:ascii="仿宋_GB2312" w:hAnsi="仿宋_GB2312" w:cs="仿宋_GB2312"/>
          <w:sz w:val="28"/>
          <w:szCs w:val="28"/>
        </w:rPr>
      </w:pPr>
      <w:r>
        <w:rPr>
          <w:rFonts w:hint="eastAsia" w:ascii="仿宋_GB2312" w:hAnsi="仿宋_GB2312" w:cs="仿宋_GB2312"/>
          <w:b/>
          <w:bCs/>
          <w:sz w:val="28"/>
          <w:szCs w:val="28"/>
        </w:rPr>
        <w:t>第九条</w:t>
      </w:r>
      <w:r>
        <w:rPr>
          <w:rFonts w:ascii="仿宋_GB2312" w:hAnsi="仿宋_GB2312" w:cs="仿宋_GB2312"/>
          <w:b/>
          <w:bCs/>
          <w:sz w:val="28"/>
          <w:szCs w:val="28"/>
        </w:rPr>
        <w:t xml:space="preserve">  </w:t>
      </w:r>
      <w:r>
        <w:rPr>
          <w:rFonts w:hint="eastAsia" w:ascii="仿宋_GB2312" w:hAnsi="仿宋_GB2312" w:cs="仿宋_GB2312"/>
          <w:b/>
          <w:bCs/>
          <w:sz w:val="28"/>
          <w:szCs w:val="28"/>
        </w:rPr>
        <w:t>双方确定，出现下列情形，致使本合同的履行成为不必要或不能的，可以解除本合同：</w:t>
      </w:r>
    </w:p>
    <w:p>
      <w:pPr>
        <w:numPr>
          <w:ilvl w:val="0"/>
          <w:numId w:val="7"/>
        </w:numPr>
        <w:adjustRightInd w:val="0"/>
        <w:spacing w:line="400" w:lineRule="exact"/>
        <w:rPr>
          <w:rFonts w:ascii="仿宋_GB2312" w:hAnsi="仿宋_GB2312" w:cs="仿宋_GB2312"/>
          <w:sz w:val="32"/>
          <w:szCs w:val="32"/>
        </w:rPr>
      </w:pPr>
      <w:r>
        <w:rPr>
          <w:rFonts w:hint="eastAsia" w:ascii="仿宋_GB2312" w:hAnsi="仿宋_GB2312" w:cs="仿宋_GB2312"/>
          <w:sz w:val="32"/>
          <w:szCs w:val="32"/>
        </w:rPr>
        <w:t>发生不可抗力。</w:t>
      </w:r>
    </w:p>
    <w:p>
      <w:pPr>
        <w:numPr>
          <w:ilvl w:val="0"/>
          <w:numId w:val="7"/>
        </w:numPr>
        <w:adjustRightInd w:val="0"/>
        <w:spacing w:line="400" w:lineRule="exact"/>
        <w:rPr>
          <w:rFonts w:ascii="仿宋_GB2312" w:hAnsi="仿宋_GB2312" w:cs="仿宋_GB2312"/>
          <w:sz w:val="32"/>
          <w:szCs w:val="32"/>
        </w:rPr>
      </w:pPr>
      <w:r>
        <w:rPr>
          <w:rFonts w:hint="eastAsia" w:ascii="仿宋_GB2312" w:hAnsi="仿宋_GB2312" w:cs="仿宋_GB2312"/>
          <w:sz w:val="32"/>
          <w:szCs w:val="32"/>
        </w:rPr>
        <w:t>因一方违约使本合同不能继续履行或没有必要继续履行。</w:t>
      </w:r>
    </w:p>
    <w:p>
      <w:pPr>
        <w:numPr>
          <w:ilvl w:val="0"/>
          <w:numId w:val="7"/>
        </w:numPr>
        <w:adjustRightInd w:val="0"/>
        <w:spacing w:line="400" w:lineRule="exact"/>
        <w:rPr>
          <w:rFonts w:ascii="仿宋_GB2312" w:hAnsi="仿宋_GB2312" w:cs="仿宋_GB2312"/>
          <w:sz w:val="32"/>
          <w:szCs w:val="32"/>
        </w:rPr>
      </w:pPr>
      <w:r>
        <w:rPr>
          <w:rFonts w:hint="eastAsia" w:ascii="仿宋_GB2312" w:hAnsi="仿宋_GB2312" w:cs="仿宋_GB2312"/>
          <w:sz w:val="32"/>
          <w:szCs w:val="32"/>
        </w:rPr>
        <w:t>出现法律法规或国家政策规定等特定情形导致本合同不能继续履行。</w:t>
      </w:r>
    </w:p>
    <w:p>
      <w:pPr>
        <w:adjustRightInd w:val="0"/>
        <w:spacing w:line="400" w:lineRule="exact"/>
        <w:ind w:firstLine="562" w:firstLineChars="200"/>
        <w:rPr>
          <w:rFonts w:ascii="仿宋_GB2312" w:hAnsi="仿宋_GB2312" w:cs="仿宋_GB2312"/>
          <w:b/>
          <w:bCs/>
          <w:sz w:val="28"/>
          <w:szCs w:val="28"/>
        </w:rPr>
      </w:pPr>
      <w:r>
        <w:rPr>
          <w:rFonts w:hint="eastAsia" w:ascii="仿宋_GB2312" w:hAnsi="仿宋_GB2312" w:cs="仿宋_GB2312"/>
          <w:b/>
          <w:bCs/>
          <w:sz w:val="28"/>
          <w:szCs w:val="28"/>
        </w:rPr>
        <w:t>第十条</w:t>
      </w:r>
      <w:r>
        <w:rPr>
          <w:rFonts w:ascii="仿宋_GB2312" w:hAnsi="仿宋_GB2312" w:cs="仿宋_GB2312"/>
          <w:b/>
          <w:bCs/>
          <w:sz w:val="28"/>
          <w:szCs w:val="28"/>
        </w:rPr>
        <w:t xml:space="preserve">  </w:t>
      </w:r>
      <w:r>
        <w:rPr>
          <w:rFonts w:hint="eastAsia" w:ascii="仿宋_GB2312" w:hAnsi="仿宋_GB2312" w:cs="仿宋_GB2312"/>
          <w:b/>
          <w:bCs/>
          <w:sz w:val="28"/>
          <w:szCs w:val="28"/>
        </w:rPr>
        <w:t>争议的解决办法</w:t>
      </w:r>
    </w:p>
    <w:p>
      <w:pPr>
        <w:numPr>
          <w:ilvl w:val="255"/>
          <w:numId w:val="0"/>
        </w:numPr>
        <w:adjustRightInd w:val="0"/>
        <w:spacing w:line="450" w:lineRule="exact"/>
        <w:ind w:firstLine="640" w:firstLineChars="200"/>
        <w:rPr>
          <w:rFonts w:ascii="仿宋_GB2312" w:hAnsi="仿宋_GB2312" w:cs="仿宋_GB2312"/>
          <w:sz w:val="32"/>
          <w:szCs w:val="32"/>
        </w:rPr>
      </w:pPr>
      <w:r>
        <w:rPr>
          <w:rFonts w:hint="eastAsia" w:ascii="仿宋_GB2312" w:hAnsi="仿宋_GB2312" w:cs="仿宋_GB2312"/>
          <w:sz w:val="32"/>
          <w:szCs w:val="32"/>
        </w:rPr>
        <w:t>本合同在履行过程中发生的争议，由当事人双方协商解决。协商不成的，合同双方任意一方均可向甲方所在地有管辖权的人民法院提起诉讼处理。</w:t>
      </w:r>
    </w:p>
    <w:p>
      <w:pPr>
        <w:adjustRightInd w:val="0"/>
        <w:spacing w:line="450" w:lineRule="exact"/>
        <w:ind w:firstLine="562" w:firstLineChars="200"/>
        <w:jc w:val="left"/>
        <w:rPr>
          <w:rFonts w:ascii="仿宋_GB2312" w:hAnsi="仿宋_GB2312" w:cs="仿宋_GB2312"/>
          <w:b/>
          <w:bCs/>
          <w:sz w:val="28"/>
          <w:szCs w:val="28"/>
        </w:rPr>
      </w:pPr>
      <w:r>
        <w:rPr>
          <w:rFonts w:hint="eastAsia" w:ascii="仿宋_GB2312" w:hAnsi="仿宋_GB2312" w:cs="仿宋_GB2312"/>
          <w:b/>
          <w:bCs/>
          <w:sz w:val="28"/>
          <w:szCs w:val="28"/>
        </w:rPr>
        <w:t>第十一条</w:t>
      </w:r>
      <w:r>
        <w:rPr>
          <w:rFonts w:ascii="仿宋_GB2312" w:hAnsi="仿宋_GB2312" w:cs="仿宋_GB2312"/>
          <w:b/>
          <w:bCs/>
          <w:sz w:val="28"/>
          <w:szCs w:val="28"/>
        </w:rPr>
        <w:t xml:space="preserve"> </w:t>
      </w:r>
      <w:r>
        <w:rPr>
          <w:rFonts w:hint="eastAsia" w:ascii="仿宋_GB2312" w:hAnsi="仿宋_GB2312" w:cs="仿宋_GB2312"/>
          <w:b/>
          <w:bCs/>
          <w:sz w:val="28"/>
          <w:szCs w:val="28"/>
        </w:rPr>
        <w:t>其他</w:t>
      </w:r>
    </w:p>
    <w:p>
      <w:pPr>
        <w:numPr>
          <w:ilvl w:val="0"/>
          <w:numId w:val="8"/>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合同如有未尽事宜，可以经甲、乙双方另行协商形成书面补充协议，书面补充协议经双方签字、盖章后生效。</w:t>
      </w:r>
    </w:p>
    <w:p>
      <w:pPr>
        <w:numPr>
          <w:ilvl w:val="0"/>
          <w:numId w:val="8"/>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甲、乙双方在本协议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w:t>
      </w:r>
      <w:r>
        <w:rPr>
          <w:rFonts w:ascii="仿宋_GB2312" w:hAnsi="仿宋_GB2312" w:cs="仿宋_GB2312"/>
          <w:sz w:val="32"/>
          <w:szCs w:val="32"/>
        </w:rPr>
        <w:t>3个工作日内通知对方，否则，视为未变更。</w:t>
      </w:r>
    </w:p>
    <w:p>
      <w:pPr>
        <w:numPr>
          <w:ilvl w:val="0"/>
          <w:numId w:val="8"/>
        </w:numPr>
        <w:adjustRightInd w:val="0"/>
        <w:spacing w:line="450" w:lineRule="exact"/>
        <w:rPr>
          <w:rFonts w:ascii="仿宋_GB2312" w:hAnsi="仿宋_GB2312" w:cs="仿宋_GB2312"/>
          <w:sz w:val="32"/>
          <w:szCs w:val="32"/>
        </w:rPr>
      </w:pPr>
      <w:r>
        <w:rPr>
          <w:rFonts w:hint="eastAsia" w:ascii="仿宋_GB2312" w:hAnsi="仿宋_GB2312" w:cs="仿宋_GB2312"/>
          <w:sz w:val="32"/>
          <w:szCs w:val="32"/>
        </w:rPr>
        <w:t>本合同一式伍份，自双方签字和盖章后生效。甲方执叁份、乙方执贰份，具有同等法律效力。</w:t>
      </w:r>
    </w:p>
    <w:p>
      <w:pPr>
        <w:pStyle w:val="9"/>
        <w:numPr>
          <w:ilvl w:val="0"/>
          <w:numId w:val="8"/>
        </w:numPr>
        <w:spacing w:line="450" w:lineRule="exact"/>
        <w:ind w:firstLineChars="0"/>
        <w:rPr>
          <w:rFonts w:ascii="仿宋_GB2312" w:hAnsi="仿宋_GB2312" w:cs="仿宋_GB2312"/>
          <w:sz w:val="32"/>
          <w:szCs w:val="32"/>
        </w:rPr>
      </w:pPr>
      <w:r>
        <w:rPr>
          <w:rFonts w:hint="eastAsia" w:ascii="仿宋_GB2312" w:hAnsi="仿宋_GB2312" w:cs="仿宋_GB2312"/>
          <w:sz w:val="32"/>
          <w:szCs w:val="32"/>
        </w:rPr>
        <w:t>以下为本合同附件，与本合同具有同等效力：</w:t>
      </w:r>
    </w:p>
    <w:p>
      <w:pPr>
        <w:pStyle w:val="9"/>
        <w:numPr>
          <w:ilvl w:val="0"/>
          <w:numId w:val="9"/>
        </w:numPr>
        <w:spacing w:line="450" w:lineRule="exact"/>
        <w:ind w:firstLine="688"/>
        <w:rPr>
          <w:rFonts w:ascii="仿宋_GB2312" w:hAnsi="仿宋_GB2312" w:cs="仿宋_GB2312"/>
          <w:sz w:val="32"/>
          <w:szCs w:val="32"/>
        </w:rPr>
      </w:pPr>
      <w:r>
        <w:rPr>
          <w:rFonts w:hint="eastAsia" w:ascii="仿宋_GB2312" w:hAnsi="仿宋_GB2312" w:cs="仿宋_GB2312"/>
          <w:sz w:val="32"/>
          <w:szCs w:val="32"/>
        </w:rPr>
        <w:t>市先进装备制造业知识产权保护平台项目采购公告；</w:t>
      </w:r>
    </w:p>
    <w:p>
      <w:pPr>
        <w:pStyle w:val="9"/>
        <w:numPr>
          <w:ilvl w:val="0"/>
          <w:numId w:val="9"/>
        </w:numPr>
        <w:spacing w:line="450" w:lineRule="exact"/>
        <w:ind w:firstLine="688"/>
        <w:rPr>
          <w:rFonts w:ascii="仿宋_GB2312" w:hAnsi="仿宋_GB2312" w:cs="仿宋_GB2312"/>
          <w:sz w:val="32"/>
          <w:szCs w:val="32"/>
        </w:rPr>
      </w:pPr>
      <w:r>
        <w:rPr>
          <w:rFonts w:hint="eastAsia" w:ascii="仿宋_GB2312" w:hAnsi="仿宋_GB2312" w:cs="仿宋_GB2312"/>
          <w:sz w:val="32"/>
          <w:szCs w:val="32"/>
        </w:rPr>
        <w:t>江门市市场监督管理局相关项目采购结果公告；</w:t>
      </w:r>
    </w:p>
    <w:p>
      <w:pPr>
        <w:pStyle w:val="9"/>
        <w:numPr>
          <w:ilvl w:val="0"/>
          <w:numId w:val="9"/>
        </w:numPr>
        <w:spacing w:line="450" w:lineRule="exact"/>
        <w:ind w:firstLine="688"/>
        <w:rPr>
          <w:rFonts w:ascii="仿宋_GB2312" w:hAnsi="仿宋_GB2312" w:cs="仿宋_GB2312"/>
          <w:sz w:val="32"/>
          <w:szCs w:val="32"/>
        </w:rPr>
      </w:pPr>
      <w:r>
        <w:rPr>
          <w:rFonts w:hint="eastAsia" w:ascii="仿宋_GB2312" w:hAnsi="仿宋_GB2312" w:cs="仿宋_GB2312"/>
          <w:sz w:val="32"/>
          <w:szCs w:val="32"/>
        </w:rPr>
        <w:t>其他附件及补充协议等资料。</w:t>
      </w:r>
    </w:p>
    <w:p>
      <w:pPr>
        <w:spacing w:before="156" w:beforeLines="50"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（以下无正文）</w:t>
      </w:r>
    </w:p>
    <w:p>
      <w:pPr>
        <w:spacing w:line="480" w:lineRule="exact"/>
        <w:rPr>
          <w:rFonts w:ascii="仿宋_GB2312" w:hAnsi="仿宋_GB2312" w:cs="仿宋_GB2312"/>
          <w:sz w:val="28"/>
          <w:szCs w:val="28"/>
        </w:rPr>
      </w:pPr>
    </w:p>
    <w:p>
      <w:pPr>
        <w:pStyle w:val="9"/>
        <w:ind w:firstLine="608"/>
        <w:rPr>
          <w:rFonts w:ascii="仿宋_GB2312" w:hAnsi="仿宋_GB2312" w:cs="仿宋_GB2312"/>
          <w:szCs w:val="28"/>
        </w:rPr>
      </w:pPr>
    </w:p>
    <w:p>
      <w:pPr>
        <w:spacing w:line="480" w:lineRule="exact"/>
        <w:ind w:firstLine="562" w:firstLineChars="200"/>
        <w:rPr>
          <w:rFonts w:ascii="仿宋_GB2312" w:hAnsi="仿宋_GB2312" w:cs="仿宋_GB2312"/>
          <w:sz w:val="28"/>
          <w:szCs w:val="28"/>
        </w:rPr>
      </w:pPr>
      <w:r>
        <w:rPr>
          <w:rFonts w:hint="eastAsia" w:ascii="仿宋_GB2312" w:hAnsi="仿宋_GB2312" w:cs="仿宋_GB2312"/>
          <w:b/>
          <w:bCs/>
          <w:sz w:val="28"/>
          <w:szCs w:val="28"/>
        </w:rPr>
        <w:t>甲方</w:t>
      </w:r>
      <w:r>
        <w:rPr>
          <w:rFonts w:hint="eastAsia" w:ascii="仿宋_GB2312" w:hAnsi="仿宋_GB2312" w:cs="仿宋_GB2312"/>
          <w:sz w:val="28"/>
          <w:szCs w:val="28"/>
        </w:rPr>
        <w:t xml:space="preserve">：江门市市场监督管理局  </w:t>
      </w:r>
    </w:p>
    <w:p>
      <w:pPr>
        <w:spacing w:line="480" w:lineRule="exact"/>
        <w:ind w:firstLine="2240" w:firstLineChars="800"/>
        <w:rPr>
          <w:rFonts w:ascii="仿宋_GB2312" w:hAnsi="仿宋_GB2312" w:cs="仿宋_GB2312"/>
          <w:sz w:val="28"/>
          <w:szCs w:val="28"/>
        </w:rPr>
      </w:pPr>
      <w:r>
        <w:rPr>
          <w:rFonts w:hint="eastAsia" w:ascii="仿宋_GB2312" w:hAnsi="仿宋_GB2312" w:cs="仿宋_GB2312"/>
          <w:sz w:val="28"/>
          <w:szCs w:val="28"/>
        </w:rPr>
        <w:t>（盖章）</w:t>
      </w:r>
    </w:p>
    <w:p>
      <w:p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 xml:space="preserve">法定代表人或授权委托人：（签字）    </w:t>
      </w:r>
    </w:p>
    <w:p>
      <w:pPr>
        <w:spacing w:line="480" w:lineRule="exact"/>
        <w:ind w:firstLine="1960" w:firstLineChars="700"/>
        <w:rPr>
          <w:rFonts w:ascii="仿宋_GB2312" w:hAnsi="仿宋_GB2312" w:cs="仿宋_GB2312"/>
          <w:sz w:val="28"/>
          <w:szCs w:val="28"/>
        </w:rPr>
      </w:pPr>
      <w:r>
        <w:rPr>
          <w:rFonts w:hint="eastAsia" w:ascii="仿宋_GB2312" w:hAnsi="仿宋_GB2312" w:cs="仿宋_GB2312"/>
          <w:sz w:val="28"/>
          <w:szCs w:val="28"/>
        </w:rPr>
        <w:t>年    月    日</w:t>
      </w:r>
    </w:p>
    <w:p>
      <w:pPr>
        <w:spacing w:line="480" w:lineRule="exact"/>
        <w:rPr>
          <w:rFonts w:ascii="仿宋_GB2312" w:hAnsi="仿宋_GB2312" w:cs="仿宋_GB2312"/>
          <w:sz w:val="28"/>
          <w:szCs w:val="28"/>
        </w:rPr>
      </w:pPr>
      <w:r>
        <w:rPr>
          <w:rFonts w:hint="eastAsia" w:ascii="仿宋_GB2312" w:hAnsi="仿宋_GB2312" w:cs="仿宋_GB2312"/>
          <w:sz w:val="28"/>
          <w:szCs w:val="28"/>
        </w:rPr>
        <w:t xml:space="preserve"> </w:t>
      </w:r>
    </w:p>
    <w:p>
      <w:pPr>
        <w:spacing w:line="480" w:lineRule="exact"/>
        <w:ind w:firstLine="560"/>
        <w:rPr>
          <w:rFonts w:ascii="仿宋_GB2312" w:hAnsi="仿宋_GB2312" w:cs="仿宋_GB2312"/>
          <w:sz w:val="28"/>
          <w:szCs w:val="28"/>
        </w:rPr>
      </w:pPr>
      <w:r>
        <w:rPr>
          <w:rFonts w:hint="eastAsia" w:ascii="仿宋_GB2312" w:hAnsi="仿宋_GB2312" w:cs="仿宋_GB2312"/>
          <w:b/>
          <w:bCs/>
          <w:sz w:val="28"/>
          <w:szCs w:val="28"/>
        </w:rPr>
        <w:t>乙方</w:t>
      </w:r>
      <w:r>
        <w:rPr>
          <w:rFonts w:hint="eastAsia" w:ascii="仿宋_GB2312" w:hAnsi="仿宋_GB2312" w:cs="仿宋_GB2312"/>
          <w:sz w:val="28"/>
          <w:szCs w:val="28"/>
        </w:rPr>
        <w:t>：</w:t>
      </w:r>
    </w:p>
    <w:p>
      <w:pPr>
        <w:spacing w:line="480" w:lineRule="exact"/>
        <w:ind w:firstLine="2419" w:firstLineChars="864"/>
        <w:rPr>
          <w:rFonts w:ascii="仿宋_GB2312" w:hAnsi="仿宋_GB2312" w:cs="仿宋_GB2312"/>
          <w:sz w:val="28"/>
          <w:szCs w:val="28"/>
        </w:rPr>
      </w:pPr>
      <w:r>
        <w:rPr>
          <w:rFonts w:hint="eastAsia" w:ascii="仿宋_GB2312" w:hAnsi="仿宋_GB2312" w:cs="仿宋_GB2312"/>
          <w:sz w:val="28"/>
          <w:szCs w:val="28"/>
        </w:rPr>
        <w:t>（盖章）</w:t>
      </w:r>
    </w:p>
    <w:p>
      <w:p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法定代表人或授权委托人：（签字）</w:t>
      </w:r>
    </w:p>
    <w:p>
      <w:pPr>
        <w:spacing w:line="480" w:lineRule="exact"/>
        <w:ind w:firstLine="1960" w:firstLineChars="700"/>
        <w:rPr>
          <w:rFonts w:ascii="仿宋_GB2312" w:hAnsi="仿宋_GB2312" w:cs="仿宋_GB2312"/>
          <w:sz w:val="28"/>
          <w:szCs w:val="28"/>
        </w:rPr>
      </w:pPr>
      <w:r>
        <w:rPr>
          <w:rFonts w:hint="eastAsia" w:ascii="仿宋_GB2312" w:hAnsi="仿宋_GB2312" w:cs="仿宋_GB2312"/>
          <w:sz w:val="28"/>
          <w:szCs w:val="28"/>
        </w:rPr>
        <w:t>年    月    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方正黑体简体">
    <w:panose1 w:val="02010601030101010101"/>
    <w:charset w:val="86"/>
    <w:family w:val="auto"/>
    <w:pitch w:val="default"/>
    <w:sig w:usb0="00000001" w:usb1="080E0000" w:usb2="00000000" w:usb3="00000000" w:csb0="00040000" w:csb1="00000000"/>
  </w:font>
  <w:font w:name="&amp;quot">
    <w:altName w:val="微软雅黑"/>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AoAAAAAAIdO4kAAAAAAAAAAAAAAAAAEAAAAAAAAAAAAEAAAABYAAABk&#10;cnMvUEsBAhQAFAAAAAgAh07iQIzXDnwqAgAAVQQAAA4AAAAAAAAAAQAgAAAANQEAAGRycy9lMm9E&#10;b2MueG1sUEsBAhQAFAAAAAgAh07iQLNJWO7QAAAABQEAAA8AAAAAAAAAAQAgAAAAOAAAAGRycy9k&#10;b3ducmV2LnhtbFBLBQYAAAAABgAGAFkBAADRBQAAAAA=&#10;">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C593E5"/>
    <w:multiLevelType w:val="singleLevel"/>
    <w:tmpl w:val="92C593E5"/>
    <w:lvl w:ilvl="0" w:tentative="0">
      <w:start w:val="1"/>
      <w:numFmt w:val="decimal"/>
      <w:suff w:val="nothing"/>
      <w:lvlText w:val="%1．"/>
      <w:lvlJc w:val="left"/>
      <w:pPr>
        <w:ind w:left="0" w:firstLine="400"/>
      </w:pPr>
      <w:rPr>
        <w:rFonts w:hint="default"/>
      </w:rPr>
    </w:lvl>
  </w:abstractNum>
  <w:abstractNum w:abstractNumId="1">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2">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3">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4">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5">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6">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7">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8">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3"/>
  </w:num>
  <w:num w:numId="2">
    <w:abstractNumId w:val="7"/>
  </w:num>
  <w:num w:numId="3">
    <w:abstractNumId w:val="8"/>
  </w:num>
  <w:num w:numId="4">
    <w:abstractNumId w:val="1"/>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1ZmEwOGYxMTU3ZmRlYzVmYmQ2NzcwOWQ0NDdkOWEifQ=="/>
    <w:docVar w:name="KGWebUrl" w:val="http://19.121.241.45/seeyon/officeservlet"/>
  </w:docVars>
  <w:rsids>
    <w:rsidRoot w:val="00966675"/>
    <w:rsid w:val="00082901"/>
    <w:rsid w:val="000F477F"/>
    <w:rsid w:val="000F6DC3"/>
    <w:rsid w:val="001546C4"/>
    <w:rsid w:val="00186C84"/>
    <w:rsid w:val="00201EA2"/>
    <w:rsid w:val="00206810"/>
    <w:rsid w:val="00224241"/>
    <w:rsid w:val="00250E3A"/>
    <w:rsid w:val="0047225C"/>
    <w:rsid w:val="004E645F"/>
    <w:rsid w:val="00565BC2"/>
    <w:rsid w:val="005F44A9"/>
    <w:rsid w:val="006A50AD"/>
    <w:rsid w:val="006C3D5C"/>
    <w:rsid w:val="00794B08"/>
    <w:rsid w:val="007A2158"/>
    <w:rsid w:val="00913BE9"/>
    <w:rsid w:val="009407DE"/>
    <w:rsid w:val="00966675"/>
    <w:rsid w:val="00A1372C"/>
    <w:rsid w:val="00A806FC"/>
    <w:rsid w:val="00A97221"/>
    <w:rsid w:val="00AE5953"/>
    <w:rsid w:val="00B4476A"/>
    <w:rsid w:val="00B662B6"/>
    <w:rsid w:val="00CC19B1"/>
    <w:rsid w:val="00CE4930"/>
    <w:rsid w:val="00D6457E"/>
    <w:rsid w:val="00DE4732"/>
    <w:rsid w:val="00E14064"/>
    <w:rsid w:val="00FD1B8C"/>
    <w:rsid w:val="09D77ACF"/>
    <w:rsid w:val="09DE0A66"/>
    <w:rsid w:val="0BEA35C3"/>
    <w:rsid w:val="0DDF3CA5"/>
    <w:rsid w:val="0F7DCCE0"/>
    <w:rsid w:val="0FB72321"/>
    <w:rsid w:val="10FC4243"/>
    <w:rsid w:val="171724B5"/>
    <w:rsid w:val="174E4F08"/>
    <w:rsid w:val="183905AE"/>
    <w:rsid w:val="1A19383D"/>
    <w:rsid w:val="20075F93"/>
    <w:rsid w:val="24EE444C"/>
    <w:rsid w:val="28F2788A"/>
    <w:rsid w:val="293A0576"/>
    <w:rsid w:val="2D016C87"/>
    <w:rsid w:val="2EBA3497"/>
    <w:rsid w:val="391A5AE0"/>
    <w:rsid w:val="3B19643C"/>
    <w:rsid w:val="3B5591FD"/>
    <w:rsid w:val="3EFEAB6D"/>
    <w:rsid w:val="3FA76621"/>
    <w:rsid w:val="3FED8B8E"/>
    <w:rsid w:val="404A6C17"/>
    <w:rsid w:val="43F43818"/>
    <w:rsid w:val="47C7B3FB"/>
    <w:rsid w:val="4B562BFB"/>
    <w:rsid w:val="4D261BEA"/>
    <w:rsid w:val="4D7E4A8A"/>
    <w:rsid w:val="4DD70C4E"/>
    <w:rsid w:val="4FFF7DDE"/>
    <w:rsid w:val="5789094D"/>
    <w:rsid w:val="57ED0314"/>
    <w:rsid w:val="5BB2671C"/>
    <w:rsid w:val="5EBFCC77"/>
    <w:rsid w:val="66FD8E6B"/>
    <w:rsid w:val="690D3BC4"/>
    <w:rsid w:val="693B3F28"/>
    <w:rsid w:val="6B7E7578"/>
    <w:rsid w:val="6C7B1287"/>
    <w:rsid w:val="6CF69178"/>
    <w:rsid w:val="6F5F4F93"/>
    <w:rsid w:val="72AF67A9"/>
    <w:rsid w:val="7577B326"/>
    <w:rsid w:val="76A81E4D"/>
    <w:rsid w:val="76BF4CD2"/>
    <w:rsid w:val="77EB9404"/>
    <w:rsid w:val="79276609"/>
    <w:rsid w:val="7973D7A2"/>
    <w:rsid w:val="7A69DC25"/>
    <w:rsid w:val="7AD77B92"/>
    <w:rsid w:val="7EFEE140"/>
    <w:rsid w:val="7FEBF793"/>
    <w:rsid w:val="AFE7A385"/>
    <w:rsid w:val="B67F0846"/>
    <w:rsid w:val="B69E3671"/>
    <w:rsid w:val="B7FFF9AE"/>
    <w:rsid w:val="CD92C8EC"/>
    <w:rsid w:val="CEFEDCBA"/>
    <w:rsid w:val="D72C0CD3"/>
    <w:rsid w:val="D87EAB7D"/>
    <w:rsid w:val="DF5DD973"/>
    <w:rsid w:val="ECFEA2D9"/>
    <w:rsid w:val="EE672DBC"/>
    <w:rsid w:val="EFF5618A"/>
    <w:rsid w:val="F77D1512"/>
    <w:rsid w:val="F7FC01FE"/>
    <w:rsid w:val="FBD71781"/>
    <w:rsid w:val="FBF70C2B"/>
    <w:rsid w:val="FBFB3153"/>
    <w:rsid w:val="FD7A1952"/>
    <w:rsid w:val="FDD139EA"/>
    <w:rsid w:val="FE770F3E"/>
    <w:rsid w:val="FF5FABB1"/>
    <w:rsid w:val="FF6EDA7D"/>
    <w:rsid w:val="FFFBCE18"/>
    <w:rsid w:val="FFFF6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annotation text"/>
    <w:basedOn w:val="1"/>
    <w:qFormat/>
    <w:uiPriority w:val="0"/>
    <w:pPr>
      <w:jc w:val="left"/>
    </w:pPr>
  </w:style>
  <w:style w:type="paragraph" w:styleId="4">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rPr>
      <w:sz w:val="24"/>
    </w:rPr>
  </w:style>
  <w:style w:type="paragraph" w:styleId="9">
    <w:name w:val="Body Text First Indent 2"/>
    <w:basedOn w:val="4"/>
    <w:qFormat/>
    <w:uiPriority w:val="0"/>
    <w:pPr>
      <w:ind w:firstLine="420" w:firstLineChars="200"/>
    </w:pPr>
    <w:rPr>
      <w:rFonts w:ascii="宋体" w:hAnsi="MS Sans Serif"/>
      <w:spacing w:val="12"/>
    </w:rPr>
  </w:style>
  <w:style w:type="character" w:styleId="12">
    <w:name w:val="annotation reference"/>
    <w:basedOn w:val="11"/>
    <w:qFormat/>
    <w:uiPriority w:val="0"/>
    <w:rPr>
      <w:sz w:val="21"/>
      <w:szCs w:val="21"/>
    </w:rPr>
  </w:style>
  <w:style w:type="character" w:customStyle="1" w:styleId="13">
    <w:name w:val="批注框文本 Char"/>
    <w:basedOn w:val="11"/>
    <w:link w:val="5"/>
    <w:qFormat/>
    <w:uiPriority w:val="0"/>
    <w:rPr>
      <w:rFonts w:eastAsia="仿宋_GB2312"/>
      <w:kern w:val="2"/>
      <w:sz w:val="18"/>
      <w:szCs w:val="18"/>
    </w:rPr>
  </w:style>
  <w:style w:type="paragraph" w:customStyle="1" w:styleId="14">
    <w:name w:val="普通(网站)1"/>
    <w:basedOn w:val="1"/>
    <w:qFormat/>
    <w:uiPriority w:val="0"/>
    <w:pPr>
      <w:jc w:val="left"/>
    </w:pPr>
    <w:rPr>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8</Pages>
  <Words>675</Words>
  <Characters>3854</Characters>
  <Lines>32</Lines>
  <Paragraphs>9</Paragraphs>
  <TotalTime>4</TotalTime>
  <ScaleCrop>false</ScaleCrop>
  <LinksUpToDate>false</LinksUpToDate>
  <CharactersWithSpaces>4520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2025-06-29T08:36:00Z</dcterms:created>
  <dc:creator>Administrator</dc:creator>
  <cp:lastModifiedBy>greatwall</cp:lastModifiedBy>
  <cp:lastPrinted>2025-04-26T11:03:00Z</cp:lastPrinted>
  <dcterms:modified xsi:type="dcterms:W3CDTF">2026-03-31T11:53:29Z</dcterms:modified>
  <dc:title>2020年江门市工业产品生产许可证证后</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F89E2487F82949029D8AB9F341EA8070</vt:lpwstr>
  </property>
</Properties>
</file>