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江门市市场监督管理局2025年中小微企业质量管理体系认证提升行动项目合同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ascii="宋体" w:hAnsi="宋体" w:eastAsia="宋体" w:cs="宋体"/>
          <w:b/>
          <w:color w:val="000000" w:themeColor="text1"/>
          <w:sz w:val="44"/>
          <w:szCs w:val="44"/>
          <w:shd w:val="clear" w:color="auto" w:fill="FFFFFF"/>
          <w14:textFill>
            <w14:solidFill>
              <w14:schemeClr w14:val="tx1"/>
            </w14:solidFill>
          </w14:textFill>
        </w:rPr>
        <w:t>（</w:t>
      </w:r>
      <w:r>
        <w:rPr>
          <w:rFonts w:hint="eastAsia" w:ascii="宋体" w:hAnsi="宋体" w:eastAsia="宋体" w:cs="宋体"/>
          <w:b/>
          <w:color w:val="000000" w:themeColor="text1"/>
          <w:sz w:val="44"/>
          <w:szCs w:val="44"/>
          <w:shd w:val="clear" w:color="auto" w:fill="FFFFFF"/>
          <w14:textFill>
            <w14:solidFill>
              <w14:schemeClr w14:val="tx1"/>
            </w14:solidFill>
          </w14:textFill>
        </w:rPr>
        <w:t>模板</w:t>
      </w:r>
      <w:r>
        <w:rPr>
          <w:rFonts w:ascii="宋体" w:hAnsi="宋体" w:eastAsia="宋体" w:cs="宋体"/>
          <w:b/>
          <w:color w:val="000000" w:themeColor="text1"/>
          <w:sz w:val="44"/>
          <w:szCs w:val="44"/>
          <w:shd w:val="clear" w:color="auto" w:fill="FFFFFF"/>
          <w14:textFill>
            <w14:solidFill>
              <w14:schemeClr w14:val="tx1"/>
            </w14:solidFill>
          </w14:textFill>
        </w:rPr>
        <w:t>）</w:t>
      </w:r>
    </w:p>
    <w:p>
      <w:pPr>
        <w:spacing w:line="480" w:lineRule="exact"/>
        <w:rPr>
          <w:rFonts w:ascii="仿宋" w:hAnsi="仿宋" w:eastAsia="仿宋" w:cs="仿宋"/>
          <w:b/>
          <w:color w:val="000000"/>
          <w:sz w:val="28"/>
          <w:szCs w:val="28"/>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 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2025年中小微企业质量管理体系认证提升行动项目”（项目编号：XXXXXXXXX）（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甲方委托乙方就“江门市市场监督管理局2025年中小微企业质量管理体系认证提升行动项目”提供技术服务工作，项目要求如下：</w:t>
      </w:r>
    </w:p>
    <w:p>
      <w:pPr>
        <w:widowControl/>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对3</w:t>
      </w:r>
      <w:r>
        <w:rPr>
          <w:rFonts w:ascii="仿宋" w:hAnsi="仿宋" w:eastAsia="仿宋" w:cs="仿宋"/>
          <w:sz w:val="28"/>
          <w:szCs w:val="28"/>
        </w:rPr>
        <w:t>家中小微企业</w:t>
      </w:r>
      <w:r>
        <w:rPr>
          <w:rFonts w:hint="eastAsia" w:ascii="仿宋" w:hAnsi="仿宋" w:eastAsia="仿宋" w:cs="仿宋"/>
          <w:sz w:val="28"/>
          <w:szCs w:val="28"/>
        </w:rPr>
        <w:t>（以下简称试点企业）开展质量管理体系认证提升行动。根据小微企业质量管理体系认证实施指南和</w:t>
      </w:r>
      <w:r>
        <w:rPr>
          <w:rFonts w:ascii="仿宋" w:hAnsi="仿宋" w:eastAsia="仿宋" w:cs="仿宋"/>
          <w:sz w:val="28"/>
          <w:szCs w:val="28"/>
        </w:rPr>
        <w:t xml:space="preserve"> GB/T19001-2016 </w:t>
      </w:r>
      <w:r>
        <w:rPr>
          <w:rFonts w:hint="eastAsia" w:ascii="仿宋" w:hAnsi="仿宋" w:eastAsia="仿宋" w:cs="仿宋"/>
          <w:sz w:val="28"/>
          <w:szCs w:val="28"/>
        </w:rPr>
        <w:t>标准的思想和方法，到企业经营地或其它提升行动现场，开展集中和一对一调研，形成一企一案，进行指导帮扶、情况分析、落实整改等。对具有代表性和示范作用的提升行动形成</w:t>
      </w:r>
      <w:r>
        <w:rPr>
          <w:rFonts w:ascii="仿宋" w:hAnsi="仿宋" w:eastAsia="仿宋" w:cs="仿宋"/>
          <w:sz w:val="28"/>
          <w:szCs w:val="28"/>
        </w:rPr>
        <w:t>1至2个优秀案例，以及形成某一产业（行业）的中小微企业应用ISO9000提升质量管理的实施指南，并开展提升行动宣传等。</w:t>
      </w:r>
    </w:p>
    <w:p>
      <w:pPr>
        <w:spacing w:line="480" w:lineRule="exact"/>
        <w:ind w:firstLine="64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平均每家企业的</w:t>
      </w:r>
      <w:r>
        <w:rPr>
          <w:rFonts w:ascii="仿宋" w:hAnsi="仿宋" w:eastAsia="仿宋" w:cs="仿宋"/>
          <w:sz w:val="28"/>
          <w:szCs w:val="28"/>
        </w:rPr>
        <w:t>现场服务时限不少于</w:t>
      </w:r>
      <w:r>
        <w:rPr>
          <w:rFonts w:hint="eastAsia" w:ascii="仿宋" w:hAnsi="仿宋" w:eastAsia="仿宋" w:cs="仿宋"/>
          <w:sz w:val="28"/>
          <w:szCs w:val="28"/>
        </w:rPr>
        <w:t>5</w:t>
      </w:r>
      <w:r>
        <w:rPr>
          <w:rFonts w:ascii="仿宋" w:hAnsi="仿宋" w:eastAsia="仿宋" w:cs="仿宋"/>
          <w:sz w:val="28"/>
          <w:szCs w:val="28"/>
        </w:rPr>
        <w:t>人/日，服务期限内提供不少于2人的在线远程帮扶指导服务</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sz w:val="28"/>
          <w:szCs w:val="28"/>
        </w:rPr>
        <w:t>4个月</w:t>
      </w:r>
      <w:r>
        <w:rPr>
          <w:rFonts w:hint="eastAsia" w:ascii="仿宋" w:hAnsi="仿宋" w:eastAsia="仿宋" w:cs="仿宋"/>
          <w:color w:val="000000"/>
          <w:sz w:val="28"/>
          <w:szCs w:val="28"/>
        </w:rPr>
        <w:t>，自本合同签署生效之日起开始计算。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人民币xxx元整（xxx元）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1、本项目经甲方验收合格后，甲方收到乙方开具的相对应金额发票之日起60日内，一次性向乙方账户支付全部项目费用，即</w:t>
      </w:r>
      <w:r>
        <w:rPr>
          <w:rFonts w:hint="eastAsia" w:ascii="仿宋" w:hAnsi="仿宋" w:eastAsia="仿宋" w:cs="仿宋"/>
          <w:bCs/>
          <w:sz w:val="28"/>
          <w:szCs w:val="28"/>
          <w:u w:val="single"/>
        </w:rPr>
        <w:t>人民币xxx元整（xxx元）</w:t>
      </w:r>
      <w:r>
        <w:rPr>
          <w:rFonts w:hint="eastAsia" w:ascii="仿宋" w:hAnsi="仿宋" w:eastAsia="仿宋" w:cs="仿宋"/>
          <w:sz w:val="28"/>
          <w:szCs w:val="28"/>
        </w:rPr>
        <w:t>。</w:t>
      </w:r>
    </w:p>
    <w:p>
      <w:pPr>
        <w:pStyle w:val="2"/>
        <w:spacing w:line="480" w:lineRule="exact"/>
        <w:ind w:firstLine="560"/>
        <w:rPr>
          <w:rFonts w:eastAsia="仿宋"/>
        </w:rPr>
      </w:pPr>
      <w:r>
        <w:rPr>
          <w:rFonts w:hint="eastAsia" w:ascii="仿宋" w:hAnsi="仿宋" w:eastAsia="仿宋" w:cs="仿宋"/>
          <w:sz w:val="28"/>
          <w:szCs w:val="28"/>
        </w:rPr>
        <w:t>2、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r>
        <w:rPr>
          <w:rFonts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20</w:t>
      </w:r>
      <w:r>
        <w:rPr>
          <w:rFonts w:hint="eastAsia" w:ascii="仿宋" w:hAnsi="仿宋" w:eastAsia="仿宋" w:cs="仿宋"/>
          <w:sz w:val="28"/>
          <w:szCs w:val="28"/>
        </w:rPr>
        <w:t>个工作日内，乙方应按采购公告、甲方要求提交项目相关的文件、资料等成果性资料给甲方进行验收，甲方在收到乙方提交的上述成果性资料之日起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乙双方对此可以补充协议的方式约定继续履行的方式等内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因乙方原因致使合同履行失败或者部分失败的，乙方承担合同不能履行的全部风险及责任，甲方不予支付未履行部分的合同价款给乙方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5"/>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以及试点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pStyle w:val="2"/>
        <w:numPr>
          <w:ilvl w:val="0"/>
          <w:numId w:val="5"/>
        </w:numPr>
        <w:spacing w:line="480" w:lineRule="exact"/>
        <w:ind w:firstLine="560" w:firstLineChars="0"/>
      </w:pP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widowControl/>
        <w:numPr>
          <w:ilvl w:val="0"/>
          <w:numId w:val="8"/>
        </w:numPr>
        <w:tabs>
          <w:tab w:val="left" w:pos="630"/>
        </w:tabs>
        <w:spacing w:line="480" w:lineRule="exact"/>
        <w:jc w:val="lef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widowControl/>
        <w:numPr>
          <w:ilvl w:val="0"/>
          <w:numId w:val="8"/>
        </w:numPr>
        <w:tabs>
          <w:tab w:val="left" w:pos="630"/>
        </w:tabs>
        <w:spacing w:line="480" w:lineRule="exact"/>
        <w:jc w:val="left"/>
        <w:rPr>
          <w:rFonts w:ascii="仿宋" w:hAnsi="仿宋" w:eastAsia="仿宋" w:cs="仿宋"/>
          <w:b/>
          <w:bCs/>
          <w:sz w:val="28"/>
          <w:szCs w:val="28"/>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江门市市场监督管理局2025年中小微企业质量管理体系认证提升行动项目采购公告；</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5372739"/>
    <w:multiLevelType w:val="singleLevel"/>
    <w:tmpl w:val="55372739"/>
    <w:lvl w:ilvl="0" w:tentative="0">
      <w:start w:val="8"/>
      <w:numFmt w:val="chineseCounting"/>
      <w:suff w:val="space"/>
      <w:lvlText w:val="第%1条"/>
      <w:lvlJc w:val="left"/>
      <w:rPr>
        <w:rFonts w:hint="eastAsia"/>
      </w:rPr>
    </w:lvl>
  </w:abstractNum>
  <w:abstractNum w:abstractNumId="8">
    <w:nsid w:val="5C659526"/>
    <w:multiLevelType w:val="singleLevel"/>
    <w:tmpl w:val="5C659526"/>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6F74C10"/>
    <w:multiLevelType w:val="singleLevel"/>
    <w:tmpl w:val="66F74C10"/>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1"/>
  </w:num>
  <w:num w:numId="4">
    <w:abstractNumId w:val="1"/>
  </w:num>
  <w:num w:numId="5">
    <w:abstractNumId w:val="10"/>
  </w:num>
  <w:num w:numId="6">
    <w:abstractNumId w:val="5"/>
  </w:num>
  <w:num w:numId="7">
    <w:abstractNumId w:val="7"/>
  </w:num>
  <w:num w:numId="8">
    <w:abstractNumId w:val="8"/>
  </w:num>
  <w:num w:numId="9">
    <w:abstractNumId w:val="4"/>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F19"/>
    <w:rsid w:val="000161A2"/>
    <w:rsid w:val="00071137"/>
    <w:rsid w:val="0007656E"/>
    <w:rsid w:val="000F477F"/>
    <w:rsid w:val="000F53F8"/>
    <w:rsid w:val="00171FAE"/>
    <w:rsid w:val="001F0376"/>
    <w:rsid w:val="00201EA2"/>
    <w:rsid w:val="00207E4D"/>
    <w:rsid w:val="00210276"/>
    <w:rsid w:val="00220164"/>
    <w:rsid w:val="00274710"/>
    <w:rsid w:val="002A2B35"/>
    <w:rsid w:val="002C1661"/>
    <w:rsid w:val="002E0571"/>
    <w:rsid w:val="003404B2"/>
    <w:rsid w:val="003420C6"/>
    <w:rsid w:val="003A0DA0"/>
    <w:rsid w:val="003F3161"/>
    <w:rsid w:val="00427362"/>
    <w:rsid w:val="004325C7"/>
    <w:rsid w:val="00456A75"/>
    <w:rsid w:val="00483EEF"/>
    <w:rsid w:val="00494489"/>
    <w:rsid w:val="0049676E"/>
    <w:rsid w:val="004D2C66"/>
    <w:rsid w:val="00517059"/>
    <w:rsid w:val="005C70BE"/>
    <w:rsid w:val="00617245"/>
    <w:rsid w:val="00640183"/>
    <w:rsid w:val="00676173"/>
    <w:rsid w:val="00696C86"/>
    <w:rsid w:val="006A3919"/>
    <w:rsid w:val="006B376F"/>
    <w:rsid w:val="006F51E8"/>
    <w:rsid w:val="0073191B"/>
    <w:rsid w:val="00755522"/>
    <w:rsid w:val="008170EF"/>
    <w:rsid w:val="0083309C"/>
    <w:rsid w:val="0086437A"/>
    <w:rsid w:val="00897498"/>
    <w:rsid w:val="0092118A"/>
    <w:rsid w:val="00956793"/>
    <w:rsid w:val="00966675"/>
    <w:rsid w:val="0099635B"/>
    <w:rsid w:val="009A5AB8"/>
    <w:rsid w:val="009E2B52"/>
    <w:rsid w:val="00A45030"/>
    <w:rsid w:val="00AC70E8"/>
    <w:rsid w:val="00AE5953"/>
    <w:rsid w:val="00AF0777"/>
    <w:rsid w:val="00AF2A00"/>
    <w:rsid w:val="00B104E1"/>
    <w:rsid w:val="00B44BB5"/>
    <w:rsid w:val="00B46367"/>
    <w:rsid w:val="00B83F64"/>
    <w:rsid w:val="00B971D6"/>
    <w:rsid w:val="00C310DF"/>
    <w:rsid w:val="00C73D9C"/>
    <w:rsid w:val="00CE7FE1"/>
    <w:rsid w:val="00D3360C"/>
    <w:rsid w:val="00D77C54"/>
    <w:rsid w:val="00DB16BA"/>
    <w:rsid w:val="00DE541C"/>
    <w:rsid w:val="00E738DC"/>
    <w:rsid w:val="00EC01BF"/>
    <w:rsid w:val="00FE0FF9"/>
    <w:rsid w:val="00FE74E4"/>
    <w:rsid w:val="03227296"/>
    <w:rsid w:val="09637B99"/>
    <w:rsid w:val="09D77ACF"/>
    <w:rsid w:val="09DE0A66"/>
    <w:rsid w:val="0BEA35C3"/>
    <w:rsid w:val="0DDF3CA5"/>
    <w:rsid w:val="0FB72321"/>
    <w:rsid w:val="10FC4243"/>
    <w:rsid w:val="171724B5"/>
    <w:rsid w:val="1A19383D"/>
    <w:rsid w:val="1BDF1A4F"/>
    <w:rsid w:val="1F6D3BA7"/>
    <w:rsid w:val="20075F93"/>
    <w:rsid w:val="24BF66DB"/>
    <w:rsid w:val="24EE444C"/>
    <w:rsid w:val="28F2788A"/>
    <w:rsid w:val="293A0576"/>
    <w:rsid w:val="2D016C87"/>
    <w:rsid w:val="391A5AE0"/>
    <w:rsid w:val="3B19643C"/>
    <w:rsid w:val="3EFC8E1D"/>
    <w:rsid w:val="3FA76621"/>
    <w:rsid w:val="404A6C17"/>
    <w:rsid w:val="42553463"/>
    <w:rsid w:val="43F43818"/>
    <w:rsid w:val="47C7B3FB"/>
    <w:rsid w:val="4B562BFB"/>
    <w:rsid w:val="4D261BEA"/>
    <w:rsid w:val="4DD70C4E"/>
    <w:rsid w:val="4FFAAD5C"/>
    <w:rsid w:val="501570F9"/>
    <w:rsid w:val="5789094D"/>
    <w:rsid w:val="5BB2671C"/>
    <w:rsid w:val="690D3BC4"/>
    <w:rsid w:val="693B3F28"/>
    <w:rsid w:val="6B7E7578"/>
    <w:rsid w:val="6C7B1287"/>
    <w:rsid w:val="6CDB591A"/>
    <w:rsid w:val="6D99E835"/>
    <w:rsid w:val="6F5F4F93"/>
    <w:rsid w:val="72AF67A9"/>
    <w:rsid w:val="76A81E4D"/>
    <w:rsid w:val="79276609"/>
    <w:rsid w:val="79F636C6"/>
    <w:rsid w:val="7DDA9683"/>
    <w:rsid w:val="7DFF9A39"/>
    <w:rsid w:val="7E7FF20B"/>
    <w:rsid w:val="7EFEE140"/>
    <w:rsid w:val="7F573203"/>
    <w:rsid w:val="8FDFBC93"/>
    <w:rsid w:val="937D676D"/>
    <w:rsid w:val="B6FA4167"/>
    <w:rsid w:val="B7FB0A20"/>
    <w:rsid w:val="BFEACB9D"/>
    <w:rsid w:val="BFFA223C"/>
    <w:rsid w:val="D357001A"/>
    <w:rsid w:val="DDE4E8C9"/>
    <w:rsid w:val="DEFE7A6B"/>
    <w:rsid w:val="E93AE2B4"/>
    <w:rsid w:val="E97ECB4B"/>
    <w:rsid w:val="EFF7BA3B"/>
    <w:rsid w:val="F1FFE1E4"/>
    <w:rsid w:val="F9CF1365"/>
    <w:rsid w:val="FBFEBA86"/>
    <w:rsid w:val="FD9F1CE0"/>
    <w:rsid w:val="FDFD63D5"/>
    <w:rsid w:val="FFDF0B19"/>
    <w:rsid w:val="FFFE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3977</Words>
  <Characters>329</Characters>
  <Lines>2</Lines>
  <Paragraphs>8</Paragraphs>
  <TotalTime>49</TotalTime>
  <ScaleCrop>false</ScaleCrop>
  <LinksUpToDate>false</LinksUpToDate>
  <CharactersWithSpaces>4298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2021-05-28T18:58:00Z</dcterms:created>
  <dc:creator>Administrator</dc:creator>
  <cp:lastModifiedBy>greatwall</cp:lastModifiedBy>
  <cp:lastPrinted>2023-09-27T17:47:00Z</cp:lastPrinted>
  <dcterms:modified xsi:type="dcterms:W3CDTF">2026-03-31T11:16:10Z</dcterms:modified>
  <dc:title>2020年江门市工业产品生产许可证证后</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