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600" w:lineRule="exact"/>
        <w:rPr>
          <w:rFonts w:ascii="黑体" w:hAnsi="黑体" w:eastAsia="黑体" w:cs="黑体"/>
          <w:sz w:val="32"/>
          <w:szCs w:val="32"/>
        </w:rPr>
      </w:pPr>
      <w:r>
        <w:rPr>
          <w:rFonts w:hint="eastAsia" w:ascii="黑体" w:hAnsi="黑体" w:eastAsia="黑体" w:cs="黑体"/>
          <w:sz w:val="32"/>
          <w:szCs w:val="32"/>
        </w:rPr>
        <w:t>附件3：合同模板</w:t>
      </w:r>
    </w:p>
    <w:p>
      <w:pPr>
        <w:pStyle w:val="13"/>
        <w:widowControl/>
        <w:spacing w:line="600" w:lineRule="exact"/>
        <w:jc w:val="center"/>
        <w:rPr>
          <w:rFonts w:ascii="方正小标宋简体" w:hAnsi="方正小标宋简体" w:eastAsia="方正小标宋简体" w:cs="方正小标宋简体"/>
          <w:sz w:val="44"/>
          <w:szCs w:val="44"/>
        </w:rPr>
      </w:pP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江门市消费者权益保护委员会2025年</w:t>
      </w: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Times New Roman" w:hAnsi="Times New Roman" w:eastAsia="仿宋_GB2312"/>
          <w:b/>
          <w:sz w:val="44"/>
          <w:szCs w:val="44"/>
        </w:rPr>
        <w:t>3·15</w:t>
      </w:r>
      <w:r>
        <w:rPr>
          <w:rFonts w:hint="eastAsia" w:ascii="方正小标宋简体" w:hAnsi="方正小标宋简体" w:eastAsia="方正小标宋简体" w:cs="方正小标宋简体"/>
          <w:sz w:val="44"/>
          <w:szCs w:val="44"/>
        </w:rPr>
        <w:t>”国际消费者权益日系列</w:t>
      </w:r>
    </w:p>
    <w:p>
      <w:pPr>
        <w:pStyle w:val="13"/>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宣传教育活动项目合同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江门市消费者权益保护委员会</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消费者权益保护委员会2025年“3·15”国际消费者权益日系列宣传教育活动项目（项目编号：20250201）（以下简称项目）的采购公告、项目招标结果公告的要求，按照《中华人民共和国民法典》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w:t>
      </w:r>
      <w:r>
        <w:rPr>
          <w:rFonts w:ascii="仿宋" w:hAnsi="仿宋" w:eastAsia="仿宋" w:cs="仿宋"/>
          <w:sz w:val="28"/>
          <w:szCs w:val="28"/>
        </w:rPr>
        <w:t>3</w:t>
      </w:r>
      <w:r>
        <w:rPr>
          <w:rFonts w:hint="eastAsia" w:ascii="宋体" w:hAnsi="宋体" w:eastAsia="宋体" w:cs="宋体"/>
          <w:sz w:val="28"/>
          <w:szCs w:val="28"/>
        </w:rPr>
        <w:t>•</w:t>
      </w:r>
      <w:r>
        <w:rPr>
          <w:rFonts w:ascii="仿宋" w:hAnsi="仿宋" w:eastAsia="仿宋" w:cs="仿宋"/>
          <w:sz w:val="28"/>
          <w:szCs w:val="28"/>
        </w:rPr>
        <w:t>15</w:t>
      </w:r>
      <w:r>
        <w:rPr>
          <w:rFonts w:hint="eastAsia" w:ascii="仿宋" w:hAnsi="仿宋" w:eastAsia="仿宋" w:cs="仿宋"/>
          <w:sz w:val="28"/>
          <w:szCs w:val="28"/>
        </w:rPr>
        <w:t>”国际消费者权益日系列宣传教育活动项目工作，按甲方要求及标准（详见江门市消费者权益保护委员会2025年“</w:t>
      </w:r>
      <w:r>
        <w:rPr>
          <w:rFonts w:ascii="仿宋" w:hAnsi="仿宋" w:eastAsia="仿宋" w:cs="仿宋"/>
          <w:sz w:val="28"/>
          <w:szCs w:val="28"/>
        </w:rPr>
        <w:t>3</w:t>
      </w:r>
      <w:r>
        <w:rPr>
          <w:rFonts w:hint="eastAsia" w:ascii="宋体" w:hAnsi="宋体" w:eastAsia="宋体" w:cs="宋体"/>
          <w:sz w:val="28"/>
          <w:szCs w:val="28"/>
        </w:rPr>
        <w:t>•</w:t>
      </w:r>
      <w:r>
        <w:rPr>
          <w:rFonts w:ascii="仿宋" w:hAnsi="仿宋" w:eastAsia="仿宋" w:cs="仿宋"/>
          <w:sz w:val="28"/>
          <w:szCs w:val="28"/>
        </w:rPr>
        <w:t>15</w:t>
      </w:r>
      <w:r>
        <w:rPr>
          <w:rFonts w:hint="eastAsia" w:ascii="仿宋" w:hAnsi="仿宋" w:eastAsia="仿宋" w:cs="仿宋"/>
          <w:sz w:val="28"/>
          <w:szCs w:val="28"/>
        </w:rPr>
        <w:t>”国际消费者权益日系列宣传教育活动项目采购公告）在约定期限内，向甲方提供服务，并提交相关工作成果。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w:t>
      </w:r>
      <w:r>
        <w:rPr>
          <w:rFonts w:hint="eastAsia" w:ascii="仿宋" w:hAnsi="仿宋" w:eastAsia="仿宋" w:cs="仿宋"/>
          <w:color w:val="000000"/>
          <w:sz w:val="28"/>
          <w:szCs w:val="28"/>
          <w:u w:val="single"/>
        </w:rPr>
        <w:t>为7个月，自本合同生效之日起算。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人民币壹拾伍万元</w:t>
      </w:r>
      <w:r>
        <w:rPr>
          <w:rFonts w:hint="eastAsia" w:ascii="仿宋" w:hAnsi="仿宋" w:eastAsia="仿宋" w:cs="仿宋"/>
          <w:sz w:val="28"/>
          <w:szCs w:val="28"/>
          <w:u w:val="single"/>
        </w:rPr>
        <w:t>整（￥</w:t>
      </w:r>
      <w:r>
        <w:rPr>
          <w:rFonts w:hint="eastAsia" w:ascii="仿宋" w:hAnsi="仿宋" w:eastAsia="仿宋" w:cs="仿宋"/>
          <w:bCs/>
          <w:sz w:val="28"/>
          <w:szCs w:val="28"/>
          <w:u w:val="single"/>
        </w:rPr>
        <w:t>150,000.00</w:t>
      </w:r>
      <w:r>
        <w:rPr>
          <w:rFonts w:hint="eastAsia" w:ascii="仿宋" w:hAnsi="仿宋" w:eastAsia="仿宋" w:cs="仿宋"/>
          <w:sz w:val="28"/>
          <w:szCs w:val="28"/>
          <w:u w:val="single"/>
        </w:rPr>
        <w:t>元）</w:t>
      </w:r>
      <w:r>
        <w:rPr>
          <w:rFonts w:hint="eastAsia" w:ascii="仿宋" w:hAnsi="仿宋" w:eastAsia="仿宋" w:cs="仿宋"/>
          <w:sz w:val="28"/>
          <w:szCs w:val="28"/>
        </w:rPr>
        <w:t>项目总费用已包含甲方应付所有费用，甲方无需另外支付其他费用。</w:t>
      </w:r>
      <w:r>
        <w:rPr>
          <w:rFonts w:hint="eastAsia" w:ascii="仿宋" w:hAnsi="仿宋" w:eastAsia="仿宋" w:cs="仿宋"/>
          <w:sz w:val="28"/>
          <w:szCs w:val="28"/>
          <w:u w:val="single"/>
        </w:rPr>
        <w:t>（以乙方实际中标额为准）</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双方签署合同后，甲方分三期支付相应的款项给乙方：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rPr>
        <w:t>．</w:t>
      </w:r>
      <w:r>
        <w:rPr>
          <w:rFonts w:hint="eastAsia" w:ascii="仿宋" w:hAnsi="仿宋" w:eastAsia="仿宋" w:cs="仿宋"/>
          <w:sz w:val="28"/>
          <w:szCs w:val="28"/>
        </w:rPr>
        <w:t>第一期：甲、乙双方签订本合同后，甲方收到乙方开具的相对应金额发票之日起30个工作日内，</w:t>
      </w:r>
      <w:bookmarkStart w:id="0" w:name="OLE_LINK9"/>
      <w:bookmarkStart w:id="1" w:name="OLE_LINK8"/>
      <w:r>
        <w:rPr>
          <w:rFonts w:hint="eastAsia" w:ascii="仿宋" w:hAnsi="仿宋" w:eastAsia="仿宋" w:cs="仿宋"/>
          <w:sz w:val="28"/>
          <w:szCs w:val="28"/>
        </w:rPr>
        <w:t>向乙方支付项目总费用的50%，即</w:t>
      </w:r>
      <w:r>
        <w:rPr>
          <w:rFonts w:hint="eastAsia" w:ascii="仿宋" w:hAnsi="仿宋" w:eastAsia="仿宋" w:cs="仿宋"/>
          <w:sz w:val="28"/>
          <w:szCs w:val="28"/>
          <w:u w:val="single"/>
        </w:rPr>
        <w:t>人民币</w:t>
      </w:r>
      <w:r>
        <w:rPr>
          <w:rFonts w:hint="eastAsia" w:ascii="仿宋" w:hAnsi="仿宋" w:eastAsia="仿宋" w:cs="仿宋"/>
          <w:bCs/>
          <w:sz w:val="28"/>
          <w:szCs w:val="28"/>
          <w:u w:val="single"/>
        </w:rPr>
        <w:t xml:space="preserve">      元</w:t>
      </w:r>
      <w:r>
        <w:rPr>
          <w:rFonts w:hint="eastAsia" w:ascii="仿宋" w:hAnsi="仿宋" w:eastAsia="仿宋" w:cs="仿宋"/>
          <w:sz w:val="28"/>
          <w:szCs w:val="28"/>
          <w:u w:val="single"/>
        </w:rPr>
        <w:t>整（</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元）；</w:t>
      </w:r>
      <w:bookmarkEnd w:id="0"/>
      <w:bookmarkEnd w:id="1"/>
      <w:r>
        <w:rPr>
          <w:rFonts w:ascii="仿宋" w:hAnsi="仿宋" w:eastAsia="仿宋" w:cs="仿宋"/>
          <w:sz w:val="28"/>
          <w:szCs w:val="28"/>
        </w:rPr>
        <w:t xml:space="preserve"> </w:t>
      </w:r>
    </w:p>
    <w:p>
      <w:pPr>
        <w:pStyle w:val="2"/>
        <w:ind w:left="0" w:firstLine="560"/>
        <w:rPr>
          <w:highlight w:val="yellow"/>
        </w:rPr>
      </w:pPr>
      <w:r>
        <w:rPr>
          <w:rFonts w:hint="eastAsia" w:ascii="仿宋" w:hAnsi="仿宋" w:eastAsia="仿宋" w:cs="仿宋"/>
          <w:spacing w:val="0"/>
          <w:kern w:val="2"/>
          <w:szCs w:val="28"/>
        </w:rPr>
        <w:t>2．第二期：待</w:t>
      </w:r>
      <w:r>
        <w:rPr>
          <w:rFonts w:ascii="仿宋" w:hAnsi="仿宋" w:eastAsia="仿宋" w:cs="仿宋"/>
          <w:spacing w:val="0"/>
          <w:kern w:val="2"/>
          <w:szCs w:val="28"/>
        </w:rPr>
        <w:t>2025</w:t>
      </w:r>
      <w:r>
        <w:rPr>
          <w:rFonts w:hint="eastAsia" w:ascii="仿宋" w:hAnsi="仿宋" w:eastAsia="仿宋" w:cs="仿宋"/>
          <w:spacing w:val="0"/>
          <w:kern w:val="2"/>
          <w:szCs w:val="28"/>
        </w:rPr>
        <w:t>年“</w:t>
      </w:r>
      <w:r>
        <w:rPr>
          <w:rFonts w:ascii="仿宋" w:hAnsi="仿宋" w:eastAsia="仿宋" w:cs="仿宋"/>
          <w:spacing w:val="0"/>
          <w:kern w:val="2"/>
          <w:szCs w:val="28"/>
        </w:rPr>
        <w:t>3·15</w:t>
      </w:r>
      <w:r>
        <w:rPr>
          <w:rFonts w:hint="eastAsia" w:ascii="仿宋" w:hAnsi="仿宋" w:eastAsia="仿宋" w:cs="仿宋"/>
          <w:spacing w:val="0"/>
          <w:kern w:val="2"/>
          <w:szCs w:val="28"/>
        </w:rPr>
        <w:t>”</w:t>
      </w:r>
      <w:bookmarkStart w:id="2" w:name="_GoBack"/>
      <w:bookmarkEnd w:id="2"/>
      <w:r>
        <w:rPr>
          <w:rFonts w:hint="eastAsia" w:ascii="仿宋" w:hAnsi="仿宋" w:eastAsia="仿宋" w:cs="仿宋"/>
          <w:spacing w:val="0"/>
          <w:kern w:val="2"/>
          <w:szCs w:val="28"/>
        </w:rPr>
        <w:t>国际消费者权益日活动启动仪式、消费维权“五进”活动、消费维权主题新媒体宣传活动等子项目经甲方验收合格后，甲方再次凭收到乙方开具等额有效的发票之日起</w:t>
      </w:r>
      <w:r>
        <w:rPr>
          <w:rFonts w:ascii="仿宋" w:hAnsi="仿宋" w:eastAsia="仿宋" w:cs="仿宋"/>
          <w:spacing w:val="0"/>
          <w:kern w:val="2"/>
          <w:szCs w:val="28"/>
        </w:rPr>
        <w:t>30</w:t>
      </w:r>
      <w:r>
        <w:rPr>
          <w:rFonts w:hint="eastAsia" w:ascii="仿宋" w:hAnsi="仿宋" w:eastAsia="仿宋" w:cs="仿宋"/>
          <w:spacing w:val="0"/>
          <w:kern w:val="2"/>
          <w:szCs w:val="28"/>
        </w:rPr>
        <w:t>个工作日内，向乙</w:t>
      </w:r>
      <w:r>
        <w:rPr>
          <w:rFonts w:hint="eastAsia" w:ascii="仿宋" w:hAnsi="仿宋" w:eastAsia="仿宋" w:cs="仿宋"/>
          <w:szCs w:val="28"/>
        </w:rPr>
        <w:t>方支付项目总费用的40%，即</w:t>
      </w:r>
      <w:r>
        <w:rPr>
          <w:rFonts w:hint="eastAsia" w:ascii="仿宋" w:hAnsi="仿宋" w:eastAsia="仿宋" w:cs="仿宋"/>
          <w:szCs w:val="28"/>
          <w:u w:val="single"/>
        </w:rPr>
        <w:t>人民币</w:t>
      </w:r>
      <w:r>
        <w:rPr>
          <w:rFonts w:hint="eastAsia" w:ascii="仿宋" w:hAnsi="仿宋" w:eastAsia="仿宋" w:cs="仿宋"/>
          <w:bCs/>
          <w:szCs w:val="28"/>
          <w:u w:val="single"/>
        </w:rPr>
        <w:t xml:space="preserve">      元</w:t>
      </w:r>
      <w:r>
        <w:rPr>
          <w:rFonts w:hint="eastAsia" w:ascii="仿宋" w:hAnsi="仿宋" w:eastAsia="仿宋" w:cs="仿宋"/>
          <w:szCs w:val="28"/>
          <w:u w:val="single"/>
        </w:rPr>
        <w:t>整（</w:t>
      </w:r>
      <w:r>
        <w:rPr>
          <w:rFonts w:hint="eastAsia" w:ascii="仿宋" w:hAnsi="仿宋" w:eastAsia="仿宋" w:cs="仿宋"/>
          <w:bCs/>
          <w:szCs w:val="28"/>
          <w:u w:val="single"/>
        </w:rPr>
        <w:t xml:space="preserve">      </w:t>
      </w:r>
      <w:r>
        <w:rPr>
          <w:rFonts w:hint="eastAsia" w:ascii="仿宋" w:hAnsi="仿宋" w:eastAsia="仿宋" w:cs="仿宋"/>
          <w:szCs w:val="28"/>
          <w:u w:val="single"/>
        </w:rPr>
        <w:t>元）；</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w:t>
      </w:r>
      <w:r>
        <w:rPr>
          <w:rFonts w:hint="eastAsia"/>
        </w:rPr>
        <w:t>．</w:t>
      </w:r>
      <w:r>
        <w:rPr>
          <w:rFonts w:hint="eastAsia" w:ascii="仿宋" w:hAnsi="仿宋" w:eastAsia="仿宋" w:cs="仿宋"/>
          <w:sz w:val="28"/>
          <w:szCs w:val="28"/>
        </w:rPr>
        <w:t>第三期：待项目经甲方验收合格后，甲方再次凭收到乙方开具等额有效的发票之日起30个工作日内支付剩余项目费用给乙方，即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      元整（</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元）。</w:t>
      </w:r>
    </w:p>
    <w:p>
      <w:pPr>
        <w:pStyle w:val="2"/>
        <w:ind w:left="0" w:firstLine="608"/>
      </w:pPr>
      <w:r>
        <w:rPr>
          <w:rFonts w:hint="eastAsia"/>
        </w:rPr>
        <w:t>4．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ind w:left="0" w:firstLine="608"/>
      </w:pPr>
      <w:r>
        <w:rPr>
          <w:rFonts w:hint="eastAsia"/>
        </w:rPr>
        <w:t>5．甲方支付以乙方无违约为前提，若乙方违约，甲方有权在应付款中做相应扣除。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7"/>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单位名称：江门市消费者权益保护委员会</w:t>
      </w:r>
    </w:p>
    <w:p>
      <w:pPr>
        <w:pStyle w:val="7"/>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统一信用代码：12440700MB2C47364X</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4"/>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乙方完成文字材料撰写，相关内容对外发布前都应提交甲方审核验收，甲方应在收到样稿之日起</w:t>
      </w:r>
      <w:r>
        <w:rPr>
          <w:rFonts w:ascii="仿宋" w:hAnsi="仿宋" w:eastAsia="仿宋" w:cs="仿宋"/>
          <w:bCs/>
          <w:sz w:val="28"/>
          <w:szCs w:val="28"/>
        </w:rPr>
        <w:t>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pPr>
      <w:r>
        <w:rPr>
          <w:rFonts w:hint="eastAsia" w:ascii="仿宋" w:hAnsi="仿宋" w:eastAsia="仿宋" w:cs="仿宋"/>
          <w:sz w:val="28"/>
          <w:szCs w:val="28"/>
        </w:rPr>
        <w:t>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Pr>
          <w:rFonts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的，乙方应在甲方指定期限内采取弥补措施并再次提交给甲方验收；验收合格后由甲方和乙方共同签字确认并作为结算及甲方支付相应款项的依据。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r>
        <w:rPr>
          <w:rFonts w:hint="eastAsia" w:ascii="仿宋" w:hAnsi="仿宋" w:eastAsia="仿宋" w:cs="仿宋"/>
          <w:color w:val="000000"/>
          <w:sz w:val="28"/>
          <w:szCs w:val="28"/>
        </w:rPr>
        <w:t>。</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6"/>
        </w:numPr>
        <w:adjustRightInd w:val="0"/>
        <w:snapToGrid w:val="0"/>
        <w:spacing w:line="480" w:lineRule="exact"/>
        <w:ind w:firstLine="56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pPr>
        <w:numPr>
          <w:ilvl w:val="0"/>
          <w:numId w:val="6"/>
        </w:numPr>
        <w:adjustRightInd w:val="0"/>
        <w:snapToGrid w:val="0"/>
        <w:spacing w:line="480" w:lineRule="exact"/>
        <w:ind w:firstLine="560"/>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ascii="仿宋" w:hAnsi="仿宋" w:eastAsia="仿宋" w:cs="仿宋"/>
          <w:sz w:val="28"/>
          <w:szCs w:val="28"/>
        </w:rPr>
        <w:t>60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numPr>
          <w:ilvl w:val="0"/>
          <w:numId w:val="9"/>
        </w:numPr>
        <w:spacing w:line="480" w:lineRule="exact"/>
        <w:rPr>
          <w:sz w:val="28"/>
          <w:szCs w:val="28"/>
        </w:rPr>
      </w:pPr>
      <w:r>
        <w:rPr>
          <w:rFonts w:hint="eastAsia" w:ascii="仿宋" w:hAnsi="仿宋" w:eastAsia="仿宋" w:cs="仿宋"/>
          <w:sz w:val="28"/>
          <w:szCs w:val="28"/>
        </w:rPr>
        <w:t>乙方根据本合同向甲方提供的资料及其所包含的</w:t>
      </w:r>
      <w:r>
        <w:rPr>
          <w:rFonts w:hint="eastAsia" w:ascii="仿宋" w:hAnsi="仿宋" w:eastAsia="仿宋" w:cs="仿宋_GB2312"/>
          <w:sz w:val="28"/>
          <w:szCs w:val="28"/>
        </w:rPr>
        <w:t>图形、图片、文字、录像等素材以及因本合同产生的作品（包括但不限于任何图案、图像、文字等），其知识产权和其他权益均归甲方所有</w:t>
      </w:r>
      <w:r>
        <w:rPr>
          <w:rFonts w:hint="eastAsia" w:ascii="仿宋" w:hAnsi="仿宋" w:eastAsia="仿宋" w:cs="仿宋"/>
          <w:sz w:val="28"/>
          <w:szCs w:val="28"/>
        </w:rPr>
        <w:t>。未经甲方书面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不得擅自用于本合同规定以外的用途，或授权第三方使用。</w:t>
      </w:r>
    </w:p>
    <w:p>
      <w:pPr>
        <w:numPr>
          <w:ilvl w:val="0"/>
          <w:numId w:val="9"/>
        </w:numPr>
        <w:spacing w:line="480" w:lineRule="exact"/>
        <w:rPr>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hAnsi="仿宋" w:eastAsia="仿宋" w:cs="仿宋"/>
          <w:sz w:val="28"/>
          <w:szCs w:val="28"/>
        </w:rPr>
        <w:t>15日以上的，甲</w:t>
      </w:r>
      <w:r>
        <w:rPr>
          <w:rFonts w:hint="eastAsia" w:ascii="仿宋" w:hAnsi="仿宋" w:eastAsia="仿宋" w:cs="仿宋"/>
          <w:sz w:val="28"/>
          <w:szCs w:val="28"/>
        </w:rPr>
        <w:t>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、本合同约定以及相关法律法规规定的，甲方有权拒收，并且乙方须向甲方支付本项目总费用</w:t>
      </w:r>
      <w:r>
        <w:rPr>
          <w:rFonts w:ascii="仿宋" w:hAnsi="仿宋" w:eastAsia="仿宋" w:cs="仿宋"/>
          <w:sz w:val="28"/>
          <w:szCs w:val="28"/>
        </w:rPr>
        <w:t>20％的违约金；另</w:t>
      </w:r>
      <w:r>
        <w:rPr>
          <w:rFonts w:hint="eastAsia" w:ascii="仿宋" w:hAnsi="仿宋" w:eastAsia="仿宋" w:cs="仿宋"/>
          <w:sz w:val="28"/>
          <w:szCs w:val="28"/>
        </w:rPr>
        <w:t>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未经甲方书面同意，乙方不得将本合同项下的权利义务转让给第三方。若违反本项约定，乙方应向甲方退还甲方已支付的全部款项（乙方已经开具发票所产生的税费损失由乙方自行承担）。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本合同一式肆份，甲方执叁份、乙方执壹份，具有同等法律效力；自甲、乙双方签字和盖章之日起生效。</w:t>
      </w:r>
    </w:p>
    <w:p>
      <w:pPr>
        <w:pStyle w:val="2"/>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采购公告；</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项目采购结果公告；</w:t>
      </w:r>
    </w:p>
    <w:p>
      <w:pPr>
        <w:pStyle w:val="2"/>
        <w:numPr>
          <w:ilvl w:val="0"/>
          <w:numId w:val="14"/>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pStyle w:val="2"/>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：江门市消费者权益保护委员会</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p>
    <w:p>
      <w:pPr>
        <w:pStyle w:val="2"/>
        <w:ind w:left="0" w:firstLine="0" w:firstLineChars="0"/>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40" w:firstLine="420"/>
      </w:pPr>
      <w:rPr>
        <w:rFonts w:hint="eastAsia"/>
      </w:rPr>
    </w:lvl>
  </w:abstractNum>
  <w:abstractNum w:abstractNumId="2">
    <w:nsid w:val="DAEC193E"/>
    <w:multiLevelType w:val="singleLevel"/>
    <w:tmpl w:val="DAEC193E"/>
    <w:lvl w:ilvl="0" w:tentative="0">
      <w:start w:val="1"/>
      <w:numFmt w:val="chineseCounting"/>
      <w:suff w:val="nothing"/>
      <w:lvlText w:val="（%1）"/>
      <w:lvlJc w:val="left"/>
      <w:pPr>
        <w:ind w:left="0" w:firstLine="420"/>
      </w:pPr>
      <w:rPr>
        <w:rFonts w:hint="eastAsia"/>
      </w:rPr>
    </w:lvl>
  </w:abstractNum>
  <w:abstractNum w:abstractNumId="3">
    <w:nsid w:val="E040F625"/>
    <w:multiLevelType w:val="singleLevel"/>
    <w:tmpl w:val="E040F625"/>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02A34C09"/>
    <w:multiLevelType w:val="singleLevel"/>
    <w:tmpl w:val="02A34C09"/>
    <w:lvl w:ilvl="0" w:tentative="0">
      <w:start w:val="7"/>
      <w:numFmt w:val="chineseCounting"/>
      <w:suff w:val="space"/>
      <w:lvlText w:val="第%1条"/>
      <w:lvlJc w:val="left"/>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A8B001D"/>
    <w:multiLevelType w:val="singleLevel"/>
    <w:tmpl w:val="2A8B001D"/>
    <w:lvl w:ilvl="0" w:tentative="0">
      <w:start w:val="1"/>
      <w:numFmt w:val="decimal"/>
      <w:suff w:val="nothing"/>
      <w:lvlText w:val="%1．"/>
      <w:lvlJc w:val="left"/>
      <w:pPr>
        <w:ind w:left="0" w:firstLine="400"/>
      </w:pPr>
      <w:rPr>
        <w:rFonts w:hint="default"/>
      </w:rPr>
    </w:lvl>
  </w:abstractNum>
  <w:abstractNum w:abstractNumId="8">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7"/>
  </w:num>
  <w:num w:numId="4">
    <w:abstractNumId w:val="12"/>
  </w:num>
  <w:num w:numId="5">
    <w:abstractNumId w:val="13"/>
  </w:num>
  <w:num w:numId="6">
    <w:abstractNumId w:val="1"/>
  </w:num>
  <w:num w:numId="7">
    <w:abstractNumId w:val="10"/>
  </w:num>
  <w:num w:numId="8">
    <w:abstractNumId w:val="5"/>
  </w:num>
  <w:num w:numId="9">
    <w:abstractNumId w:val="2"/>
  </w:num>
  <w:num w:numId="10">
    <w:abstractNumId w:val="9"/>
  </w:num>
  <w:num w:numId="11">
    <w:abstractNumId w:val="8"/>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04"/>
    <w:rsid w:val="00047395"/>
    <w:rsid w:val="000553ED"/>
    <w:rsid w:val="00067D0C"/>
    <w:rsid w:val="00087E27"/>
    <w:rsid w:val="000C44FB"/>
    <w:rsid w:val="000E7873"/>
    <w:rsid w:val="001058A8"/>
    <w:rsid w:val="001234E2"/>
    <w:rsid w:val="001F7C8E"/>
    <w:rsid w:val="00220B3F"/>
    <w:rsid w:val="002829A0"/>
    <w:rsid w:val="00320470"/>
    <w:rsid w:val="0032512D"/>
    <w:rsid w:val="00355C37"/>
    <w:rsid w:val="003638D0"/>
    <w:rsid w:val="003D4478"/>
    <w:rsid w:val="003E064E"/>
    <w:rsid w:val="00411573"/>
    <w:rsid w:val="00414FED"/>
    <w:rsid w:val="004233DA"/>
    <w:rsid w:val="00474102"/>
    <w:rsid w:val="004844F5"/>
    <w:rsid w:val="004B5B85"/>
    <w:rsid w:val="004E39E1"/>
    <w:rsid w:val="00565961"/>
    <w:rsid w:val="00587344"/>
    <w:rsid w:val="005F498C"/>
    <w:rsid w:val="00657C9F"/>
    <w:rsid w:val="006A3132"/>
    <w:rsid w:val="00704A9A"/>
    <w:rsid w:val="007D44A5"/>
    <w:rsid w:val="00873195"/>
    <w:rsid w:val="008E3A73"/>
    <w:rsid w:val="00952313"/>
    <w:rsid w:val="00A44F6B"/>
    <w:rsid w:val="00A47E27"/>
    <w:rsid w:val="00AA3449"/>
    <w:rsid w:val="00AB70AF"/>
    <w:rsid w:val="00AE08BC"/>
    <w:rsid w:val="00B00488"/>
    <w:rsid w:val="00B2249F"/>
    <w:rsid w:val="00B23552"/>
    <w:rsid w:val="00B51DFD"/>
    <w:rsid w:val="00BA6D04"/>
    <w:rsid w:val="00BF25BF"/>
    <w:rsid w:val="00C1468B"/>
    <w:rsid w:val="00D30489"/>
    <w:rsid w:val="00D37311"/>
    <w:rsid w:val="00D44B9C"/>
    <w:rsid w:val="00D51E4A"/>
    <w:rsid w:val="00DB5BEC"/>
    <w:rsid w:val="00E011E4"/>
    <w:rsid w:val="00E20EEF"/>
    <w:rsid w:val="00E250DF"/>
    <w:rsid w:val="00E55DAD"/>
    <w:rsid w:val="00EF417A"/>
    <w:rsid w:val="00F51DED"/>
    <w:rsid w:val="00FC01BF"/>
    <w:rsid w:val="7DFB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1"/>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styleId="3">
    <w:name w:val="Body Text Indent"/>
    <w:basedOn w:val="1"/>
    <w:link w:val="10"/>
    <w:semiHidden/>
    <w:unhideWhenUsed/>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正文文本缩进 Char"/>
    <w:basedOn w:val="9"/>
    <w:link w:val="3"/>
    <w:semiHidden/>
    <w:uiPriority w:val="99"/>
    <w:rPr>
      <w:rFonts w:ascii="Times New Roman" w:hAnsi="Times New Roman" w:eastAsia="仿宋_GB2312" w:cs="Times New Roman"/>
      <w:sz w:val="30"/>
      <w:szCs w:val="20"/>
    </w:rPr>
  </w:style>
  <w:style w:type="character" w:customStyle="1" w:styleId="11">
    <w:name w:val="正文首行缩进 2 Char"/>
    <w:basedOn w:val="10"/>
    <w:link w:val="2"/>
    <w:uiPriority w:val="0"/>
    <w:rPr>
      <w:rFonts w:ascii="宋体" w:hAnsi="MS Sans Serif" w:eastAsia="仿宋_GB2312" w:cs="Times New Roman"/>
      <w:spacing w:val="12"/>
      <w:kern w:val="0"/>
      <w:sz w:val="28"/>
      <w:szCs w:val="20"/>
    </w:rPr>
  </w:style>
  <w:style w:type="character" w:customStyle="1" w:styleId="12">
    <w:name w:val="页脚 Char"/>
    <w:basedOn w:val="9"/>
    <w:link w:val="5"/>
    <w:qFormat/>
    <w:uiPriority w:val="0"/>
    <w:rPr>
      <w:rFonts w:ascii="Times New Roman" w:hAnsi="Times New Roman" w:eastAsia="仿宋_GB2312" w:cs="Times New Roman"/>
      <w:sz w:val="18"/>
      <w:szCs w:val="20"/>
    </w:rPr>
  </w:style>
  <w:style w:type="paragraph" w:customStyle="1" w:styleId="13">
    <w:name w:val="普通(网站)2"/>
    <w:basedOn w:val="1"/>
    <w:qFormat/>
    <w:uiPriority w:val="0"/>
    <w:pPr>
      <w:jc w:val="left"/>
    </w:pPr>
    <w:rPr>
      <w:rFonts w:ascii="Calibri" w:hAnsi="Calibri" w:eastAsia="宋体"/>
      <w:kern w:val="0"/>
      <w:sz w:val="24"/>
      <w:szCs w:val="24"/>
    </w:rPr>
  </w:style>
  <w:style w:type="character" w:customStyle="1" w:styleId="14">
    <w:name w:val="批注框文本 Char"/>
    <w:basedOn w:val="9"/>
    <w:link w:val="4"/>
    <w:semiHidden/>
    <w:qFormat/>
    <w:uiPriority w:val="99"/>
    <w:rPr>
      <w:rFonts w:ascii="Times New Roman" w:hAnsi="Times New Roman" w:eastAsia="仿宋_GB2312" w:cs="Times New Roman"/>
      <w:sz w:val="18"/>
      <w:szCs w:val="18"/>
    </w:rPr>
  </w:style>
  <w:style w:type="character" w:customStyle="1" w:styleId="15">
    <w:name w:val="页眉 Char"/>
    <w:basedOn w:val="9"/>
    <w:link w:val="6"/>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612</Words>
  <Characters>3493</Characters>
  <Lines>29</Lines>
  <Paragraphs>8</Paragraphs>
  <TotalTime>0</TotalTime>
  <ScaleCrop>false</ScaleCrop>
  <LinksUpToDate>false</LinksUpToDate>
  <CharactersWithSpaces>4097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2025-02-06T09:33:00Z</dcterms:created>
  <dc:creator>AutoBVT</dc:creator>
  <cp:lastModifiedBy>greatwall</cp:lastModifiedBy>
  <cp:lastPrinted>2025-02-07T15:05:00Z</cp:lastPrinted>
  <dcterms:modified xsi:type="dcterms:W3CDTF">2026-03-31T10:49:27Z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FBBFA33C907421D93736CB692431A42E</vt:lpwstr>
  </property>
</Properties>
</file>