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江门市市场监督管理局“双随机、一公开”综合监管事项工作规范的制定项目合同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甲、乙双方根据“江门市市场监督管理局‘双随机、一公开</w:t>
      </w:r>
      <w:r>
        <w:rPr>
          <w:rFonts w:hint="eastAsia"/>
        </w:rPr>
        <w:t xml:space="preserve"> </w:t>
      </w:r>
      <w:r>
        <w:rPr>
          <w:rFonts w:hint="eastAsia" w:ascii="仿宋" w:hAnsi="仿宋" w:eastAsia="仿宋" w:cs="仿宋"/>
          <w:sz w:val="28"/>
          <w:szCs w:val="28"/>
        </w:rPr>
        <w:t>’综合监管事项工作规范的制定项目”（项目编号：</w:t>
      </w:r>
      <w:r>
        <w:rPr>
          <w:rFonts w:hint="eastAsia" w:ascii="仿宋" w:hAnsi="仿宋" w:eastAsia="仿宋" w:cs="仿宋"/>
          <w:sz w:val="28"/>
          <w:szCs w:val="28"/>
          <w:lang w:val="en-US" w:eastAsia="zh-CN"/>
        </w:rPr>
        <w:t>2025058</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甲方委托乙方开展15项“双随机、一公开”综合监管事项工作规范制定工作，按甲方要求及标准在约定期限内，向甲方提供服务，并提交相关工作成果。具体服务内容及要求如下：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（一）组织相关专家对工作规范标准编写项目进行可行性研究，制定编写方案，对15项工作标准规范编写项目进行调研、分析，收集相关资料。</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（二）负责编制工作规范标准草案，包括但不限于以下内容：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1、工作规范标准的名称、术语、定义；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2、工作规范标准的工作要求；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3、工作规范标准的检查实施对象和检查内容；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4、工作规范标准的检查方法；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5、工作规范标准的检查依据；</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6、工作规范标准的后续处理要求；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7、工作规范标准的监管执法监督。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（三）组织专家对工作规范标准草案进行审查，并根据审查意见进行修改和完善。</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（四）协助甲方对15项工作标准规范相关发布工作以及成果应用推广的相关工作。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自本合同签订生效之日起</w:t>
      </w:r>
      <w:r>
        <w:rPr>
          <w:rFonts w:ascii="仿宋" w:hAnsi="仿宋" w:eastAsia="仿宋" w:cs="仿宋"/>
          <w:color w:val="000000"/>
          <w:sz w:val="28"/>
          <w:szCs w:val="28"/>
          <w:u w:val="single"/>
        </w:rPr>
        <w:t>至202</w:t>
      </w:r>
      <w:r>
        <w:rPr>
          <w:rFonts w:hint="eastAsia" w:ascii="仿宋" w:hAnsi="仿宋" w:eastAsia="仿宋" w:cs="仿宋"/>
          <w:color w:val="000000"/>
          <w:sz w:val="28"/>
          <w:szCs w:val="28"/>
          <w:u w:val="single"/>
        </w:rPr>
        <w:t>5</w:t>
      </w:r>
      <w:r>
        <w:rPr>
          <w:rFonts w:ascii="仿宋" w:hAnsi="仿宋" w:eastAsia="仿宋" w:cs="仿宋"/>
          <w:color w:val="000000"/>
          <w:sz w:val="28"/>
          <w:szCs w:val="28"/>
          <w:u w:val="single"/>
        </w:rPr>
        <w:t>年12月31日</w:t>
      </w:r>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人民币拾肆万元整（¥ 14</w:t>
      </w:r>
      <w:r>
        <w:rPr>
          <w:rFonts w:ascii="仿宋" w:hAnsi="仿宋" w:eastAsia="仿宋" w:cs="仿宋"/>
          <w:bCs/>
          <w:sz w:val="28"/>
          <w:szCs w:val="28"/>
          <w:u w:val="single"/>
        </w:rPr>
        <w:t>0，0</w:t>
      </w:r>
      <w:r>
        <w:rPr>
          <w:rFonts w:hint="eastAsia" w:ascii="仿宋" w:hAnsi="仿宋" w:eastAsia="仿宋" w:cs="仿宋"/>
          <w:bCs/>
          <w:sz w:val="28"/>
          <w:szCs w:val="28"/>
          <w:u w:val="single"/>
        </w:rPr>
        <w:t>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1、合同签订生效后，甲方收到乙方提交完整验收材料，项目经甲方验收通过，并自收到乙方开具的合法等额发票之日起30个工作日内向乙方一次性支付项目经费，即人民币拾肆万元整（¥ 140，000.00元）。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也不得以财政支付延迟为由中止、延迟履行本合同项下的任何义务。</w:t>
      </w:r>
    </w:p>
    <w:p>
      <w:pPr>
        <w:pStyle w:val="2"/>
        <w:spacing w:line="480" w:lineRule="exact"/>
        <w:ind w:firstLine="560"/>
        <w:rPr>
          <w:rFonts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w:t>
      </w:r>
      <w:bookmarkStart w:id="0" w:name="_GoBack"/>
      <w:bookmarkEnd w:id="0"/>
      <w:r>
        <w:rPr>
          <w:rFonts w:hint="eastAsia" w:ascii="仿宋" w:hAnsi="仿宋" w:eastAsia="仿宋" w:cs="仿宋"/>
          <w:sz w:val="28"/>
          <w:szCs w:val="28"/>
        </w:rPr>
        <w:t>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0"/>
        </w:numPr>
        <w:spacing w:line="480" w:lineRule="exact"/>
        <w:rPr>
          <w:rFonts w:hint="eastAsia" w:ascii="仿宋" w:hAnsi="仿宋" w:eastAsia="仿宋" w:cs="仿宋"/>
          <w:b w:val="0"/>
          <w:bCs w:val="0"/>
          <w:sz w:val="28"/>
          <w:szCs w:val="28"/>
          <w:lang w:val="en-US" w:eastAsia="zh-CN" w:bidi="ar"/>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六</w:t>
      </w:r>
      <w:r>
        <w:rPr>
          <w:rFonts w:hint="eastAsia" w:ascii="仿宋" w:hAnsi="仿宋" w:eastAsia="仿宋" w:cs="仿宋"/>
          <w:b/>
          <w:bCs/>
          <w:sz w:val="28"/>
          <w:szCs w:val="28"/>
        </w:rPr>
        <w:t>条  知识产权</w:t>
      </w:r>
      <w:r>
        <w:rPr>
          <w:rFonts w:hint="eastAsia" w:ascii="仿宋" w:hAnsi="仿宋" w:eastAsia="仿宋" w:cs="仿宋"/>
          <w:b w:val="0"/>
          <w:bCs w:val="0"/>
          <w:sz w:val="28"/>
          <w:szCs w:val="28"/>
          <w:lang w:val="en-US" w:eastAsia="zh-CN" w:bidi="ar"/>
        </w:rPr>
        <w:t xml:space="preserve">    </w:t>
      </w:r>
    </w:p>
    <w:p>
      <w:pPr>
        <w:numPr>
          <w:ilvl w:val="0"/>
          <w:numId w:val="0"/>
        </w:numPr>
        <w:spacing w:line="480" w:lineRule="exact"/>
        <w:ind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1、乙方为履行本合同所产生的所有工作成果，包括但不限于技术文件、研究报告、数据、标准草案、图表等任何形式的交付物，其全部知识产权（包括但不限于著作权、专利申请权等）及相关权益，自该等成果产生之日起，即由甲方单独、排他地享有。</w:t>
      </w:r>
    </w:p>
    <w:p>
      <w:pPr>
        <w:numPr>
          <w:ilvl w:val="-1"/>
          <w:numId w:val="0"/>
        </w:numPr>
        <w:adjustRightInd w:val="0"/>
        <w:snapToGrid w:val="0"/>
        <w:spacing w:line="480" w:lineRule="exact"/>
        <w:ind w:leftChars="0"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2、乙方有权为履行本合同之目的使用上述成果，但不得用于任何其他商业或非商业目的，亦不得向任何第三方披露、许可或转让。</w:t>
      </w:r>
    </w:p>
    <w:p>
      <w:pPr>
        <w:numPr>
          <w:ilvl w:val="-1"/>
          <w:numId w:val="0"/>
        </w:numPr>
        <w:adjustRightInd w:val="0"/>
        <w:snapToGrid w:val="0"/>
        <w:spacing w:line="480" w:lineRule="exact"/>
        <w:ind w:leftChars="0"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3、乙方应保证其交付给甲方的所有成果不侵犯任何第三方的知识产权。如因乙方成果侵犯第三方知识产权而导致任何纠纷或索赔，由乙方承担全部法律责任并赔偿甲方因此遭受的一切损失。</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ascii="仿宋" w:hAnsi="仿宋" w:eastAsia="仿宋" w:cs="仿宋"/>
          <w:sz w:val="28"/>
          <w:szCs w:val="28"/>
        </w:rPr>
      </w:pPr>
      <w:r>
        <w:rPr>
          <w:rFonts w:hint="eastAsia"/>
        </w:rPr>
        <w:t>（4）乙方违反本协议第六条保密与数据安全条款的。</w:t>
      </w:r>
    </w:p>
    <w:p>
      <w:pPr>
        <w:pStyle w:val="2"/>
        <w:ind w:firstLine="600"/>
        <w:rPr>
          <w:rFonts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6413B"/>
    <w:rsid w:val="00396B5E"/>
    <w:rsid w:val="003A3708"/>
    <w:rsid w:val="003A71B7"/>
    <w:rsid w:val="0041279B"/>
    <w:rsid w:val="0044443C"/>
    <w:rsid w:val="00562F8B"/>
    <w:rsid w:val="005722D7"/>
    <w:rsid w:val="005E1CE4"/>
    <w:rsid w:val="007C0537"/>
    <w:rsid w:val="00842916"/>
    <w:rsid w:val="009403DA"/>
    <w:rsid w:val="00966675"/>
    <w:rsid w:val="0099517C"/>
    <w:rsid w:val="009B135A"/>
    <w:rsid w:val="00A05706"/>
    <w:rsid w:val="00A53291"/>
    <w:rsid w:val="00AE5953"/>
    <w:rsid w:val="00E65004"/>
    <w:rsid w:val="00F669F7"/>
    <w:rsid w:val="00F7661B"/>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B19643C"/>
    <w:rsid w:val="3F558FA6"/>
    <w:rsid w:val="3FA76621"/>
    <w:rsid w:val="404A6C17"/>
    <w:rsid w:val="43F43818"/>
    <w:rsid w:val="47C7B3FB"/>
    <w:rsid w:val="47FFD6E4"/>
    <w:rsid w:val="4B562BFB"/>
    <w:rsid w:val="4D261BEA"/>
    <w:rsid w:val="4DD70C4E"/>
    <w:rsid w:val="55FB442D"/>
    <w:rsid w:val="575EEF11"/>
    <w:rsid w:val="5789094D"/>
    <w:rsid w:val="5BB2671C"/>
    <w:rsid w:val="690D3BC4"/>
    <w:rsid w:val="693B3F28"/>
    <w:rsid w:val="6B7E7578"/>
    <w:rsid w:val="6C7B1287"/>
    <w:rsid w:val="6F5F4F93"/>
    <w:rsid w:val="6F66A238"/>
    <w:rsid w:val="6FFBEB74"/>
    <w:rsid w:val="6FFF869D"/>
    <w:rsid w:val="72AF67A9"/>
    <w:rsid w:val="76A81E4D"/>
    <w:rsid w:val="79276609"/>
    <w:rsid w:val="7EFEE140"/>
    <w:rsid w:val="9BE5CA36"/>
    <w:rsid w:val="B77E7E30"/>
    <w:rsid w:val="BBE5F170"/>
    <w:rsid w:val="BF260C02"/>
    <w:rsid w:val="C5FE8589"/>
    <w:rsid w:val="D6FF3B0B"/>
    <w:rsid w:val="E7BD8110"/>
    <w:rsid w:val="F6EFCCB3"/>
    <w:rsid w:val="FCEFFD8A"/>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643</Words>
  <Characters>3668</Characters>
  <Lines>30</Lines>
  <Paragraphs>8</Paragraphs>
  <TotalTime>53</TotalTime>
  <ScaleCrop>false</ScaleCrop>
  <LinksUpToDate>false</LinksUpToDate>
  <CharactersWithSpaces>4303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2021-05-31T10:58:00Z</dcterms:created>
  <dc:creator>Administrator</dc:creator>
  <cp:lastModifiedBy>greatwall</cp:lastModifiedBy>
  <cp:lastPrinted>2025-09-19T10:03:00Z</cp:lastPrinted>
  <dcterms:modified xsi:type="dcterms:W3CDTF">2026-03-31T09:45:25Z</dcterms:modified>
  <dc:title>2020年江门市工业产品生产许可证证后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