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江门市人力资源和社会保障局202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6-2027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网络舆情监测项目采购项目评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分表</w:t>
      </w:r>
    </w:p>
    <w:p>
      <w:pPr>
        <w:spacing w:line="560" w:lineRule="exact"/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一、资格性审核表</w:t>
      </w:r>
    </w:p>
    <w:tbl>
      <w:tblPr>
        <w:tblStyle w:val="5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558"/>
        <w:gridCol w:w="3636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shd w:val="clear" w:color="auto" w:fill="D6DCE4" w:themeFill="text2" w:themeFillTint="3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558" w:type="dxa"/>
            <w:shd w:val="clear" w:color="auto" w:fill="D6DCE4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3636" w:type="dxa"/>
            <w:shd w:val="clear" w:color="auto" w:fill="D6DCE4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需查验资料清单</w:t>
            </w:r>
          </w:p>
        </w:tc>
        <w:tc>
          <w:tcPr>
            <w:tcW w:w="1099" w:type="dxa"/>
            <w:shd w:val="clear" w:color="auto" w:fill="D6DCE4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是否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455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具有独立承担民事责任能力，在中华人民共和国境内合法注册成立，具有独立法人资格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提供营业执照或单位法人证等法人证明复印件（加盖印章）</w:t>
            </w:r>
          </w:p>
        </w:tc>
        <w:tc>
          <w:tcPr>
            <w:tcW w:w="10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455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响应商未被列入“信用中国”网站（www.creditchina.gov.cn）“记录失信被执行人或重大税收违法案件当事人名单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需要提供于报价截止日之前在“信用中国”网站（www.creditchina.gov.cn）查询结果证明，如相关失信记录已失效，报价人需提供相关证明资料</w:t>
            </w: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5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单位负责人为同一人或者存在直接控股、管理关系的不同响应商，不得同时参加本采购活动。经营地址或者注册登记地址为同一地址的不同响应商，也不得同时参加本采购活动。不接受联合体参与响应。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在《履约承诺函》中作出承诺</w:t>
            </w: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备注：以上为一票否决项，如果一项不满足即不列入评分。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评</w:t>
      </w:r>
      <w:r>
        <w:rPr>
          <w:rFonts w:hint="eastAsia" w:ascii="黑体" w:hAnsi="黑体" w:eastAsia="黑体"/>
          <w:sz w:val="32"/>
          <w:szCs w:val="32"/>
          <w:lang w:eastAsia="zh-CN"/>
        </w:rPr>
        <w:t>分表（满分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100分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44"/>
        <w:gridCol w:w="552"/>
        <w:gridCol w:w="6804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516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844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评审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552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分值</w:t>
            </w:r>
          </w:p>
        </w:tc>
        <w:tc>
          <w:tcPr>
            <w:tcW w:w="6804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评分标准</w:t>
            </w:r>
          </w:p>
        </w:tc>
        <w:tc>
          <w:tcPr>
            <w:tcW w:w="1056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3" w:hRule="exac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整体方案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根据文件响应情况进行评审：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1.整体方案完全贴合项目需求，且合理优异的，得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2.整体方案较为贴合项目需求，且较为合理的，得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10-19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3.整体方案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符合项目需求，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1-10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备注：未提供本项响应内容的不得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5" w:hRule="exac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服务保障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应当具有良好的商业信誉和健全的财务会计制度，应当有依法缴纳税收和社会保障资金的良好记录。（提供202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年度至今任意1个月的财务状况报告或银行出具的资信证明复印件）（提供202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年1月至今任意1个月的依法缴纳税收和社会保障资金的相关材料复印件；如依法免税或不需要缴纳社会保障资金的，应当提供相应证明文件复印件）；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能提供有效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财务状况报告或银行出具的资信证明，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依法缴纳税收和社会保障资金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证明，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缺其中一项材料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扣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备注：未提供本项响应内容的不得分。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8" w:hRule="atLeas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人员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安排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委托期间，响应商需安排至少1名专职工作人员负责对接我局工作。（需要提供负责本项目专职人员名单，学历或职业资格证书）：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完全符合要求，安排专职人员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2人及以上，均拥有网络舆情分析师证书，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基本符合要求，安排专职人员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1至2人，其中1人拥有网络舆情分析师证书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3.未安排专职工作人员，或未提供相关证书，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不得分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0" w:hRule="atLeas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技术支持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具备履行合同所必需的设备和专业技术能力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。（提供自主运营系统证明，系统相关功能介绍等证明）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提供完整材料，得20分；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未提供自主运营系统情况（或使用的系统为第三方开发的系统）扣10分。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3.未</w:t>
            </w:r>
            <w:r>
              <w:rPr>
                <w:rFonts w:hint="default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提供系统相关功能介绍等证明</w:t>
            </w:r>
            <w:r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材料，扣10分。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运营案例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提供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2022年以来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类似项目案例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2个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。（需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提供合同关键页复印件，服务对象为政府部门、企事业单位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完整材料，得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2.缺其中一个案例扣10分，未提供不得分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价格得分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计算价格评分统一采用低价优先法计算，各有效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评标价中，取最低价为评标基准价，其价格为满分，其他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的价格分统一按照下列公式计算：价格评分=（评分基准价/评标价）×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注：若低于采购预算金额的80%，须对报价合理性及成本构成作书面说明（如报价成本分析），否则将视为低于成本报价被认定为报价无效。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CC25A"/>
    <w:multiLevelType w:val="singleLevel"/>
    <w:tmpl w:val="EB2CC2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92C63D"/>
    <w:multiLevelType w:val="singleLevel"/>
    <w:tmpl w:val="0992C6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057F1"/>
    <w:rsid w:val="05C057F1"/>
    <w:rsid w:val="0F31564B"/>
    <w:rsid w:val="10805E0D"/>
    <w:rsid w:val="1CFC69E7"/>
    <w:rsid w:val="1FBF8C65"/>
    <w:rsid w:val="286448AB"/>
    <w:rsid w:val="411F65A9"/>
    <w:rsid w:val="44524D97"/>
    <w:rsid w:val="540F128A"/>
    <w:rsid w:val="5AFB0A6F"/>
    <w:rsid w:val="672024CC"/>
    <w:rsid w:val="6AFF8A27"/>
    <w:rsid w:val="73864A6A"/>
    <w:rsid w:val="7E33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1327</Characters>
  <Lines>0</Lines>
  <Paragraphs>0</Paragraphs>
  <TotalTime>4</TotalTime>
  <ScaleCrop>false</ScaleCrop>
  <LinksUpToDate>false</LinksUpToDate>
  <CharactersWithSpaces>1327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2025-02-19T00:55:00Z</dcterms:created>
  <dc:creator>陈琪琪</dc:creator>
  <cp:lastModifiedBy>陈政</cp:lastModifiedBy>
  <dcterms:modified xsi:type="dcterms:W3CDTF">2026-03-30T17:03:07Z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4D0B2A53A3794C2BA15128333E8FC64E_13</vt:lpwstr>
  </property>
  <property fmtid="{D5CDD505-2E9C-101B-9397-08002B2CF9AE}" pid="4" name="KSOTemplateDocerSaveRecord">
    <vt:lpwstr>eyJoZGlkIjoiOWUxOWNlZTRmNmNjMzZiZjExZGI2MTE2YjFjMmEwOGQiLCJ1c2VySWQiOiIyNTMwODYwMjcifQ==</vt:lpwstr>
  </property>
</Properties>
</file>