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sz w:val="32"/>
          <w:szCs w:val="32"/>
        </w:rPr>
      </w:pPr>
      <w:r>
        <w:rPr>
          <w:color w:val="auto"/>
          <w:sz w:val="32"/>
          <w:szCs w:val="32"/>
        </w:rPr>
        <w:t>附件</w:t>
      </w:r>
      <w:r>
        <w:rPr>
          <w:rFonts w:hint="eastAsia"/>
          <w:color w:val="auto"/>
          <w:sz w:val="32"/>
          <w:szCs w:val="32"/>
        </w:rPr>
        <w:t>3</w:t>
      </w:r>
    </w:p>
    <w:p>
      <w:pPr>
        <w:spacing w:line="480" w:lineRule="exact"/>
        <w:jc w:val="center"/>
        <w:rPr>
          <w:rFonts w:ascii="宋体" w:hAnsi="宋体" w:eastAsia="宋体" w:cs="宋体"/>
          <w:b/>
          <w:color w:val="auto"/>
          <w:sz w:val="44"/>
          <w:szCs w:val="44"/>
          <w:shd w:val="clear" w:color="auto" w:fill="FFFFFF"/>
        </w:rPr>
      </w:pPr>
      <w:r>
        <w:rPr>
          <w:rFonts w:hint="eastAsia" w:ascii="宋体" w:hAnsi="宋体" w:eastAsia="宋体" w:cs="宋体"/>
          <w:b/>
          <w:color w:val="auto"/>
          <w:sz w:val="44"/>
          <w:szCs w:val="44"/>
          <w:shd w:val="clear" w:color="auto" w:fill="FFFFFF"/>
        </w:rPr>
        <w:t>市市场监管局江门市12345平台与全国12315平台对接集成系统运维（202</w:t>
      </w:r>
      <w:r>
        <w:rPr>
          <w:rFonts w:hint="eastAsia" w:ascii="宋体" w:hAnsi="宋体" w:eastAsia="宋体" w:cs="宋体"/>
          <w:b/>
          <w:color w:val="auto"/>
          <w:sz w:val="44"/>
          <w:szCs w:val="44"/>
          <w:shd w:val="clear" w:color="auto" w:fill="FFFFFF"/>
          <w:lang w:val="en-US" w:eastAsia="zh-CN"/>
        </w:rPr>
        <w:t>5</w:t>
      </w:r>
      <w:r>
        <w:rPr>
          <w:rFonts w:hint="eastAsia" w:ascii="宋体" w:hAnsi="宋体" w:eastAsia="宋体" w:cs="宋体"/>
          <w:b/>
          <w:color w:val="auto"/>
          <w:sz w:val="44"/>
          <w:szCs w:val="44"/>
          <w:shd w:val="clear" w:color="auto" w:fill="FFFFFF"/>
        </w:rPr>
        <w:t>年）项目协议（模版）</w:t>
      </w:r>
    </w:p>
    <w:p>
      <w:pPr>
        <w:spacing w:line="480" w:lineRule="exact"/>
        <w:jc w:val="center"/>
        <w:rPr>
          <w:rFonts w:ascii="宋体" w:hAnsi="宋体" w:eastAsia="宋体" w:cs="宋体"/>
          <w:b/>
          <w:color w:val="auto"/>
          <w:sz w:val="32"/>
          <w:szCs w:val="32"/>
          <w:shd w:val="clear" w:color="auto" w:fill="FFFFFF"/>
        </w:rPr>
      </w:pPr>
    </w:p>
    <w:p>
      <w:pPr>
        <w:spacing w:line="480" w:lineRule="exact"/>
        <w:rPr>
          <w:rFonts w:ascii="仿宋" w:hAnsi="仿宋" w:eastAsia="仿宋" w:cs="仿宋"/>
          <w:b/>
          <w:color w:val="auto"/>
          <w:sz w:val="28"/>
          <w:szCs w:val="28"/>
          <w:u w:val="single"/>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 </w:t>
      </w:r>
      <w:r>
        <w:rPr>
          <w:rFonts w:hint="eastAsia" w:ascii="仿宋" w:hAnsi="仿宋" w:eastAsia="仿宋" w:cs="仿宋"/>
          <w:bCs/>
          <w:color w:val="auto"/>
          <w:sz w:val="28"/>
          <w:szCs w:val="28"/>
          <w:u w:val="single"/>
        </w:rPr>
        <w:t>江门市市场监督管理局</w:t>
      </w:r>
    </w:p>
    <w:p>
      <w:pPr>
        <w:spacing w:line="480" w:lineRule="exact"/>
        <w:rPr>
          <w:rFonts w:ascii="仿宋" w:hAnsi="仿宋" w:eastAsia="仿宋" w:cs="仿宋"/>
          <w:color w:val="auto"/>
          <w:sz w:val="28"/>
          <w:szCs w:val="28"/>
          <w:u w:val="single"/>
        </w:rPr>
      </w:pPr>
      <w:r>
        <w:rPr>
          <w:rFonts w:hint="eastAsia" w:ascii="仿宋" w:hAnsi="仿宋" w:eastAsia="仿宋" w:cs="仿宋"/>
          <w:color w:val="auto"/>
          <w:sz w:val="28"/>
          <w:szCs w:val="28"/>
        </w:rPr>
        <w:t xml:space="preserve">地址：  </w:t>
      </w:r>
      <w:r>
        <w:rPr>
          <w:rFonts w:hint="eastAsia" w:ascii="仿宋" w:hAnsi="仿宋" w:eastAsia="仿宋" w:cs="仿宋"/>
          <w:color w:val="auto"/>
          <w:sz w:val="28"/>
          <w:szCs w:val="28"/>
          <w:u w:val="single"/>
        </w:rPr>
        <w:t>江门市东华二路7号</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b/>
          <w:color w:val="auto"/>
          <w:sz w:val="28"/>
          <w:szCs w:val="28"/>
          <w:highlight w:val="yellow"/>
          <w:u w:val="single"/>
        </w:rPr>
      </w:pPr>
      <w:r>
        <w:rPr>
          <w:rFonts w:hint="eastAsia" w:ascii="仿宋" w:hAnsi="仿宋" w:eastAsia="仿宋" w:cs="仿宋"/>
          <w:b/>
          <w:bCs/>
          <w:color w:val="auto"/>
          <w:sz w:val="28"/>
          <w:szCs w:val="28"/>
          <w:highlight w:val="yellow"/>
        </w:rPr>
        <w:t>乙方</w:t>
      </w:r>
      <w:r>
        <w:rPr>
          <w:rFonts w:hint="eastAsia" w:ascii="仿宋" w:hAnsi="仿宋" w:eastAsia="仿宋" w:cs="仿宋"/>
          <w:color w:val="auto"/>
          <w:sz w:val="28"/>
          <w:szCs w:val="28"/>
          <w:highlight w:val="yellow"/>
        </w:rPr>
        <w:t xml:space="preserve">：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地址： </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联系人：</w:t>
      </w:r>
    </w:p>
    <w:p>
      <w:pPr>
        <w:spacing w:line="480" w:lineRule="exact"/>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 xml:space="preserve">电话： </w:t>
      </w:r>
    </w:p>
    <w:p>
      <w:pPr>
        <w:spacing w:line="480" w:lineRule="exact"/>
        <w:rPr>
          <w:rFonts w:ascii="仿宋" w:hAnsi="仿宋" w:eastAsia="仿宋" w:cs="仿宋"/>
          <w:color w:val="auto"/>
          <w:sz w:val="28"/>
          <w:szCs w:val="28"/>
          <w:shd w:val="clear" w:color="auto" w:fill="FFFFFF"/>
        </w:rPr>
      </w:pPr>
    </w:p>
    <w:p>
      <w:pPr>
        <w:widowControl/>
        <w:spacing w:line="480" w:lineRule="exact"/>
        <w:ind w:firstLine="618" w:firstLineChars="221"/>
        <w:rPr>
          <w:rFonts w:ascii="仿宋" w:hAnsi="仿宋" w:eastAsia="仿宋" w:cs="仿宋"/>
          <w:b/>
          <w:bCs/>
          <w:color w:val="auto"/>
          <w:sz w:val="28"/>
          <w:szCs w:val="28"/>
        </w:rPr>
      </w:pPr>
      <w:r>
        <w:rPr>
          <w:rFonts w:hint="eastAsia" w:ascii="仿宋" w:hAnsi="仿宋" w:eastAsia="仿宋" w:cs="仿宋"/>
          <w:color w:val="auto"/>
          <w:sz w:val="28"/>
          <w:szCs w:val="28"/>
        </w:rPr>
        <w:t>甲、乙双方根据“市市场监管局江门市12345平台与全国12315平台对接集成系统运维（202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年）项目”（</w:t>
      </w:r>
      <w:r>
        <w:rPr>
          <w:rFonts w:hint="eastAsia" w:ascii="仿宋" w:hAnsi="仿宋" w:eastAsia="仿宋" w:cs="仿宋"/>
          <w:color w:val="auto"/>
          <w:sz w:val="28"/>
          <w:szCs w:val="28"/>
          <w:highlight w:val="yellow"/>
        </w:rPr>
        <w:t>项目编号：</w:t>
      </w:r>
      <w:r>
        <w:rPr>
          <w:rFonts w:hint="eastAsia" w:ascii="仿宋" w:hAnsi="仿宋" w:eastAsia="仿宋" w:cs="仿宋"/>
          <w:color w:val="auto"/>
          <w:sz w:val="28"/>
          <w:szCs w:val="28"/>
          <w:highlight w:val="yellow"/>
          <w:lang w:val="en-US" w:eastAsia="zh-CN"/>
        </w:rPr>
        <w:t>2025049</w:t>
      </w:r>
      <w:r>
        <w:rPr>
          <w:rFonts w:hint="eastAsia" w:ascii="仿宋" w:hAnsi="仿宋" w:eastAsia="仿宋" w:cs="仿宋"/>
          <w:color w:val="auto"/>
          <w:sz w:val="28"/>
          <w:szCs w:val="28"/>
          <w:highlight w:val="yellow"/>
        </w:rPr>
        <w:t>）</w:t>
      </w:r>
      <w:r>
        <w:rPr>
          <w:rFonts w:hint="eastAsia" w:ascii="仿宋" w:hAnsi="仿宋" w:eastAsia="仿宋" w:cs="仿宋"/>
          <w:color w:val="auto"/>
          <w:sz w:val="28"/>
          <w:szCs w:val="28"/>
        </w:rPr>
        <w:t xml:space="preserve">（以下简称项目）的采购公告、项目采购结果公告的要求，按照《中华人民共和国民法典》《中华人民共和国政府采购法》等相关法律法规的规定，经双方协商，本着平等互利和诚实信用的原则，一致同意签订本协议如下： </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 xml:space="preserve">第一条  项目内容 </w:t>
      </w:r>
    </w:p>
    <w:p>
      <w:pPr>
        <w:pStyle w:val="8"/>
        <w:widowControl/>
        <w:spacing w:beforeAutospacing="0" w:afterAutospacing="0"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甲方委托乙方就市市场监管局江门市12345平台与全国12315平台对接集成系统运维（202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年）项目工作，按甲方要求及标准（详见附件：市市场监管局江门市12345平台与全国12315平台对接集成系统运维（202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年）项目方案）在约定期限内，向甲方提供服务，并提交相关工作成果。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第二条  协议期限、项目费用及支付方式</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乙方向甲方提供服务的协议期限为</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个月，自xx年</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日起至xx年</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xx</w:t>
      </w:r>
      <w:r>
        <w:rPr>
          <w:rFonts w:hint="eastAsia" w:ascii="仿宋" w:hAnsi="仿宋" w:eastAsia="仿宋" w:cs="仿宋"/>
          <w:color w:val="auto"/>
          <w:sz w:val="28"/>
          <w:szCs w:val="28"/>
        </w:rPr>
        <w:t>日</w:t>
      </w:r>
      <w:r>
        <w:rPr>
          <w:rFonts w:hint="eastAsia" w:ascii="仿宋" w:hAnsi="仿宋" w:eastAsia="仿宋" w:cs="仿宋"/>
          <w:color w:val="auto"/>
          <w:sz w:val="28"/>
          <w:szCs w:val="28"/>
          <w:highlight w:val="yellow"/>
          <w:u w:val="single"/>
        </w:rPr>
        <w:t>（起始日以乙方签订合同时间为准）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乙方向甲方提供服务可获得的项目技术服务总费用（即项目总费用、含税价）为人民币叁万元整（￥30,000.00元）项目总费用已包含甲方应付所有费用，甲方无需另外支付其他费用。</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付款时间、方式。</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第一期：甲、乙双方签订本协议后，甲方收到乙方开具的相对应金额发票之日起30个工作日内，向乙方支付项目总费用的</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%，即</w:t>
      </w:r>
      <w:r>
        <w:rPr>
          <w:rFonts w:hint="eastAsia" w:ascii="仿宋" w:hAnsi="仿宋" w:eastAsia="仿宋" w:cs="仿宋"/>
          <w:color w:val="auto"/>
          <w:sz w:val="28"/>
          <w:szCs w:val="28"/>
          <w:u w:val="single"/>
        </w:rPr>
        <w:t>人民币</w:t>
      </w:r>
      <w:r>
        <w:rPr>
          <w:rFonts w:hint="eastAsia" w:ascii="仿宋" w:hAnsi="仿宋" w:eastAsia="仿宋" w:cs="仿宋"/>
          <w:color w:val="auto"/>
          <w:sz w:val="28"/>
          <w:szCs w:val="28"/>
          <w:u w:val="single"/>
          <w:lang w:eastAsia="zh-CN"/>
        </w:rPr>
        <w:t>柒</w:t>
      </w:r>
      <w:r>
        <w:rPr>
          <w:rFonts w:hint="eastAsia" w:ascii="仿宋" w:hAnsi="仿宋" w:eastAsia="仿宋" w:cs="仿宋"/>
          <w:color w:val="auto"/>
          <w:sz w:val="28"/>
          <w:szCs w:val="28"/>
          <w:u w:val="single"/>
        </w:rPr>
        <w:t>仟伍</w:t>
      </w:r>
      <w:r>
        <w:rPr>
          <w:rFonts w:hint="eastAsia" w:ascii="仿宋" w:hAnsi="仿宋" w:eastAsia="仿宋" w:cs="仿宋"/>
          <w:color w:val="auto"/>
          <w:sz w:val="28"/>
          <w:szCs w:val="28"/>
          <w:u w:val="single"/>
          <w:lang w:eastAsia="zh-CN"/>
        </w:rPr>
        <w:t>佰</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lang w:val="en-US" w:eastAsia="zh-CN"/>
        </w:rPr>
        <w:t>9</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第二期：待项目经甲方验收合格后，甲方再次凭收到乙方开具等额有效的发票之日起30个工作日内支付剩余项目费用给乙方，即</w:t>
      </w:r>
      <w:r>
        <w:rPr>
          <w:rFonts w:hint="eastAsia" w:ascii="仿宋" w:hAnsi="仿宋" w:eastAsia="仿宋" w:cs="仿宋"/>
          <w:color w:val="auto"/>
          <w:sz w:val="28"/>
          <w:szCs w:val="28"/>
          <w:u w:val="single"/>
        </w:rPr>
        <w:t>人民币</w:t>
      </w:r>
      <w:r>
        <w:rPr>
          <w:rFonts w:hint="eastAsia" w:ascii="仿宋" w:hAnsi="仿宋" w:eastAsia="仿宋" w:cs="仿宋"/>
          <w:color w:val="auto"/>
          <w:sz w:val="28"/>
          <w:szCs w:val="28"/>
          <w:u w:val="single"/>
          <w:lang w:eastAsia="zh-CN"/>
        </w:rPr>
        <w:t>贰</w:t>
      </w:r>
      <w:r>
        <w:rPr>
          <w:rFonts w:hint="eastAsia" w:ascii="仿宋" w:hAnsi="仿宋" w:eastAsia="仿宋" w:cs="仿宋"/>
          <w:color w:val="auto"/>
          <w:sz w:val="28"/>
          <w:szCs w:val="28"/>
          <w:u w:val="single"/>
        </w:rPr>
        <w:t>万</w:t>
      </w:r>
      <w:r>
        <w:rPr>
          <w:rFonts w:hint="eastAsia" w:ascii="仿宋" w:hAnsi="仿宋" w:eastAsia="仿宋" w:cs="仿宋"/>
          <w:color w:val="auto"/>
          <w:sz w:val="28"/>
          <w:szCs w:val="28"/>
          <w:u w:val="single"/>
          <w:lang w:eastAsia="zh-CN"/>
        </w:rPr>
        <w:t>贰</w:t>
      </w:r>
      <w:r>
        <w:rPr>
          <w:rFonts w:hint="eastAsia" w:ascii="仿宋" w:hAnsi="仿宋" w:eastAsia="仿宋" w:cs="仿宋"/>
          <w:color w:val="auto"/>
          <w:sz w:val="28"/>
          <w:szCs w:val="28"/>
          <w:u w:val="single"/>
        </w:rPr>
        <w:t>仟伍</w:t>
      </w:r>
      <w:r>
        <w:rPr>
          <w:rFonts w:hint="eastAsia" w:ascii="仿宋" w:hAnsi="仿宋" w:eastAsia="仿宋" w:cs="仿宋"/>
          <w:color w:val="auto"/>
          <w:sz w:val="28"/>
          <w:szCs w:val="28"/>
          <w:u w:val="single"/>
          <w:lang w:eastAsia="zh-CN"/>
        </w:rPr>
        <w:t>佰</w:t>
      </w:r>
      <w:r>
        <w:rPr>
          <w:rFonts w:hint="eastAsia" w:ascii="仿宋" w:hAnsi="仿宋" w:eastAsia="仿宋" w:cs="仿宋"/>
          <w:color w:val="auto"/>
          <w:sz w:val="28"/>
          <w:szCs w:val="28"/>
          <w:u w:val="single"/>
        </w:rPr>
        <w:t>元整（</w:t>
      </w:r>
      <w:r>
        <w:rPr>
          <w:rFonts w:hint="eastAsia" w:ascii="仿宋" w:hAnsi="仿宋" w:eastAsia="仿宋" w:cs="仿宋"/>
          <w:color w:val="auto"/>
          <w:sz w:val="28"/>
          <w:szCs w:val="28"/>
        </w:rPr>
        <w:t>￥</w:t>
      </w:r>
      <w:r>
        <w:rPr>
          <w:rFonts w:hint="eastAsia" w:ascii="仿宋" w:hAnsi="仿宋" w:eastAsia="仿宋" w:cs="仿宋"/>
          <w:bCs/>
          <w:color w:val="auto"/>
          <w:sz w:val="28"/>
          <w:szCs w:val="28"/>
          <w:u w:val="single"/>
          <w:lang w:val="en-US" w:eastAsia="zh-CN"/>
        </w:rPr>
        <w:t>21</w:t>
      </w:r>
      <w:r>
        <w:rPr>
          <w:rFonts w:hint="eastAsia" w:ascii="仿宋" w:hAnsi="仿宋" w:eastAsia="仿宋" w:cs="仿宋"/>
          <w:bCs/>
          <w:color w:val="auto"/>
          <w:sz w:val="28"/>
          <w:szCs w:val="28"/>
          <w:u w:val="single"/>
        </w:rPr>
        <w:t>,</w:t>
      </w:r>
      <w:r>
        <w:rPr>
          <w:rFonts w:hint="eastAsia" w:ascii="仿宋" w:hAnsi="仿宋" w:eastAsia="仿宋" w:cs="仿宋"/>
          <w:bCs/>
          <w:color w:val="auto"/>
          <w:sz w:val="28"/>
          <w:szCs w:val="28"/>
          <w:u w:val="single"/>
          <w:lang w:val="en-US" w:eastAsia="zh-CN"/>
        </w:rPr>
        <w:t>0</w:t>
      </w:r>
      <w:r>
        <w:rPr>
          <w:rFonts w:hint="eastAsia" w:ascii="仿宋" w:hAnsi="仿宋" w:eastAsia="仿宋" w:cs="仿宋"/>
          <w:bCs/>
          <w:color w:val="auto"/>
          <w:sz w:val="28"/>
          <w:szCs w:val="28"/>
          <w:u w:val="single"/>
        </w:rPr>
        <w:t>00.00元</w:t>
      </w:r>
      <w:r>
        <w:rPr>
          <w:rFonts w:hint="eastAsia" w:ascii="仿宋" w:hAnsi="仿宋" w:eastAsia="仿宋" w:cs="仿宋"/>
          <w:color w:val="auto"/>
          <w:sz w:val="28"/>
          <w:szCs w:val="28"/>
          <w:u w:val="single"/>
        </w:rPr>
        <w:t>）</w:t>
      </w:r>
      <w:r>
        <w:rPr>
          <w:rFonts w:hint="eastAsia" w:ascii="仿宋" w:hAnsi="仿宋" w:eastAsia="仿宋" w:cs="仿宋"/>
          <w:color w:val="auto"/>
          <w:sz w:val="28"/>
          <w:szCs w:val="28"/>
          <w:highlight w:val="yellow"/>
          <w:u w:val="single"/>
        </w:rPr>
        <w:t>（以乙方实际中标额为准）</w:t>
      </w:r>
      <w:r>
        <w:rPr>
          <w:rFonts w:hint="eastAsia" w:ascii="仿宋" w:hAnsi="仿宋" w:eastAsia="仿宋" w:cs="仿宋"/>
          <w:color w:val="auto"/>
          <w:sz w:val="28"/>
          <w:szCs w:val="28"/>
        </w:rPr>
        <w:t>。</w:t>
      </w:r>
    </w:p>
    <w:p>
      <w:pPr>
        <w:numPr>
          <w:ilvl w:val="0"/>
          <w:numId w:val="2"/>
        </w:numPr>
        <w:spacing w:line="480" w:lineRule="exact"/>
        <w:ind w:firstLine="560" w:firstLineChars="200"/>
        <w:rPr>
          <w:rFonts w:hint="eastAsia" w:ascii="仿宋" w:hAnsi="仿宋" w:eastAsia="仿宋" w:cs="仿宋"/>
          <w:color w:val="auto"/>
          <w:kern w:val="2"/>
          <w:sz w:val="28"/>
          <w:szCs w:val="28"/>
        </w:rPr>
      </w:pPr>
      <w:r>
        <w:rPr>
          <w:rFonts w:hint="eastAsia" w:ascii="仿宋" w:hAnsi="仿宋" w:eastAsia="仿宋" w:cs="宋体"/>
          <w:color w:val="auto"/>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乙方账户信息如下：</w:t>
      </w:r>
    </w:p>
    <w:p>
      <w:pPr>
        <w:spacing w:line="480" w:lineRule="exact"/>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highlight w:val="yellow"/>
        </w:rPr>
        <w:t>开户名：</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开户行：</w:t>
      </w:r>
      <w:r>
        <w:rPr>
          <w:rFonts w:ascii="仿宋" w:hAnsi="仿宋" w:eastAsia="仿宋" w:cs="仿宋"/>
          <w:color w:val="auto"/>
          <w:sz w:val="28"/>
          <w:szCs w:val="28"/>
          <w:highlight w:val="yellow"/>
          <w:u w:val="single"/>
        </w:rPr>
        <w:t xml:space="preserve">                        </w:t>
      </w:r>
    </w:p>
    <w:p>
      <w:pPr>
        <w:spacing w:line="480" w:lineRule="exact"/>
        <w:ind w:firstLine="560" w:firstLineChars="200"/>
        <w:rPr>
          <w:rFonts w:ascii="仿宋" w:hAnsi="仿宋" w:eastAsia="仿宋" w:cs="仿宋"/>
          <w:color w:val="auto"/>
          <w:sz w:val="28"/>
          <w:szCs w:val="28"/>
          <w:highlight w:val="yellow"/>
          <w:u w:val="single"/>
        </w:rPr>
      </w:pPr>
      <w:r>
        <w:rPr>
          <w:rFonts w:hint="eastAsia" w:ascii="仿宋" w:hAnsi="仿宋" w:eastAsia="仿宋" w:cs="仿宋"/>
          <w:color w:val="auto"/>
          <w:sz w:val="28"/>
          <w:szCs w:val="28"/>
          <w:highlight w:val="yellow"/>
        </w:rPr>
        <w:t>账  号：</w:t>
      </w:r>
      <w:r>
        <w:rPr>
          <w:rFonts w:ascii="仿宋" w:hAnsi="仿宋" w:eastAsia="仿宋" w:cs="仿宋"/>
          <w:color w:val="auto"/>
          <w:sz w:val="28"/>
          <w:szCs w:val="28"/>
          <w:highlight w:val="yellow"/>
          <w:u w:val="single"/>
        </w:rPr>
        <w:t xml:space="preserve">                        </w:t>
      </w:r>
    </w:p>
    <w:p>
      <w:pPr>
        <w:pStyle w:val="8"/>
        <w:numPr>
          <w:ilvl w:val="0"/>
          <w:numId w:val="1"/>
        </w:numPr>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甲方开票信息如下：</w:t>
      </w:r>
    </w:p>
    <w:p>
      <w:pPr>
        <w:pStyle w:val="8"/>
        <w:spacing w:beforeAutospacing="0" w:afterAutospacing="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单位名称：江门市市场监督管理局</w:t>
      </w:r>
    </w:p>
    <w:p>
      <w:pPr>
        <w:pStyle w:val="8"/>
        <w:spacing w:beforeAutospacing="0" w:afterAutospacing="0" w:line="480" w:lineRule="exact"/>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统一</w:t>
      </w:r>
      <w:r>
        <w:rPr>
          <w:rFonts w:hint="eastAsia" w:ascii="仿宋" w:hAnsi="仿宋" w:eastAsia="仿宋" w:cs="仿宋"/>
          <w:color w:val="auto"/>
          <w:sz w:val="28"/>
          <w:szCs w:val="28"/>
          <w:lang w:eastAsia="zh-CN" w:bidi="ar"/>
        </w:rPr>
        <w:t>社会</w:t>
      </w:r>
      <w:bookmarkStart w:id="0" w:name="_GoBack"/>
      <w:bookmarkEnd w:id="0"/>
      <w:r>
        <w:rPr>
          <w:rFonts w:hint="eastAsia" w:ascii="仿宋" w:hAnsi="仿宋" w:eastAsia="仿宋" w:cs="仿宋"/>
          <w:color w:val="auto"/>
          <w:sz w:val="28"/>
          <w:szCs w:val="28"/>
          <w:lang w:bidi="ar"/>
        </w:rPr>
        <w:t>信用代码：11440700MB2C90725T</w:t>
      </w:r>
    </w:p>
    <w:p>
      <w:pPr>
        <w:spacing w:line="480" w:lineRule="exact"/>
        <w:rPr>
          <w:rFonts w:ascii="仿宋" w:hAnsi="仿宋" w:eastAsia="仿宋" w:cs="仿宋"/>
          <w:color w:val="auto"/>
          <w:sz w:val="28"/>
          <w:szCs w:val="28"/>
          <w:shd w:val="clear" w:color="auto" w:fill="FFFFFF"/>
        </w:rPr>
      </w:pPr>
      <w:r>
        <w:rPr>
          <w:rFonts w:hint="eastAsia" w:ascii="仿宋" w:hAnsi="仿宋" w:eastAsia="仿宋" w:cs="仿宋"/>
          <w:b/>
          <w:bCs/>
          <w:color w:val="auto"/>
          <w:sz w:val="28"/>
          <w:szCs w:val="28"/>
        </w:rPr>
        <w:t>第三条  验收方式</w:t>
      </w:r>
      <w:r>
        <w:rPr>
          <w:rFonts w:hint="eastAsia" w:ascii="仿宋" w:hAnsi="仿宋" w:eastAsia="仿宋" w:cs="仿宋"/>
          <w:color w:val="auto"/>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验收标准：</w:t>
      </w:r>
    </w:p>
    <w:p>
      <w:pPr>
        <w:numPr>
          <w:ilvl w:val="0"/>
          <w:numId w:val="0"/>
        </w:numPr>
        <w:spacing w:line="480" w:lineRule="exact"/>
        <w:ind w:firstLine="560" w:firstLineChars="200"/>
        <w:rPr>
          <w:rFonts w:hint="eastAsia" w:ascii="仿宋" w:hAnsi="仿宋" w:eastAsia="仿宋" w:cs="仿宋"/>
          <w:bCs/>
          <w:color w:val="auto"/>
          <w:sz w:val="28"/>
          <w:szCs w:val="28"/>
        </w:rPr>
      </w:pPr>
      <w:r>
        <w:rPr>
          <w:rFonts w:hint="eastAsia" w:ascii="仿宋" w:hAnsi="仿宋" w:eastAsia="仿宋" w:cs="仿宋"/>
          <w:color w:val="auto"/>
          <w:sz w:val="28"/>
          <w:szCs w:val="28"/>
        </w:rPr>
        <w:t>1.由甲方依据国家、省、市制定的法律法规政策、</w:t>
      </w:r>
      <w:r>
        <w:rPr>
          <w:rFonts w:hint="eastAsia" w:ascii="仿宋" w:hAnsi="仿宋" w:eastAsia="仿宋" w:cs="仿宋"/>
          <w:bCs/>
          <w:color w:val="auto"/>
          <w:sz w:val="28"/>
          <w:szCs w:val="28"/>
        </w:rPr>
        <w:t>行业规范或标准以及招标公告、本协议约定的技术、服务标准进行验收。</w:t>
      </w:r>
    </w:p>
    <w:p>
      <w:pPr>
        <w:numPr>
          <w:ilvl w:val="0"/>
          <w:numId w:val="0"/>
        </w:numPr>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在运行过程中发生的故障已被消除并得到甲方的认可。</w:t>
      </w:r>
    </w:p>
    <w:p>
      <w:pPr>
        <w:numPr>
          <w:ilvl w:val="0"/>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3．有关技术文件已移交甲方。</w:t>
      </w:r>
    </w:p>
    <w:p>
      <w:pPr>
        <w:numPr>
          <w:ilvl w:val="0"/>
          <w:numId w:val="3"/>
        </w:numPr>
        <w:spacing w:line="480" w:lineRule="exact"/>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经甲方验收不</w:t>
      </w:r>
      <w:r>
        <w:rPr>
          <w:rFonts w:hint="eastAsia" w:ascii="仿宋" w:hAnsi="仿宋" w:eastAsia="仿宋" w:cs="仿宋"/>
          <w:color w:val="auto"/>
          <w:sz w:val="28"/>
          <w:szCs w:val="28"/>
        </w:rPr>
        <w:t>合格</w:t>
      </w:r>
      <w:r>
        <w:rPr>
          <w:rFonts w:hint="eastAsia" w:ascii="仿宋" w:hAnsi="仿宋" w:eastAsia="仿宋" w:cs="仿宋"/>
          <w:bCs/>
          <w:color w:val="auto"/>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第四条  甲方的权利和义务</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若甲方发现有问题，乙方应当在接到甲方的质疑之日2日内提供相关说明；若甲方</w:t>
      </w:r>
      <w:r>
        <w:rPr>
          <w:rFonts w:ascii="仿宋" w:hAnsi="仿宋" w:eastAsia="仿宋" w:cs="仿宋"/>
          <w:color w:val="auto"/>
          <w:sz w:val="28"/>
          <w:szCs w:val="28"/>
        </w:rPr>
        <w:t>认为</w:t>
      </w:r>
      <w:r>
        <w:rPr>
          <w:rFonts w:hint="eastAsia" w:ascii="仿宋" w:hAnsi="仿宋" w:eastAsia="仿宋" w:cs="仿宋"/>
          <w:color w:val="auto"/>
          <w:sz w:val="28"/>
          <w:szCs w:val="28"/>
        </w:rPr>
        <w:t>需要</w:t>
      </w:r>
      <w:r>
        <w:rPr>
          <w:rFonts w:ascii="仿宋" w:hAnsi="仿宋" w:eastAsia="仿宋" w:cs="仿宋"/>
          <w:color w:val="auto"/>
          <w:sz w:val="28"/>
          <w:szCs w:val="28"/>
        </w:rPr>
        <w:t>整改的</w:t>
      </w:r>
      <w:r>
        <w:rPr>
          <w:rFonts w:hint="eastAsia" w:ascii="仿宋" w:hAnsi="仿宋" w:eastAsia="仿宋" w:cs="仿宋"/>
          <w:color w:val="auto"/>
          <w:sz w:val="28"/>
          <w:szCs w:val="28"/>
        </w:rPr>
        <w:t>，乙方应当</w:t>
      </w:r>
      <w:r>
        <w:rPr>
          <w:rFonts w:ascii="仿宋" w:hAnsi="仿宋" w:eastAsia="仿宋" w:cs="仿宋"/>
          <w:color w:val="auto"/>
          <w:sz w:val="28"/>
          <w:szCs w:val="28"/>
        </w:rPr>
        <w:t>根据</w:t>
      </w:r>
      <w:r>
        <w:rPr>
          <w:rFonts w:hint="eastAsia" w:ascii="仿宋" w:hAnsi="仿宋" w:eastAsia="仿宋" w:cs="仿宋"/>
          <w:color w:val="auto"/>
          <w:sz w:val="28"/>
          <w:szCs w:val="28"/>
        </w:rPr>
        <w:t>甲方</w:t>
      </w:r>
      <w:r>
        <w:rPr>
          <w:rFonts w:ascii="仿宋" w:hAnsi="仿宋" w:eastAsia="仿宋" w:cs="仿宋"/>
          <w:color w:val="auto"/>
          <w:sz w:val="28"/>
          <w:szCs w:val="28"/>
        </w:rPr>
        <w:t>要求整改至甲方认为合格为止；若乙方拒绝整改，则视为乙方违约</w:t>
      </w:r>
      <w:r>
        <w:rPr>
          <w:rFonts w:hint="eastAsia" w:ascii="仿宋" w:hAnsi="仿宋" w:eastAsia="仿宋" w:cs="仿宋"/>
          <w:color w:val="auto"/>
          <w:sz w:val="28"/>
          <w:szCs w:val="28"/>
        </w:rPr>
        <w:t>。</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甲方按本协议约定向乙方支付项目费用。</w:t>
      </w:r>
    </w:p>
    <w:p>
      <w:pPr>
        <w:numPr>
          <w:ilvl w:val="0"/>
          <w:numId w:val="4"/>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甲方应及时进行验收以及按约定配合乙方的其他工作。</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color w:val="auto"/>
          <w:sz w:val="28"/>
          <w:szCs w:val="28"/>
        </w:rPr>
        <w:t>。</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第六条  保密条款</w:t>
      </w:r>
    </w:p>
    <w:p>
      <w:pPr>
        <w:spacing w:line="480" w:lineRule="exact"/>
        <w:ind w:firstLine="560" w:firstLineChars="200"/>
        <w:outlineLvl w:val="0"/>
        <w:rPr>
          <w:rFonts w:ascii="仿宋" w:hAnsi="仿宋" w:eastAsia="仿宋" w:cs="仿宋"/>
          <w:color w:val="auto"/>
          <w:sz w:val="28"/>
          <w:szCs w:val="28"/>
        </w:rPr>
      </w:pPr>
      <w:r>
        <w:rPr>
          <w:rFonts w:hint="eastAsia" w:ascii="仿宋_GB2312" w:hAnsi="仿宋_GB2312" w:cs="仿宋_GB2312"/>
          <w:color w:val="auto"/>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color w:val="auto"/>
          <w:sz w:val="28"/>
          <w:szCs w:val="28"/>
          <w:lang w:bidi="ar"/>
        </w:rPr>
        <w:t>包括但不限于律师费、诉讼费、赔偿款、交通费、调查费等</w:t>
      </w:r>
      <w:r>
        <w:rPr>
          <w:rFonts w:hint="eastAsia" w:ascii="仿宋" w:hAnsi="仿宋" w:eastAsia="仿宋" w:cs="仿宋"/>
          <w:color w:val="auto"/>
          <w:sz w:val="28"/>
          <w:szCs w:val="28"/>
        </w:rPr>
        <w:t>。</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第七条  不可抗力</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第八条  违约责任</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甲方的违约责任：</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乙方的违约责任：</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乙方未按采购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乙方因自身原因不能提供服务</w:t>
      </w:r>
      <w:r>
        <w:rPr>
          <w:rFonts w:ascii="仿宋" w:hAnsi="仿宋" w:eastAsia="仿宋" w:cs="仿宋"/>
          <w:color w:val="auto"/>
          <w:sz w:val="28"/>
          <w:szCs w:val="28"/>
        </w:rPr>
        <w:t>（不包括本条第1点的情形）</w:t>
      </w:r>
      <w:r>
        <w:rPr>
          <w:rFonts w:hint="eastAsia" w:ascii="仿宋" w:hAnsi="仿宋" w:eastAsia="仿宋" w:cs="仿宋"/>
          <w:color w:val="auto"/>
          <w:sz w:val="28"/>
          <w:szCs w:val="28"/>
        </w:rPr>
        <w:t>或提供的服务质量不符合采购</w:t>
      </w:r>
      <w:r>
        <w:rPr>
          <w:rFonts w:ascii="仿宋" w:hAnsi="仿宋" w:eastAsia="仿宋" w:cs="仿宋"/>
          <w:color w:val="auto"/>
          <w:sz w:val="28"/>
          <w:szCs w:val="28"/>
        </w:rPr>
        <w:t>公告</w:t>
      </w:r>
      <w:r>
        <w:rPr>
          <w:rFonts w:hint="eastAsia" w:ascii="仿宋" w:hAnsi="仿宋" w:eastAsia="仿宋" w:cs="仿宋"/>
          <w:color w:val="auto"/>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color w:val="auto"/>
          <w:sz w:val="28"/>
          <w:szCs w:val="28"/>
        </w:rPr>
        <w:t>“甲方</w:t>
      </w:r>
      <w:r>
        <w:rPr>
          <w:rFonts w:hint="eastAsia" w:ascii="仿宋" w:hAnsi="仿宋" w:eastAsia="仿宋" w:cs="仿宋"/>
          <w:color w:val="auto"/>
          <w:sz w:val="28"/>
          <w:szCs w:val="28"/>
        </w:rPr>
        <w:t>认为乙方提供符合要求的服务费用</w:t>
      </w:r>
      <w:r>
        <w:rPr>
          <w:rFonts w:ascii="仿宋" w:hAnsi="仿宋" w:eastAsia="仿宋" w:cs="仿宋"/>
          <w:color w:val="auto"/>
          <w:sz w:val="28"/>
          <w:szCs w:val="28"/>
        </w:rPr>
        <w:t>”后</w:t>
      </w:r>
      <w:r>
        <w:rPr>
          <w:rFonts w:hint="eastAsia" w:ascii="仿宋" w:hAnsi="仿宋" w:eastAsia="仿宋" w:cs="仿宋"/>
          <w:color w:val="auto"/>
          <w:sz w:val="28"/>
          <w:szCs w:val="28"/>
        </w:rPr>
        <w:t>要求乙方将已收取款项</w:t>
      </w:r>
      <w:r>
        <w:rPr>
          <w:rFonts w:ascii="仿宋" w:hAnsi="仿宋" w:eastAsia="仿宋" w:cs="仿宋"/>
          <w:color w:val="auto"/>
          <w:sz w:val="28"/>
          <w:szCs w:val="28"/>
        </w:rPr>
        <w:t>剩余部分金额</w:t>
      </w:r>
      <w:r>
        <w:rPr>
          <w:rFonts w:hint="eastAsia" w:ascii="仿宋" w:hAnsi="仿宋" w:eastAsia="仿宋" w:cs="仿宋"/>
          <w:color w:val="auto"/>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color w:val="auto"/>
          <w:sz w:val="28"/>
          <w:szCs w:val="28"/>
        </w:rPr>
      </w:pPr>
      <w:r>
        <w:rPr>
          <w:rFonts w:hint="eastAsia" w:ascii="仿宋" w:hAnsi="仿宋" w:eastAsia="仿宋" w:cs="仿宋"/>
          <w:b/>
          <w:bCs/>
          <w:color w:val="auto"/>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发生不可抗力。</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因一方违约使协议不能继续履行或没有必要继续履行。</w:t>
      </w:r>
    </w:p>
    <w:p>
      <w:pPr>
        <w:numPr>
          <w:ilvl w:val="0"/>
          <w:numId w:val="9"/>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出现法律法规或国家政策规定等特定情形导致协议不能继续履行。</w:t>
      </w:r>
    </w:p>
    <w:p>
      <w:pPr>
        <w:spacing w:line="480" w:lineRule="exact"/>
        <w:rPr>
          <w:rFonts w:ascii="仿宋" w:hAnsi="仿宋" w:eastAsia="仿宋" w:cs="仿宋"/>
          <w:b/>
          <w:bCs/>
          <w:color w:val="auto"/>
          <w:sz w:val="28"/>
          <w:szCs w:val="28"/>
        </w:rPr>
      </w:pPr>
      <w:r>
        <w:rPr>
          <w:rFonts w:hint="eastAsia" w:ascii="仿宋" w:hAnsi="仿宋" w:eastAsia="仿宋" w:cs="仿宋"/>
          <w:b/>
          <w:bCs/>
          <w:color w:val="auto"/>
          <w:sz w:val="28"/>
          <w:szCs w:val="28"/>
        </w:rPr>
        <w:t>第十条  争议的解决办法</w:t>
      </w:r>
    </w:p>
    <w:p>
      <w:pPr>
        <w:numPr>
          <w:ilvl w:val="255"/>
          <w:numId w:val="0"/>
        </w:num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color w:val="auto"/>
          <w:sz w:val="28"/>
          <w:szCs w:val="28"/>
        </w:rPr>
      </w:pPr>
      <w:r>
        <w:rPr>
          <w:rFonts w:hint="eastAsia" w:ascii="仿宋" w:hAnsi="仿宋" w:eastAsia="仿宋" w:cs="仿宋"/>
          <w:b/>
          <w:bCs/>
          <w:color w:val="auto"/>
          <w:sz w:val="28"/>
          <w:szCs w:val="28"/>
        </w:rPr>
        <w:t>第十一条 其他</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甲、乙双方在本协议项下的地址和联系方式为文件有效的送达地址，对方的文件、司法机关的文件一经到达或退回即视为送达；一方如有变更，应在变更前3日内书面通知对方，否则，视为未变更。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color w:val="auto"/>
          <w:szCs w:val="28"/>
        </w:rPr>
      </w:pPr>
      <w:r>
        <w:rPr>
          <w:rFonts w:hint="eastAsia" w:ascii="仿宋" w:hAnsi="仿宋" w:eastAsia="仿宋" w:cs="仿宋"/>
          <w:color w:val="auto"/>
          <w:szCs w:val="28"/>
        </w:rPr>
        <w:t>以下为本协议附件，与本协议具有同等效力：</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w:t>
      </w:r>
      <w:r>
        <w:rPr>
          <w:rFonts w:hint="eastAsia" w:ascii="仿宋" w:hAnsi="仿宋" w:eastAsia="仿宋" w:cs="仿宋"/>
          <w:color w:val="auto"/>
          <w:szCs w:val="28"/>
          <w:lang w:val="en-US" w:eastAsia="zh-CN"/>
        </w:rPr>
        <w:t>5</w:t>
      </w:r>
      <w:r>
        <w:rPr>
          <w:rFonts w:hint="eastAsia" w:ascii="仿宋" w:hAnsi="仿宋" w:eastAsia="仿宋" w:cs="仿宋"/>
          <w:color w:val="auto"/>
          <w:szCs w:val="28"/>
        </w:rPr>
        <w:t>年）项目采购公告；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江门市市场监督管理局相关项目采购结果公告；</w:t>
      </w:r>
    </w:p>
    <w:p>
      <w:pPr>
        <w:pStyle w:val="9"/>
        <w:numPr>
          <w:ilvl w:val="0"/>
          <w:numId w:val="11"/>
        </w:numPr>
        <w:ind w:firstLine="608"/>
        <w:rPr>
          <w:rFonts w:ascii="仿宋" w:hAnsi="仿宋" w:eastAsia="仿宋" w:cs="仿宋"/>
          <w:color w:val="auto"/>
          <w:szCs w:val="28"/>
        </w:rPr>
      </w:pPr>
      <w:r>
        <w:rPr>
          <w:rFonts w:hint="eastAsia" w:ascii="仿宋" w:hAnsi="仿宋" w:eastAsia="仿宋" w:cs="仿宋"/>
          <w:color w:val="auto"/>
          <w:szCs w:val="28"/>
        </w:rPr>
        <w:t>市市场监管局江门市12345平台与全国12315平台对接集成系统运维（202</w:t>
      </w:r>
      <w:r>
        <w:rPr>
          <w:rFonts w:hint="eastAsia" w:ascii="仿宋" w:hAnsi="仿宋" w:eastAsia="仿宋" w:cs="仿宋"/>
          <w:color w:val="auto"/>
          <w:szCs w:val="28"/>
          <w:lang w:val="en-US" w:eastAsia="zh-CN"/>
        </w:rPr>
        <w:t>5</w:t>
      </w:r>
      <w:r>
        <w:rPr>
          <w:rFonts w:hint="eastAsia" w:ascii="仿宋" w:hAnsi="仿宋" w:eastAsia="仿宋" w:cs="仿宋"/>
          <w:color w:val="auto"/>
          <w:szCs w:val="28"/>
        </w:rPr>
        <w:t>年）项目方案。</w:t>
      </w:r>
    </w:p>
    <w:p>
      <w:pPr>
        <w:spacing w:before="156" w:beforeLines="50"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（以下无正文）</w:t>
      </w:r>
    </w:p>
    <w:p>
      <w:pPr>
        <w:spacing w:line="480" w:lineRule="exact"/>
        <w:rPr>
          <w:rFonts w:ascii="仿宋" w:hAnsi="仿宋" w:eastAsia="仿宋" w:cs="仿宋"/>
          <w:color w:val="auto"/>
          <w:sz w:val="28"/>
          <w:szCs w:val="28"/>
        </w:rPr>
      </w:pPr>
    </w:p>
    <w:p>
      <w:pPr>
        <w:pStyle w:val="9"/>
        <w:ind w:firstLine="608"/>
        <w:rPr>
          <w:rFonts w:ascii="仿宋" w:hAnsi="仿宋" w:eastAsia="仿宋" w:cs="仿宋"/>
          <w:color w:val="auto"/>
          <w:szCs w:val="28"/>
        </w:rPr>
      </w:pPr>
    </w:p>
    <w:p>
      <w:pPr>
        <w:spacing w:line="480" w:lineRule="exact"/>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甲方</w:t>
      </w:r>
      <w:r>
        <w:rPr>
          <w:rFonts w:hint="eastAsia" w:ascii="仿宋" w:hAnsi="仿宋" w:eastAsia="仿宋" w:cs="仿宋"/>
          <w:color w:val="auto"/>
          <w:sz w:val="28"/>
          <w:szCs w:val="28"/>
        </w:rPr>
        <w:t xml:space="preserve">：江门市市场监督管理局  </w:t>
      </w:r>
    </w:p>
    <w:p>
      <w:pPr>
        <w:spacing w:line="480" w:lineRule="exact"/>
        <w:ind w:firstLine="2240" w:firstLineChars="800"/>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法定代表人或授权委托人：（签字）    </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p>
      <w:pPr>
        <w:spacing w:line="480" w:lineRule="exact"/>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80" w:lineRule="exact"/>
        <w:ind w:firstLine="560"/>
        <w:rPr>
          <w:rFonts w:ascii="仿宋" w:hAnsi="仿宋" w:eastAsia="仿宋" w:cs="仿宋"/>
          <w:color w:val="auto"/>
          <w:sz w:val="28"/>
          <w:szCs w:val="28"/>
        </w:rPr>
      </w:pPr>
      <w:r>
        <w:rPr>
          <w:rFonts w:hint="eastAsia" w:ascii="仿宋" w:hAnsi="仿宋" w:eastAsia="仿宋" w:cs="仿宋"/>
          <w:b/>
          <w:bCs/>
          <w:color w:val="auto"/>
          <w:sz w:val="28"/>
          <w:szCs w:val="28"/>
        </w:rPr>
        <w:t>乙方</w:t>
      </w:r>
      <w:r>
        <w:rPr>
          <w:rFonts w:hint="eastAsia" w:ascii="仿宋" w:hAnsi="仿宋" w:eastAsia="仿宋" w:cs="仿宋"/>
          <w:color w:val="auto"/>
          <w:sz w:val="28"/>
          <w:szCs w:val="28"/>
        </w:rPr>
        <w:t>：</w:t>
      </w:r>
    </w:p>
    <w:p>
      <w:pPr>
        <w:spacing w:line="480" w:lineRule="exact"/>
        <w:ind w:firstLine="2419" w:firstLineChars="864"/>
        <w:rPr>
          <w:rFonts w:ascii="仿宋" w:hAnsi="仿宋" w:eastAsia="仿宋" w:cs="仿宋"/>
          <w:color w:val="auto"/>
          <w:sz w:val="28"/>
          <w:szCs w:val="28"/>
        </w:rPr>
      </w:pPr>
      <w:r>
        <w:rPr>
          <w:rFonts w:hint="eastAsia" w:ascii="仿宋" w:hAnsi="仿宋" w:eastAsia="仿宋" w:cs="仿宋"/>
          <w:color w:val="auto"/>
          <w:sz w:val="28"/>
          <w:szCs w:val="28"/>
        </w:rPr>
        <w:t>（盖章）</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法定代表人或授权委托人：（签字）</w:t>
      </w:r>
    </w:p>
    <w:p>
      <w:pPr>
        <w:spacing w:line="480" w:lineRule="exact"/>
        <w:ind w:firstLine="1960" w:firstLineChars="700"/>
        <w:rPr>
          <w:rFonts w:ascii="仿宋" w:hAnsi="仿宋" w:eastAsia="仿宋" w:cs="仿宋"/>
          <w:color w:val="auto"/>
          <w:sz w:val="28"/>
          <w:szCs w:val="28"/>
        </w:rPr>
      </w:pPr>
      <w:r>
        <w:rPr>
          <w:rFonts w:hint="eastAsia" w:ascii="仿宋" w:hAnsi="仿宋" w:eastAsia="仿宋" w:cs="仿宋"/>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GQ5OTY0MjZjNDUzMjI3YzMwZGEzOWVjZWUxN2QifQ=="/>
  </w:docVars>
  <w:rsids>
    <w:rsidRoot w:val="00966675"/>
    <w:rsid w:val="00020DD5"/>
    <w:rsid w:val="000F477F"/>
    <w:rsid w:val="00201EA2"/>
    <w:rsid w:val="003D2A44"/>
    <w:rsid w:val="0047316B"/>
    <w:rsid w:val="004A61E6"/>
    <w:rsid w:val="005B7C59"/>
    <w:rsid w:val="006F5FA2"/>
    <w:rsid w:val="00966675"/>
    <w:rsid w:val="00AE5953"/>
    <w:rsid w:val="00F83EB1"/>
    <w:rsid w:val="09D77ACF"/>
    <w:rsid w:val="09DE0A66"/>
    <w:rsid w:val="0BEA35C3"/>
    <w:rsid w:val="0DDF3CA5"/>
    <w:rsid w:val="0FB72321"/>
    <w:rsid w:val="10FC4243"/>
    <w:rsid w:val="171724B5"/>
    <w:rsid w:val="19FDA202"/>
    <w:rsid w:val="1A19383D"/>
    <w:rsid w:val="1FDF0FEF"/>
    <w:rsid w:val="20075F93"/>
    <w:rsid w:val="24C83E45"/>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56A6FE8"/>
    <w:rsid w:val="47C7B3FB"/>
    <w:rsid w:val="4B562BFB"/>
    <w:rsid w:val="4CE65427"/>
    <w:rsid w:val="4D261BEA"/>
    <w:rsid w:val="4DD70C4E"/>
    <w:rsid w:val="4F6930ED"/>
    <w:rsid w:val="4FFD6049"/>
    <w:rsid w:val="53BB212A"/>
    <w:rsid w:val="5789094D"/>
    <w:rsid w:val="59BFD042"/>
    <w:rsid w:val="5BB2671C"/>
    <w:rsid w:val="5D7EFCAF"/>
    <w:rsid w:val="5EBFB560"/>
    <w:rsid w:val="5FDD080C"/>
    <w:rsid w:val="667E038C"/>
    <w:rsid w:val="67CAD1C3"/>
    <w:rsid w:val="68DF509E"/>
    <w:rsid w:val="690D3BC4"/>
    <w:rsid w:val="693B3F28"/>
    <w:rsid w:val="6B7E7578"/>
    <w:rsid w:val="6C7B1287"/>
    <w:rsid w:val="6CEF3768"/>
    <w:rsid w:val="6F5F4F93"/>
    <w:rsid w:val="6FF703B5"/>
    <w:rsid w:val="71FF92FA"/>
    <w:rsid w:val="72AF67A9"/>
    <w:rsid w:val="736A24FA"/>
    <w:rsid w:val="76A81E4D"/>
    <w:rsid w:val="78FAE21D"/>
    <w:rsid w:val="79276609"/>
    <w:rsid w:val="7ABAD380"/>
    <w:rsid w:val="7AECF3D7"/>
    <w:rsid w:val="7B7E5AD3"/>
    <w:rsid w:val="7BFD5241"/>
    <w:rsid w:val="7DFEDCFD"/>
    <w:rsid w:val="7E6B0A1B"/>
    <w:rsid w:val="7E79F7E2"/>
    <w:rsid w:val="7EFEE140"/>
    <w:rsid w:val="7F7A05EB"/>
    <w:rsid w:val="7FA59C4D"/>
    <w:rsid w:val="7FDA17F3"/>
    <w:rsid w:val="7FFBB4BF"/>
    <w:rsid w:val="7FFDC820"/>
    <w:rsid w:val="7FFFC161"/>
    <w:rsid w:val="855F9B6D"/>
    <w:rsid w:val="95F7C4D6"/>
    <w:rsid w:val="9B5E5AB4"/>
    <w:rsid w:val="9DD7B3A1"/>
    <w:rsid w:val="9F5EA57F"/>
    <w:rsid w:val="AFBD408F"/>
    <w:rsid w:val="B2C7C382"/>
    <w:rsid w:val="B6FF95E5"/>
    <w:rsid w:val="BF3934E7"/>
    <w:rsid w:val="CFFF0E90"/>
    <w:rsid w:val="D0FF76BD"/>
    <w:rsid w:val="D3FB82B1"/>
    <w:rsid w:val="D67F35FA"/>
    <w:rsid w:val="D7FDA265"/>
    <w:rsid w:val="E6F576C6"/>
    <w:rsid w:val="EDFFF93D"/>
    <w:rsid w:val="EEBEA368"/>
    <w:rsid w:val="F137789C"/>
    <w:rsid w:val="F3FDC1D1"/>
    <w:rsid w:val="F69E4C3F"/>
    <w:rsid w:val="F6BF561F"/>
    <w:rsid w:val="F73F04C6"/>
    <w:rsid w:val="FBFF8709"/>
    <w:rsid w:val="FC6EF164"/>
    <w:rsid w:val="FEBF4EEF"/>
    <w:rsid w:val="FEFF64EE"/>
    <w:rsid w:val="FFB7755C"/>
    <w:rsid w:val="FFEF0FA7"/>
    <w:rsid w:val="FFF696D6"/>
    <w:rsid w:val="FFF8AE92"/>
    <w:rsid w:val="FFFF5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628</Words>
  <Characters>3583</Characters>
  <Lines>29</Lines>
  <Paragraphs>8</Paragraphs>
  <TotalTime>1</TotalTime>
  <ScaleCrop>false</ScaleCrop>
  <LinksUpToDate>false</LinksUpToDate>
  <CharactersWithSpaces>4203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2021-05-30T02:58:00Z</dcterms:created>
  <dc:creator>Administrator</dc:creator>
  <cp:lastModifiedBy>greatwall</cp:lastModifiedBy>
  <cp:lastPrinted>2023-12-27T03:15:00Z</cp:lastPrinted>
  <dcterms:modified xsi:type="dcterms:W3CDTF">2026-03-30T10:03:10Z</dcterms:modified>
  <dc:title>2020年江门市工业产品生产许可证证后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