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方正小标宋简体" w:hAnsi="方正小标宋简体" w:eastAsia="方正小标宋简体" w:cs="方正小标宋简体"/>
          <w:color w:val="auto"/>
          <w:spacing w:val="-20"/>
          <w:w w:val="100"/>
          <w:sz w:val="44"/>
          <w:szCs w:val="44"/>
          <w:u w:val="none" w:color="auto"/>
          <w:lang w:val="en-US" w:eastAsia="zh-CN"/>
        </w:rPr>
      </w:pPr>
      <w:r>
        <w:rPr>
          <w:rFonts w:hint="eastAsia" w:ascii="方正小标宋简体" w:hAnsi="方正小标宋简体" w:eastAsia="方正小标宋简体" w:cs="方正小标宋简体"/>
          <w:color w:val="auto"/>
          <w:spacing w:val="-20"/>
          <w:w w:val="100"/>
          <w:sz w:val="44"/>
          <w:szCs w:val="44"/>
          <w:u w:val="none" w:color="auto"/>
          <w:lang w:val="en-US" w:eastAsia="zh-CN"/>
        </w:rPr>
        <w:t>江门市村容村貌管理工作指引（试行）</w:t>
      </w:r>
    </w:p>
    <w:p>
      <w:pPr>
        <w:bidi w:val="0"/>
        <w:rPr>
          <w:rFonts w:hint="eastAsia"/>
          <w:lang w:val="en-US" w:eastAsia="zh-CN"/>
        </w:rPr>
      </w:pPr>
    </w:p>
    <w:tbl>
      <w:tblPr>
        <w:tblStyle w:val="10"/>
        <w:tblW w:w="13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color w:val="000000"/>
                <w:sz w:val="24"/>
                <w:szCs w:val="24"/>
                <w:lang w:val="en-US" w:eastAsia="zh-CN"/>
              </w:rPr>
            </w:pPr>
            <w:r>
              <w:rPr>
                <w:rFonts w:hint="eastAsia" w:ascii="方正黑体_GBK" w:hAnsi="方正黑体_GBK" w:eastAsia="方正黑体_GBK" w:cs="方正黑体_GBK"/>
                <w:color w:val="000000"/>
                <w:sz w:val="24"/>
                <w:szCs w:val="24"/>
                <w:lang w:val="en-US" w:eastAsia="zh-CN"/>
              </w:rPr>
              <w:t>类别</w:t>
            </w:r>
          </w:p>
        </w:tc>
        <w:tc>
          <w:tcPr>
            <w:tcW w:w="12455" w:type="dxa"/>
            <w:noWrap w:val="0"/>
            <w:vAlign w:val="center"/>
          </w:tcPr>
          <w:p>
            <w:pPr>
              <w:jc w:val="center"/>
              <w:textAlignment w:val="center"/>
              <w:rPr>
                <w:rFonts w:hint="eastAsia" w:ascii="方正黑体_GBK" w:hAnsi="方正黑体_GBK" w:eastAsia="方正黑体_GBK" w:cs="方正黑体_GBK"/>
                <w:color w:val="000000"/>
                <w:sz w:val="24"/>
                <w:szCs w:val="24"/>
                <w:lang w:val="en-US" w:eastAsia="zh-CN"/>
              </w:rPr>
            </w:pPr>
            <w:r>
              <w:rPr>
                <w:rFonts w:hint="eastAsia" w:ascii="方正黑体_GBK" w:hAnsi="方正黑体_GBK" w:eastAsia="方正黑体_GBK" w:cs="方正黑体_GBK"/>
                <w:color w:val="000000"/>
                <w:sz w:val="24"/>
                <w:szCs w:val="24"/>
                <w:lang w:val="en-US" w:eastAsia="zh-CN"/>
              </w:rPr>
              <w:t>具体工作要求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7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sz w:val="24"/>
                <w:szCs w:val="24"/>
                <w:highlight w:val="none"/>
                <w:u w:val="none" w:color="auto"/>
                <w:lang w:val="en-US" w:eastAsia="zh-CN"/>
              </w:rPr>
            </w:pPr>
            <w:r>
              <w:rPr>
                <w:rFonts w:hint="eastAsia" w:ascii="Times New Roman" w:hAnsi="Times New Roman" w:eastAsia="方正仿宋_GBK" w:cs="Times New Roman"/>
                <w:color w:val="auto"/>
                <w:sz w:val="24"/>
                <w:szCs w:val="24"/>
                <w:highlight w:val="none"/>
                <w:u w:val="none" w:color="auto"/>
                <w:lang w:val="en-US" w:eastAsia="zh-CN"/>
              </w:rPr>
              <w:t>垃圾</w:t>
            </w: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eastAsia" w:ascii="方正仿宋_GBK" w:hAnsi="方正仿宋_GBK" w:eastAsia="方正仿宋_GBK" w:cs="方正仿宋_GBK"/>
                <w:color w:val="auto"/>
                <w:kern w:val="2"/>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乱堆乱放清理。</w:t>
            </w:r>
            <w:r>
              <w:rPr>
                <w:rFonts w:hint="eastAsia" w:ascii="方正仿宋_GBK" w:hAnsi="方正仿宋_GBK" w:eastAsia="方正仿宋_GBK" w:cs="方正仿宋_GBK"/>
                <w:color w:val="auto"/>
                <w:sz w:val="24"/>
                <w:szCs w:val="24"/>
                <w:highlight w:val="none"/>
                <w:u w:val="none" w:color="auto"/>
                <w:lang w:val="en-US" w:eastAsia="zh-CN"/>
              </w:rPr>
              <w:t>村域</w:t>
            </w:r>
            <w:r>
              <w:rPr>
                <w:rFonts w:hint="eastAsia" w:ascii="方正仿宋_GBK" w:hAnsi="方正仿宋_GBK" w:eastAsia="方正仿宋_GBK" w:cs="方正仿宋_GBK"/>
                <w:color w:val="auto"/>
                <w:kern w:val="0"/>
                <w:sz w:val="24"/>
                <w:szCs w:val="24"/>
                <w:highlight w:val="none"/>
                <w:u w:val="none" w:color="auto"/>
                <w:lang w:val="en-US" w:eastAsia="zh-CN"/>
              </w:rPr>
              <w:t>范围</w:t>
            </w:r>
            <w:r>
              <w:rPr>
                <w:rFonts w:hint="eastAsia" w:ascii="方正仿宋_GBK" w:hAnsi="方正仿宋_GBK" w:eastAsia="方正仿宋_GBK" w:cs="方正仿宋_GBK"/>
                <w:color w:val="auto"/>
                <w:sz w:val="24"/>
                <w:szCs w:val="24"/>
                <w:highlight w:val="none"/>
                <w:u w:val="none" w:color="auto"/>
                <w:lang w:val="en-US" w:eastAsia="zh-CN"/>
              </w:rPr>
              <w:t>内村巷道及生产工具、建筑材料无乱堆乱放，房前屋后和村巷道无杂草杂物、积存垃圾，村民集中居住区及周边普遍消除长期占用公共空间堆放农具、拖拉机、建筑物料等情形</w:t>
            </w:r>
            <w:r>
              <w:rPr>
                <w:rFonts w:hint="eastAsia" w:ascii="方正仿宋_GBK" w:hAnsi="方正仿宋_GBK" w:eastAsia="方正仿宋_GBK" w:cs="方正仿宋_GBK"/>
                <w:color w:val="auto"/>
                <w:sz w:val="24"/>
                <w:szCs w:val="24"/>
                <w:highlight w:val="none"/>
                <w:u w:val="none" w:color="auto"/>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方正仿宋_GBK" w:hAnsi="方正仿宋_GBK" w:eastAsia="方正仿宋_GBK" w:cs="方正仿宋_GBK"/>
                <w:color w:val="auto"/>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村域内水体管理。</w:t>
            </w:r>
            <w:r>
              <w:rPr>
                <w:rFonts w:hint="eastAsia" w:ascii="方正仿宋_GBK" w:hAnsi="方正仿宋_GBK" w:eastAsia="方正仿宋_GBK" w:cs="方正仿宋_GBK"/>
                <w:color w:val="auto"/>
                <w:sz w:val="24"/>
                <w:szCs w:val="24"/>
                <w:highlight w:val="none"/>
                <w:u w:val="none" w:color="auto"/>
                <w:lang w:val="en-US" w:eastAsia="zh-CN"/>
              </w:rPr>
              <w:t>村域</w:t>
            </w:r>
            <w:r>
              <w:rPr>
                <w:rFonts w:hint="eastAsia" w:ascii="方正仿宋_GBK" w:hAnsi="方正仿宋_GBK" w:eastAsia="方正仿宋_GBK" w:cs="方正仿宋_GBK"/>
                <w:color w:val="auto"/>
                <w:kern w:val="0"/>
                <w:sz w:val="24"/>
                <w:szCs w:val="24"/>
                <w:highlight w:val="none"/>
                <w:u w:val="none" w:color="auto"/>
                <w:lang w:val="en-US" w:eastAsia="zh-CN"/>
              </w:rPr>
              <w:t>范围</w:t>
            </w:r>
            <w:r>
              <w:rPr>
                <w:rFonts w:hint="eastAsia" w:ascii="方正仿宋_GBK" w:hAnsi="方正仿宋_GBK" w:eastAsia="方正仿宋_GBK" w:cs="方正仿宋_GBK"/>
                <w:color w:val="auto"/>
                <w:sz w:val="24"/>
                <w:szCs w:val="24"/>
                <w:highlight w:val="none"/>
                <w:u w:val="none" w:color="auto"/>
                <w:lang w:val="en-US" w:eastAsia="zh-CN"/>
              </w:rPr>
              <w:t>内沟渠池塘溪河淤泥、漂浮物和障碍物得到定期清理。村边鱼塘水面不存在1平方米以上的垃圾、水浮莲等漂浮物，无大量死鱼等情况；水体无异味、颜色异常、水华（蓝藻）等现象。村边已发包鱼塘由承包者定期清理水面垃圾、水浮莲等漂浮物，鱼塘承包者不能向水体投放畜禽粪便污染水体；未发包的公共鱼塘由村委会或村小组定期组织保洁员清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17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2"/>
                <w:sz w:val="24"/>
                <w:szCs w:val="24"/>
                <w:highlight w:val="none"/>
                <w:u w:val="none" w:color="auto"/>
                <w:lang w:val="en-US" w:eastAsia="zh-CN" w:bidi="ar-SA"/>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eastAsia" w:ascii="方正仿宋_GBK" w:hAnsi="方正仿宋_GBK" w:eastAsia="方正仿宋_GBK" w:cs="方正仿宋_GBK"/>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村庄保洁。</w:t>
            </w:r>
            <w:r>
              <w:rPr>
                <w:rFonts w:hint="eastAsia" w:ascii="方正仿宋_GBK" w:hAnsi="方正仿宋_GBK" w:eastAsia="方正仿宋_GBK" w:cs="方正仿宋_GBK"/>
                <w:color w:val="auto"/>
                <w:kern w:val="0"/>
                <w:sz w:val="24"/>
                <w:szCs w:val="24"/>
                <w:highlight w:val="none"/>
                <w:u w:val="none" w:color="auto"/>
                <w:lang w:val="en-US" w:eastAsia="zh-CN"/>
              </w:rPr>
              <w:t>村庄实现常态化保洁覆盖，有稳定的保洁队伍，</w:t>
            </w:r>
            <w:r>
              <w:rPr>
                <w:rFonts w:hint="eastAsia" w:ascii="方正仿宋_GBK" w:hAnsi="方正仿宋_GBK" w:eastAsia="方正仿宋_GBK" w:cs="方正仿宋_GBK"/>
                <w:color w:val="auto"/>
                <w:sz w:val="24"/>
                <w:szCs w:val="24"/>
                <w:highlight w:val="none"/>
                <w:u w:val="none" w:color="auto"/>
                <w:lang w:val="en-US" w:eastAsia="zh-CN"/>
              </w:rPr>
              <w:t>村域内无垃圾乱丢乱扔情形，</w:t>
            </w:r>
            <w:r>
              <w:rPr>
                <w:rFonts w:hint="eastAsia" w:ascii="方正仿宋_GBK" w:hAnsi="方正仿宋_GBK" w:eastAsia="方正仿宋_GBK" w:cs="方正仿宋_GBK"/>
                <w:color w:val="auto"/>
                <w:kern w:val="0"/>
                <w:sz w:val="24"/>
                <w:szCs w:val="24"/>
                <w:highlight w:val="none"/>
                <w:u w:val="none" w:color="auto"/>
                <w:lang w:val="en-US" w:eastAsia="zh-CN"/>
              </w:rPr>
              <w:t>村口、村场、塘坦、晒谷场、垃圾收集点及公厕周边、村域内绿化地等重点区域无随意乱堆乱倒的垃圾。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7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方正仿宋_GBK" w:hAnsi="方正仿宋_GBK" w:eastAsia="方正仿宋_GBK" w:cs="方正仿宋_GBK"/>
                <w:color w:val="auto"/>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农村生活垃圾收集转运。</w:t>
            </w:r>
            <w:r>
              <w:rPr>
                <w:rFonts w:hint="eastAsia" w:ascii="方正仿宋_GBK" w:hAnsi="方正仿宋_GBK" w:eastAsia="方正仿宋_GBK" w:cs="方正仿宋_GBK"/>
                <w:color w:val="auto"/>
                <w:kern w:val="0"/>
                <w:sz w:val="24"/>
                <w:szCs w:val="24"/>
                <w:highlight w:val="none"/>
                <w:u w:val="none" w:color="auto"/>
                <w:lang w:val="en-US" w:eastAsia="zh-CN"/>
              </w:rPr>
              <w:t>维持稳定的垃圾转运队伍，规范设置垃圾收集点、取缔露天垃圾收集池、禁止露天焚烧垃圾。尽量不在水边摆放垃圾桶，防止垃圾飘落水体。自然村垃圾收集点三面有挡板、有遮雨棚，收集设施完好、功能正常，垃圾车兜、大垃圾收集桶等收集转运设施无破损、无渗漏，转运过程中无垃圾洒漏隐患。收集点垃圾清运及时、没有“爆桶”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73" w:type="dxa"/>
            <w:vMerge w:val="continue"/>
            <w:tcBorders>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bidi="ar-SA"/>
              </w:rPr>
            </w:pPr>
          </w:p>
        </w:tc>
        <w:tc>
          <w:tcPr>
            <w:tcW w:w="1245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建筑垃圾治理。</w:t>
            </w:r>
            <w:r>
              <w:rPr>
                <w:rFonts w:hint="eastAsia" w:ascii="Times New Roman" w:hAnsi="Times New Roman" w:eastAsia="方正仿宋_GBK" w:cs="Times New Roman"/>
                <w:color w:val="auto"/>
                <w:kern w:val="0"/>
                <w:sz w:val="24"/>
                <w:szCs w:val="24"/>
                <w:highlight w:val="none"/>
                <w:u w:val="none" w:color="auto"/>
                <w:lang w:val="en-US" w:eastAsia="zh-CN" w:bidi="ar-SA"/>
              </w:rPr>
              <w:t>发挥视频监控作用，及时发现偷倒城镇</w:t>
            </w:r>
            <w:r>
              <w:rPr>
                <w:rFonts w:hint="default" w:ascii="Times New Roman" w:hAnsi="Times New Roman" w:eastAsia="方正仿宋_GBK" w:cs="Times New Roman"/>
                <w:color w:val="auto"/>
                <w:kern w:val="0"/>
                <w:sz w:val="24"/>
                <w:szCs w:val="24"/>
                <w:highlight w:val="none"/>
                <w:u w:val="none" w:color="auto"/>
                <w:lang w:val="en-US" w:eastAsia="zh-CN" w:bidi="ar-SA"/>
              </w:rPr>
              <w:t>建筑垃圾</w:t>
            </w:r>
            <w:r>
              <w:rPr>
                <w:rFonts w:hint="eastAsia" w:ascii="Times New Roman" w:hAnsi="Times New Roman" w:eastAsia="方正仿宋_GBK" w:cs="Times New Roman"/>
                <w:color w:val="auto"/>
                <w:kern w:val="0"/>
                <w:sz w:val="24"/>
                <w:szCs w:val="24"/>
                <w:highlight w:val="none"/>
                <w:u w:val="none" w:color="auto"/>
                <w:lang w:val="en-US" w:eastAsia="zh-CN" w:bidi="ar-SA"/>
              </w:rPr>
              <w:t>、淤泥、装修垃圾等违规行为</w:t>
            </w:r>
            <w:r>
              <w:rPr>
                <w:rFonts w:hint="default" w:ascii="Times New Roman" w:hAnsi="Times New Roman" w:eastAsia="方正仿宋_GBK" w:cs="Times New Roman"/>
                <w:color w:val="auto"/>
                <w:kern w:val="0"/>
                <w:sz w:val="24"/>
                <w:szCs w:val="24"/>
                <w:highlight w:val="none"/>
                <w:u w:val="none" w:color="auto"/>
                <w:lang w:val="en-US" w:eastAsia="zh-CN" w:bidi="ar-SA"/>
              </w:rPr>
              <w:t>，</w:t>
            </w:r>
            <w:r>
              <w:rPr>
                <w:rFonts w:hint="eastAsia" w:ascii="Times New Roman" w:hAnsi="Times New Roman" w:eastAsia="方正仿宋_GBK" w:cs="Times New Roman"/>
                <w:color w:val="auto"/>
                <w:kern w:val="0"/>
                <w:sz w:val="24"/>
                <w:szCs w:val="24"/>
                <w:highlight w:val="none"/>
                <w:u w:val="none" w:color="auto"/>
                <w:lang w:val="en-US" w:eastAsia="zh-CN" w:bidi="ar-SA"/>
              </w:rPr>
              <w:t>村庄周边</w:t>
            </w:r>
            <w:r>
              <w:rPr>
                <w:rFonts w:hint="default" w:ascii="Times New Roman" w:hAnsi="Times New Roman" w:eastAsia="方正仿宋_GBK" w:cs="Times New Roman"/>
                <w:color w:val="auto"/>
                <w:kern w:val="0"/>
                <w:sz w:val="24"/>
                <w:szCs w:val="24"/>
                <w:highlight w:val="none"/>
                <w:u w:val="none" w:color="auto"/>
                <w:lang w:val="en-US" w:eastAsia="zh-CN" w:bidi="ar-SA"/>
              </w:rPr>
              <w:t>农田</w:t>
            </w:r>
            <w:r>
              <w:rPr>
                <w:rFonts w:hint="eastAsia" w:ascii="Times New Roman" w:hAnsi="Times New Roman" w:eastAsia="方正仿宋_GBK" w:cs="Times New Roman"/>
                <w:color w:val="auto"/>
                <w:kern w:val="0"/>
                <w:sz w:val="24"/>
                <w:szCs w:val="24"/>
                <w:highlight w:val="none"/>
                <w:u w:val="none" w:color="auto"/>
                <w:lang w:val="en-US" w:eastAsia="zh-CN" w:bidi="ar-SA"/>
              </w:rPr>
              <w:t>无</w:t>
            </w:r>
            <w:r>
              <w:rPr>
                <w:rFonts w:hint="default" w:ascii="Times New Roman" w:hAnsi="Times New Roman" w:eastAsia="方正仿宋_GBK" w:cs="Times New Roman"/>
                <w:color w:val="auto"/>
                <w:kern w:val="0"/>
                <w:sz w:val="24"/>
                <w:szCs w:val="24"/>
                <w:highlight w:val="none"/>
                <w:u w:val="none" w:color="auto"/>
                <w:lang w:val="en-US" w:eastAsia="zh-CN" w:bidi="ar-SA"/>
              </w:rPr>
              <w:t>随意倾倒、堆放建筑垃圾</w:t>
            </w:r>
            <w:r>
              <w:rPr>
                <w:rFonts w:hint="eastAsia" w:ascii="Times New Roman" w:hAnsi="Times New Roman" w:eastAsia="方正仿宋_GBK" w:cs="Times New Roman"/>
                <w:color w:val="auto"/>
                <w:kern w:val="0"/>
                <w:sz w:val="24"/>
                <w:szCs w:val="24"/>
                <w:highlight w:val="none"/>
                <w:u w:val="none" w:color="auto"/>
                <w:lang w:val="en-US" w:eastAsia="zh-CN" w:bidi="ar-SA"/>
              </w:rPr>
              <w:t>的情形，发现后及时督促责任主体进行清理。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173"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sz w:val="24"/>
                <w:szCs w:val="24"/>
                <w:highlight w:val="none"/>
                <w:u w:val="none" w:color="auto"/>
                <w:lang w:val="en-US" w:eastAsia="zh-CN"/>
              </w:rPr>
            </w:pPr>
            <w:r>
              <w:rPr>
                <w:rFonts w:hint="eastAsia" w:ascii="Times New Roman" w:hAnsi="Times New Roman" w:eastAsia="方正仿宋_GBK" w:cs="Times New Roman"/>
                <w:color w:val="auto"/>
                <w:sz w:val="24"/>
                <w:szCs w:val="24"/>
                <w:highlight w:val="none"/>
                <w:u w:val="none" w:color="auto"/>
                <w:lang w:val="en-US" w:eastAsia="zh-CN"/>
              </w:rPr>
              <w:t>污水</w:t>
            </w:r>
          </w:p>
        </w:tc>
        <w:tc>
          <w:tcPr>
            <w:tcW w:w="1245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eastAsia" w:ascii="方正仿宋_GBK" w:hAnsi="方正仿宋_GBK" w:eastAsia="方正仿宋_GBK" w:cs="方正仿宋_GBK"/>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农村生活污水处理设施管护。</w:t>
            </w:r>
            <w:r>
              <w:rPr>
                <w:rFonts w:hint="eastAsia" w:ascii="方正仿宋_GBK" w:hAnsi="方正仿宋_GBK" w:eastAsia="方正仿宋_GBK" w:cs="方正仿宋_GBK"/>
                <w:color w:val="auto"/>
                <w:kern w:val="0"/>
                <w:sz w:val="24"/>
                <w:szCs w:val="24"/>
                <w:highlight w:val="none"/>
                <w:u w:val="none" w:color="auto"/>
                <w:lang w:val="en-US" w:eastAsia="zh-CN"/>
              </w:rPr>
              <w:t>因地制宜选择生活污水治理模式【纳厂、建设设施、资源化利用（自然生态消纳）】，农村生活污水处理设施有明确的运维单位，设施正常运行（比如：可以查看设备指示灯是否亮、排水口是否有排水痕迹等），村民集中居住区及周边基本看不到污水横流、基本闻不到臭味、基本听不到村民怨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73" w:type="dxa"/>
            <w:vMerge w:val="continue"/>
            <w:tcBorders>
              <w:bottom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2"/>
                <w:sz w:val="24"/>
                <w:szCs w:val="24"/>
                <w:highlight w:val="none"/>
                <w:u w:val="none" w:color="auto"/>
                <w:lang w:val="en-US" w:eastAsia="zh-CN" w:bidi="ar-SA"/>
              </w:rPr>
            </w:pPr>
          </w:p>
        </w:tc>
        <w:tc>
          <w:tcPr>
            <w:tcW w:w="12455"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黑臭水体整治。</w:t>
            </w:r>
            <w:r>
              <w:rPr>
                <w:rFonts w:hint="eastAsia" w:ascii="方正仿宋_GBK" w:hAnsi="方正仿宋_GBK" w:eastAsia="方正仿宋_GBK" w:cs="方正仿宋_GBK"/>
                <w:color w:val="auto"/>
                <w:kern w:val="0"/>
                <w:sz w:val="24"/>
                <w:szCs w:val="24"/>
                <w:highlight w:val="none"/>
                <w:u w:val="none" w:color="auto"/>
                <w:lang w:val="en-US" w:eastAsia="zh-CN"/>
              </w:rPr>
              <w:t>村域范围内不存在未纳入监管清单的农村黑臭水体，</w:t>
            </w:r>
            <w:r>
              <w:rPr>
                <w:rFonts w:hint="eastAsia" w:ascii="方正仿宋_GBK" w:hAnsi="方正仿宋_GBK" w:eastAsia="方正仿宋_GBK" w:cs="方正仿宋_GBK"/>
                <w:i w:val="0"/>
                <w:iCs w:val="0"/>
                <w:color w:val="auto"/>
                <w:kern w:val="0"/>
                <w:sz w:val="24"/>
                <w:szCs w:val="24"/>
                <w:u w:val="none"/>
                <w:lang w:val="en-US" w:eastAsia="zh-CN" w:bidi="ar"/>
              </w:rPr>
              <w:t>纳入</w:t>
            </w:r>
            <w:r>
              <w:rPr>
                <w:rFonts w:hint="eastAsia" w:ascii="方正仿宋_GBK" w:hAnsi="方正仿宋_GBK" w:eastAsia="方正仿宋_GBK" w:cs="方正仿宋_GBK"/>
                <w:color w:val="auto"/>
                <w:kern w:val="0"/>
                <w:sz w:val="24"/>
                <w:szCs w:val="24"/>
                <w:highlight w:val="none"/>
                <w:u w:val="none" w:color="auto"/>
                <w:lang w:val="en-US" w:eastAsia="zh-CN"/>
              </w:rPr>
              <w:t>监管</w:t>
            </w:r>
            <w:r>
              <w:rPr>
                <w:rFonts w:hint="eastAsia" w:ascii="方正仿宋_GBK" w:hAnsi="方正仿宋_GBK" w:eastAsia="方正仿宋_GBK" w:cs="方正仿宋_GBK"/>
                <w:i w:val="0"/>
                <w:iCs w:val="0"/>
                <w:color w:val="auto"/>
                <w:kern w:val="0"/>
                <w:sz w:val="24"/>
                <w:szCs w:val="24"/>
                <w:u w:val="none"/>
                <w:lang w:val="en-US" w:eastAsia="zh-CN" w:bidi="ar"/>
              </w:rPr>
              <w:t>清单的已完成治理并落实长效管护措施</w:t>
            </w:r>
            <w:r>
              <w:rPr>
                <w:rFonts w:hint="eastAsia" w:ascii="方正仿宋_GBK" w:hAnsi="方正仿宋_GBK" w:eastAsia="方正仿宋_GBK" w:cs="方正仿宋_GBK"/>
                <w:color w:val="auto"/>
                <w:kern w:val="0"/>
                <w:sz w:val="24"/>
                <w:szCs w:val="24"/>
                <w:highlight w:val="none"/>
                <w:u w:val="none" w:color="auto"/>
                <w:lang w:val="en-US" w:eastAsia="zh-CN"/>
              </w:rPr>
              <w:t>。建议村委会每周组织村干部、网格员、村级河长开展村域水污染问题排查1次。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7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2"/>
                <w:sz w:val="24"/>
                <w:szCs w:val="24"/>
                <w:highlight w:val="none"/>
                <w:u w:val="none" w:color="auto"/>
                <w:lang w:val="en-US" w:eastAsia="zh-CN" w:bidi="ar-SA"/>
              </w:rPr>
            </w:pPr>
            <w:r>
              <w:rPr>
                <w:rFonts w:hint="eastAsia" w:ascii="Times New Roman" w:hAnsi="Times New Roman" w:eastAsia="方正仿宋_GBK" w:cs="Times New Roman"/>
                <w:color w:val="auto"/>
                <w:sz w:val="24"/>
                <w:szCs w:val="24"/>
                <w:highlight w:val="none"/>
                <w:u w:val="none" w:color="auto"/>
                <w:lang w:val="en-US" w:eastAsia="zh-CN"/>
              </w:rPr>
              <w:t>厕所</w:t>
            </w:r>
          </w:p>
        </w:tc>
        <w:tc>
          <w:tcPr>
            <w:tcW w:w="12455" w:type="dxa"/>
            <w:tcBorders>
              <w:bottom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户厕管护。</w:t>
            </w:r>
            <w:r>
              <w:rPr>
                <w:rFonts w:hint="eastAsia" w:ascii="方正仿宋_GBK" w:hAnsi="方正仿宋_GBK" w:eastAsia="方正仿宋_GBK" w:cs="方正仿宋_GBK"/>
                <w:color w:val="auto"/>
                <w:sz w:val="24"/>
                <w:szCs w:val="24"/>
                <w:highlight w:val="none"/>
                <w:u w:val="none" w:color="auto"/>
                <w:lang w:val="en-US" w:eastAsia="zh-CN"/>
              </w:rPr>
              <w:t>农户自行做好</w:t>
            </w:r>
            <w:r>
              <w:rPr>
                <w:rFonts w:hint="default" w:ascii="Times New Roman" w:hAnsi="Times New Roman" w:eastAsia="方正仿宋_GBK" w:cs="Times New Roman"/>
                <w:color w:val="auto"/>
                <w:kern w:val="0"/>
                <w:sz w:val="24"/>
                <w:szCs w:val="24"/>
                <w:highlight w:val="none"/>
                <w:u w:val="none" w:color="auto"/>
                <w:lang w:val="en-US" w:eastAsia="zh-CN"/>
              </w:rPr>
              <w:t>户厕</w:t>
            </w:r>
            <w:r>
              <w:rPr>
                <w:rFonts w:hint="eastAsia" w:ascii="Times New Roman" w:hAnsi="Times New Roman" w:eastAsia="方正仿宋_GBK" w:cs="Times New Roman"/>
                <w:color w:val="auto"/>
                <w:kern w:val="0"/>
                <w:sz w:val="24"/>
                <w:szCs w:val="24"/>
                <w:highlight w:val="none"/>
                <w:u w:val="none" w:color="auto"/>
                <w:lang w:val="en-US" w:eastAsia="zh-CN"/>
              </w:rPr>
              <w:t>管护，确保化粪池无渗漏、无溢流等情形。建议将户厕规范化建设纳入农村住宅建设管理内容，由村委会督促村民在新建农房时规范建设配置合格三格式化粪池的户厕，从源头减少问题厕所的产生。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17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eastAsia" w:ascii="Times New Roman" w:hAnsi="Times New Roman" w:eastAsia="方正仿宋_GBK" w:cs="Times New Roman"/>
                <w:color w:val="auto"/>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eastAsia" w:ascii="黑体" w:hAnsi="黑体" w:eastAsia="黑体" w:cs="黑体"/>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公厕管护。</w:t>
            </w:r>
            <w:r>
              <w:rPr>
                <w:rFonts w:hint="default" w:ascii="Times New Roman" w:hAnsi="Times New Roman" w:eastAsia="方正仿宋_GBK" w:cs="Times New Roman"/>
                <w:color w:val="auto"/>
                <w:kern w:val="0"/>
                <w:sz w:val="24"/>
                <w:szCs w:val="24"/>
                <w:highlight w:val="none"/>
                <w:u w:val="none" w:color="auto"/>
                <w:lang w:val="en-US" w:eastAsia="zh-CN"/>
              </w:rPr>
              <w:t>按需建设标准化公厕</w:t>
            </w:r>
            <w:r>
              <w:rPr>
                <w:rFonts w:hint="eastAsia" w:ascii="Times New Roman" w:hAnsi="Times New Roman" w:eastAsia="方正仿宋_GBK" w:cs="Times New Roman"/>
                <w:color w:val="auto"/>
                <w:kern w:val="0"/>
                <w:sz w:val="24"/>
                <w:szCs w:val="24"/>
                <w:highlight w:val="none"/>
                <w:u w:val="none" w:color="auto"/>
                <w:lang w:val="en-US" w:eastAsia="zh-CN"/>
              </w:rPr>
              <w:t>并落实日常管护，由村庄保洁员或公厕管理员负责保洁。厕所通水通电、不得锁门不开放；厕屋内部地面无积水、无污垢，大小便池无“陈年”污垢，公厕墙体、地面、厕具、厕门、水龙头等无损坏，洗水盆排水管无渗漏、无缺失，内外墙体、天花批荡（瓷砖）无脱落；化粪池池体无渗漏、盖板完整无缺口；公厕周边垃圾、杂物定期清理</w:t>
            </w:r>
            <w:r>
              <w:rPr>
                <w:rFonts w:hint="default" w:ascii="Times New Roman" w:hAnsi="Times New Roman" w:eastAsia="方正仿宋_GBK" w:cs="Times New Roman"/>
                <w:color w:val="auto"/>
                <w:kern w:val="0"/>
                <w:sz w:val="24"/>
                <w:szCs w:val="24"/>
                <w:highlight w:val="none"/>
                <w:u w:val="none" w:color="auto"/>
                <w:lang w:val="en-US" w:eastAsia="zh-CN"/>
              </w:rPr>
              <w:t>。</w:t>
            </w:r>
            <w:r>
              <w:rPr>
                <w:rFonts w:hint="eastAsia" w:ascii="Times New Roman" w:hAnsi="Times New Roman" w:eastAsia="方正仿宋_GBK" w:cs="Times New Roman"/>
                <w:color w:val="auto"/>
                <w:kern w:val="0"/>
                <w:sz w:val="24"/>
                <w:szCs w:val="24"/>
                <w:highlight w:val="none"/>
                <w:u w:val="none" w:color="auto"/>
                <w:lang w:val="en-US" w:eastAsia="zh-CN"/>
              </w:rPr>
              <w:t>建议村委会组织村干部或网格员每周排查本村公厕1次，及时发现并解决问题。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17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2"/>
                <w:sz w:val="24"/>
                <w:szCs w:val="24"/>
                <w:highlight w:val="none"/>
                <w:u w:val="none" w:color="auto"/>
                <w:lang w:val="en-US" w:eastAsia="zh-CN" w:bidi="ar-SA"/>
              </w:rPr>
            </w:pPr>
            <w:r>
              <w:rPr>
                <w:rFonts w:hint="eastAsia" w:ascii="Times New Roman" w:hAnsi="Times New Roman" w:eastAsia="方正仿宋_GBK" w:cs="Times New Roman"/>
                <w:color w:val="auto"/>
                <w:sz w:val="24"/>
                <w:szCs w:val="24"/>
                <w:highlight w:val="none"/>
                <w:u w:val="none" w:color="auto"/>
                <w:lang w:val="en-US" w:eastAsia="zh-CN"/>
              </w:rPr>
              <w:t>“三线”</w:t>
            </w: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方正仿宋_GBK" w:hAnsi="方正仿宋_GBK" w:eastAsia="方正仿宋_GBK" w:cs="方正仿宋_GBK"/>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农村电力线、通信线和广播电视线整治。</w:t>
            </w:r>
            <w:r>
              <w:rPr>
                <w:rFonts w:hint="eastAsia" w:ascii="方正仿宋_GBK" w:hAnsi="方正仿宋_GBK" w:eastAsia="方正仿宋_GBK" w:cs="方正仿宋_GBK"/>
                <w:color w:val="auto"/>
                <w:sz w:val="24"/>
                <w:szCs w:val="24"/>
                <w:highlight w:val="none"/>
                <w:u w:val="none" w:color="auto"/>
                <w:lang w:val="en-US" w:eastAsia="zh-CN"/>
              </w:rPr>
              <w:t>村域</w:t>
            </w:r>
            <w:r>
              <w:rPr>
                <w:rFonts w:hint="eastAsia" w:ascii="方正仿宋_GBK" w:hAnsi="方正仿宋_GBK" w:eastAsia="方正仿宋_GBK" w:cs="方正仿宋_GBK"/>
                <w:color w:val="auto"/>
                <w:kern w:val="0"/>
                <w:sz w:val="24"/>
                <w:szCs w:val="24"/>
                <w:highlight w:val="none"/>
                <w:u w:val="none" w:color="auto"/>
                <w:lang w:val="en-US" w:eastAsia="zh-CN"/>
              </w:rPr>
              <w:t>范围</w:t>
            </w:r>
            <w:r>
              <w:rPr>
                <w:rFonts w:hint="eastAsia" w:ascii="方正仿宋_GBK" w:hAnsi="方正仿宋_GBK" w:eastAsia="方正仿宋_GBK" w:cs="方正仿宋_GBK"/>
                <w:color w:val="auto"/>
                <w:sz w:val="24"/>
                <w:szCs w:val="24"/>
                <w:highlight w:val="none"/>
                <w:u w:val="none" w:color="auto"/>
                <w:lang w:val="en-US" w:eastAsia="zh-CN"/>
              </w:rPr>
              <w:t>内电力线、通信线和广播电视线等管线规整规范，无私拉乱接、线缆下垂隐患、“空中蜘蛛网”等情形。村庄周边农田线缆规整，无影响机械化耕作的杂乱缆杆。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7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bidi="ar-SA"/>
              </w:rPr>
            </w:pPr>
            <w:r>
              <w:rPr>
                <w:rFonts w:hint="eastAsia" w:ascii="Times New Roman" w:hAnsi="Times New Roman" w:eastAsia="方正仿宋_GBK" w:cs="Times New Roman"/>
                <w:color w:val="auto"/>
                <w:kern w:val="0"/>
                <w:sz w:val="24"/>
                <w:szCs w:val="24"/>
                <w:highlight w:val="none"/>
                <w:u w:val="none" w:color="auto"/>
                <w:lang w:val="en-US" w:eastAsia="zh-CN"/>
              </w:rPr>
              <w:t>风貌提升</w:t>
            </w: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2"/>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农村住宅建设管理。</w:t>
            </w:r>
            <w:r>
              <w:rPr>
                <w:rFonts w:hint="eastAsia" w:ascii="Times New Roman" w:hAnsi="Times New Roman" w:eastAsia="方正仿宋_GBK" w:cs="Times New Roman"/>
                <w:color w:val="auto"/>
                <w:kern w:val="0"/>
                <w:sz w:val="24"/>
                <w:highlight w:val="none"/>
                <w:u w:val="none" w:color="auto"/>
                <w:lang w:val="en-US" w:eastAsia="zh-CN"/>
              </w:rPr>
              <w:t>落实</w:t>
            </w:r>
            <w:r>
              <w:rPr>
                <w:rFonts w:hint="default" w:ascii="Times New Roman" w:hAnsi="Times New Roman" w:eastAsia="方正仿宋_GBK" w:cs="Times New Roman"/>
                <w:color w:val="auto"/>
                <w:kern w:val="0"/>
                <w:sz w:val="24"/>
                <w:highlight w:val="none"/>
                <w:u w:val="none" w:color="auto"/>
                <w:lang w:val="en-US" w:eastAsia="zh-CN"/>
              </w:rPr>
              <w:t>《江门市农村住宅建设管理办法（试行）》，</w:t>
            </w:r>
            <w:r>
              <w:rPr>
                <w:rFonts w:hint="eastAsia" w:ascii="Times New Roman" w:hAnsi="Times New Roman" w:eastAsia="方正仿宋_GBK" w:cs="Times New Roman"/>
                <w:color w:val="auto"/>
                <w:kern w:val="0"/>
                <w:sz w:val="24"/>
                <w:highlight w:val="none"/>
                <w:u w:val="none" w:color="auto"/>
                <w:lang w:val="en-US" w:eastAsia="zh-CN"/>
              </w:rPr>
              <w:t>推广使用</w:t>
            </w:r>
            <w:r>
              <w:rPr>
                <w:rFonts w:hint="default" w:ascii="Times New Roman" w:hAnsi="Times New Roman" w:eastAsia="方正仿宋_GBK" w:cs="Times New Roman"/>
                <w:color w:val="auto"/>
                <w:kern w:val="0"/>
                <w:sz w:val="24"/>
                <w:highlight w:val="none"/>
                <w:u w:val="none" w:color="auto"/>
                <w:lang w:val="en-US" w:eastAsia="zh-CN"/>
              </w:rPr>
              <w:t>江门市农房设计通用图集</w:t>
            </w:r>
            <w:r>
              <w:rPr>
                <w:rFonts w:hint="eastAsia" w:ascii="Times New Roman" w:hAnsi="Times New Roman" w:eastAsia="方正仿宋_GBK" w:cs="Times New Roman"/>
                <w:color w:val="auto"/>
                <w:kern w:val="0"/>
                <w:sz w:val="24"/>
                <w:highlight w:val="none"/>
                <w:u w:val="none" w:color="auto"/>
                <w:lang w:val="en-US" w:eastAsia="zh-CN"/>
              </w:rPr>
              <w:t>（第一、二版），</w:t>
            </w:r>
            <w:r>
              <w:rPr>
                <w:rFonts w:hint="default" w:ascii="Times New Roman" w:hAnsi="Times New Roman" w:eastAsia="方正仿宋_GBK" w:cs="Times New Roman"/>
                <w:color w:val="auto"/>
                <w:kern w:val="0"/>
                <w:sz w:val="24"/>
                <w:highlight w:val="none"/>
                <w:u w:val="none" w:color="auto"/>
                <w:lang w:val="en-US" w:eastAsia="zh-CN"/>
              </w:rPr>
              <w:t>强化农房全过程管控，</w:t>
            </w:r>
            <w:r>
              <w:rPr>
                <w:rFonts w:hint="eastAsia" w:ascii="Times New Roman" w:hAnsi="Times New Roman" w:eastAsia="方正仿宋_GBK" w:cs="Times New Roman"/>
                <w:color w:val="auto"/>
                <w:kern w:val="0"/>
                <w:sz w:val="24"/>
                <w:highlight w:val="none"/>
                <w:u w:val="none" w:color="auto"/>
                <w:lang w:val="en-US" w:eastAsia="zh-CN"/>
              </w:rPr>
              <w:t>落实</w:t>
            </w:r>
            <w:r>
              <w:rPr>
                <w:rFonts w:hint="default" w:ascii="Times New Roman" w:hAnsi="Times New Roman" w:eastAsia="方正仿宋_GBK" w:cs="Times New Roman"/>
                <w:color w:val="auto"/>
                <w:kern w:val="0"/>
                <w:sz w:val="24"/>
                <w:highlight w:val="none"/>
                <w:u w:val="none" w:color="auto"/>
                <w:lang w:val="en-US" w:eastAsia="zh-CN"/>
              </w:rPr>
              <w:t>建房图集和农房带图审批制度，</w:t>
            </w:r>
            <w:r>
              <w:rPr>
                <w:rFonts w:hint="default" w:ascii="Times New Roman" w:hAnsi="Times New Roman" w:eastAsia="方正仿宋_GBK" w:cs="Times New Roman"/>
                <w:color w:val="auto"/>
                <w:kern w:val="0"/>
                <w:sz w:val="24"/>
                <w:highlight w:val="none"/>
                <w:u w:val="none" w:color="auto"/>
                <w:lang w:val="en-US"/>
              </w:rPr>
              <w:t>新建农房</w:t>
            </w:r>
            <w:r>
              <w:rPr>
                <w:rFonts w:hint="default" w:ascii="Times New Roman" w:hAnsi="Times New Roman" w:eastAsia="方正仿宋_GBK" w:cs="Times New Roman"/>
                <w:color w:val="auto"/>
                <w:kern w:val="0"/>
                <w:sz w:val="24"/>
                <w:highlight w:val="none"/>
                <w:u w:val="none" w:color="auto"/>
                <w:lang w:val="en-US" w:eastAsia="zh-CN"/>
              </w:rPr>
              <w:t>管理</w:t>
            </w:r>
            <w:r>
              <w:rPr>
                <w:rFonts w:hint="default" w:ascii="Times New Roman" w:hAnsi="Times New Roman" w:eastAsia="方正仿宋_GBK" w:cs="Times New Roman"/>
                <w:color w:val="auto"/>
                <w:kern w:val="0"/>
                <w:sz w:val="24"/>
                <w:highlight w:val="none"/>
                <w:u w:val="none" w:color="auto"/>
                <w:lang w:val="en-US"/>
              </w:rPr>
              <w:t>全面</w:t>
            </w:r>
            <w:r>
              <w:rPr>
                <w:rFonts w:hint="eastAsia" w:ascii="Times New Roman" w:hAnsi="Times New Roman" w:eastAsia="方正仿宋_GBK" w:cs="Times New Roman"/>
                <w:color w:val="auto"/>
                <w:kern w:val="0"/>
                <w:sz w:val="24"/>
                <w:highlight w:val="none"/>
                <w:u w:val="none" w:color="auto"/>
                <w:lang w:val="en-US" w:eastAsia="zh-CN"/>
              </w:rPr>
              <w:t>落实村庄规划、申请条件、审批程序、审批结果、投诉举报方式公开，做到申请审查到场、批准后丈量批放到场、住宅建成后核查到场，</w:t>
            </w:r>
            <w:r>
              <w:rPr>
                <w:rFonts w:hint="eastAsia" w:ascii="方正仿宋_GBK" w:hAnsi="方正仿宋_GBK" w:eastAsia="方正仿宋_GBK" w:cs="方正仿宋_GBK"/>
                <w:color w:val="auto"/>
                <w:kern w:val="0"/>
                <w:sz w:val="24"/>
                <w:szCs w:val="24"/>
                <w:highlight w:val="none"/>
                <w:u w:val="none" w:color="auto"/>
                <w:lang w:val="en-US" w:eastAsia="zh-CN"/>
              </w:rPr>
              <w:t>村域范围内</w:t>
            </w:r>
            <w:r>
              <w:rPr>
                <w:rFonts w:hint="default" w:ascii="Times New Roman" w:hAnsi="Times New Roman" w:eastAsia="方正仿宋_GBK" w:cs="Times New Roman"/>
                <w:color w:val="auto"/>
                <w:kern w:val="0"/>
                <w:sz w:val="24"/>
                <w:szCs w:val="24"/>
                <w:highlight w:val="none"/>
                <w:u w:val="none" w:color="auto"/>
                <w:lang w:val="en-US" w:eastAsia="zh-CN"/>
              </w:rPr>
              <w:t>无新增违法建筑</w:t>
            </w:r>
            <w:r>
              <w:rPr>
                <w:rFonts w:hint="eastAsia" w:ascii="Times New Roman" w:hAnsi="Times New Roman" w:eastAsia="方正仿宋_GBK" w:cs="Times New Roman"/>
                <w:color w:val="auto"/>
                <w:kern w:val="0"/>
                <w:sz w:val="24"/>
                <w:szCs w:val="24"/>
                <w:highlight w:val="none"/>
                <w:u w:val="none" w:color="auto"/>
                <w:lang w:val="en-US" w:eastAsia="zh-CN"/>
              </w:rPr>
              <w:t>、</w:t>
            </w:r>
            <w:r>
              <w:rPr>
                <w:rFonts w:hint="default" w:ascii="Times New Roman" w:hAnsi="Times New Roman" w:eastAsia="方正仿宋_GBK" w:cs="Times New Roman"/>
                <w:color w:val="auto"/>
                <w:kern w:val="0"/>
                <w:sz w:val="24"/>
                <w:szCs w:val="24"/>
                <w:highlight w:val="none"/>
                <w:u w:val="none" w:color="auto"/>
                <w:lang w:val="en-US" w:eastAsia="zh-CN"/>
              </w:rPr>
              <w:t>无新增削坡建房</w:t>
            </w:r>
            <w:r>
              <w:rPr>
                <w:rFonts w:hint="eastAsia" w:ascii="Times New Roman" w:hAnsi="Times New Roman" w:eastAsia="方正仿宋_GBK" w:cs="Times New Roman"/>
                <w:color w:val="auto"/>
                <w:kern w:val="0"/>
                <w:sz w:val="24"/>
                <w:szCs w:val="24"/>
                <w:highlight w:val="none"/>
                <w:u w:val="none" w:color="auto"/>
                <w:lang w:val="en-US" w:eastAsia="zh-CN"/>
              </w:rPr>
              <w:t>、无新增赤膊房、无</w:t>
            </w:r>
            <w:r>
              <w:rPr>
                <w:rFonts w:hint="eastAsia" w:ascii="Times New Roman" w:hAnsi="Times New Roman" w:eastAsia="方正仿宋_GBK" w:cs="Times New Roman"/>
                <w:b w:val="0"/>
                <w:bCs w:val="0"/>
                <w:color w:val="auto"/>
                <w:kern w:val="0"/>
                <w:sz w:val="24"/>
                <w:szCs w:val="24"/>
                <w:highlight w:val="none"/>
                <w:u w:val="none" w:color="auto"/>
                <w:lang w:val="en-US" w:eastAsia="zh-CN"/>
              </w:rPr>
              <w:t>占用公共空间建筑等影响村容村貌的情形，</w:t>
            </w:r>
            <w:r>
              <w:rPr>
                <w:rFonts w:hint="default" w:ascii="Times New Roman" w:hAnsi="Times New Roman" w:eastAsia="方正仿宋_GBK" w:cs="Times New Roman"/>
                <w:color w:val="auto"/>
                <w:kern w:val="0"/>
                <w:sz w:val="24"/>
                <w:szCs w:val="24"/>
                <w:highlight w:val="none"/>
                <w:u w:val="none" w:color="auto"/>
                <w:lang w:val="en-US" w:eastAsia="zh-CN"/>
              </w:rPr>
              <w:t>新建农房</w:t>
            </w:r>
            <w:r>
              <w:rPr>
                <w:rFonts w:hint="default" w:ascii="Times New Roman" w:hAnsi="Times New Roman" w:eastAsia="方正仿宋_GBK" w:cs="Times New Roman"/>
                <w:color w:val="auto"/>
                <w:kern w:val="0"/>
                <w:sz w:val="24"/>
                <w:highlight w:val="none"/>
                <w:u w:val="none" w:color="auto"/>
                <w:lang w:val="en-US" w:eastAsia="zh-CN"/>
              </w:rPr>
              <w:t>与村庄整体风貌协调。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7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bidi="ar-SA"/>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农村住宅外立面装饰美化。</w:t>
            </w:r>
            <w:r>
              <w:rPr>
                <w:rFonts w:hint="eastAsia" w:ascii="Times New Roman" w:hAnsi="Times New Roman" w:eastAsia="方正仿宋_GBK" w:cs="Times New Roman"/>
                <w:b w:val="0"/>
                <w:bCs w:val="0"/>
                <w:color w:val="auto"/>
                <w:kern w:val="0"/>
                <w:sz w:val="24"/>
                <w:szCs w:val="24"/>
                <w:highlight w:val="none"/>
                <w:u w:val="none" w:color="auto"/>
                <w:lang w:val="en-US" w:eastAsia="zh-CN"/>
              </w:rPr>
              <w:t>组织</w:t>
            </w:r>
            <w:r>
              <w:rPr>
                <w:rFonts w:hint="default" w:ascii="Times New Roman" w:hAnsi="Times New Roman" w:eastAsia="方正仿宋_GBK" w:cs="Times New Roman"/>
                <w:b w:val="0"/>
                <w:bCs w:val="0"/>
                <w:color w:val="auto"/>
                <w:kern w:val="0"/>
                <w:sz w:val="24"/>
                <w:szCs w:val="24"/>
                <w:highlight w:val="none"/>
                <w:u w:val="none" w:color="auto"/>
                <w:lang w:val="en-US" w:eastAsia="zh-CN"/>
              </w:rPr>
              <w:t>发动群众</w:t>
            </w:r>
            <w:r>
              <w:rPr>
                <w:rFonts w:hint="eastAsia" w:ascii="Times New Roman" w:hAnsi="Times New Roman" w:eastAsia="方正仿宋_GBK" w:cs="Times New Roman"/>
                <w:b w:val="0"/>
                <w:bCs w:val="0"/>
                <w:color w:val="auto"/>
                <w:kern w:val="0"/>
                <w:sz w:val="24"/>
                <w:szCs w:val="24"/>
                <w:highlight w:val="none"/>
                <w:u w:val="none" w:color="auto"/>
                <w:lang w:val="en-US" w:eastAsia="zh-CN"/>
              </w:rPr>
              <w:t>自行</w:t>
            </w:r>
            <w:r>
              <w:rPr>
                <w:rFonts w:hint="default" w:ascii="Times New Roman" w:hAnsi="Times New Roman" w:eastAsia="方正仿宋_GBK" w:cs="Times New Roman"/>
                <w:b w:val="0"/>
                <w:bCs w:val="0"/>
                <w:color w:val="auto"/>
                <w:kern w:val="0"/>
                <w:sz w:val="24"/>
                <w:szCs w:val="24"/>
                <w:highlight w:val="none"/>
                <w:u w:val="none" w:color="auto"/>
                <w:lang w:val="en-US" w:eastAsia="zh-CN"/>
              </w:rPr>
              <w:t>开展</w:t>
            </w:r>
            <w:r>
              <w:rPr>
                <w:rFonts w:hint="eastAsia" w:ascii="Times New Roman" w:hAnsi="Times New Roman" w:eastAsia="方正仿宋_GBK" w:cs="Times New Roman"/>
                <w:b w:val="0"/>
                <w:bCs w:val="0"/>
                <w:color w:val="auto"/>
                <w:kern w:val="0"/>
                <w:sz w:val="24"/>
                <w:szCs w:val="24"/>
                <w:highlight w:val="none"/>
                <w:u w:val="none" w:color="auto"/>
                <w:lang w:val="en-US" w:eastAsia="zh-CN"/>
              </w:rPr>
              <w:t>房屋</w:t>
            </w:r>
            <w:r>
              <w:rPr>
                <w:rFonts w:hint="eastAsia" w:ascii="Times New Roman" w:hAnsi="Times New Roman" w:eastAsia="方正仿宋_GBK" w:cs="Times New Roman"/>
                <w:color w:val="auto"/>
                <w:kern w:val="0"/>
                <w:sz w:val="24"/>
                <w:highlight w:val="none"/>
                <w:u w:val="none" w:color="auto"/>
                <w:lang w:val="en-US" w:eastAsia="zh-CN"/>
              </w:rPr>
              <w:t>外立面装饰美化</w:t>
            </w:r>
            <w:r>
              <w:rPr>
                <w:rFonts w:hint="default" w:ascii="Times New Roman" w:hAnsi="Times New Roman" w:eastAsia="方正仿宋_GBK" w:cs="Times New Roman"/>
                <w:color w:val="auto"/>
                <w:kern w:val="0"/>
                <w:sz w:val="24"/>
                <w:highlight w:val="none"/>
                <w:u w:val="none" w:color="auto"/>
                <w:lang w:val="en-US" w:eastAsia="zh-CN"/>
              </w:rPr>
              <w:t>，</w:t>
            </w:r>
            <w:r>
              <w:rPr>
                <w:rFonts w:hint="eastAsia" w:ascii="Times New Roman" w:hAnsi="Times New Roman" w:eastAsia="方正仿宋_GBK" w:cs="Times New Roman"/>
                <w:color w:val="auto"/>
                <w:kern w:val="0"/>
                <w:sz w:val="24"/>
                <w:highlight w:val="none"/>
                <w:u w:val="none" w:color="auto"/>
                <w:lang w:val="en-US" w:eastAsia="zh-CN"/>
              </w:rPr>
              <w:t>新建房屋无外墙未装修的情形，对</w:t>
            </w:r>
            <w:r>
              <w:rPr>
                <w:rFonts w:hint="eastAsia" w:ascii="方正仿宋_GBK" w:hAnsi="方正仿宋_GBK" w:eastAsia="方正仿宋_GBK" w:cs="方正仿宋_GBK"/>
                <w:color w:val="auto"/>
                <w:kern w:val="0"/>
                <w:sz w:val="24"/>
                <w:szCs w:val="24"/>
                <w:highlight w:val="none"/>
                <w:u w:val="none" w:color="auto"/>
                <w:lang w:val="en-US" w:eastAsia="zh-CN"/>
              </w:rPr>
              <w:t>村域范围内</w:t>
            </w:r>
            <w:r>
              <w:rPr>
                <w:rFonts w:hint="eastAsia" w:ascii="Times New Roman" w:hAnsi="Times New Roman" w:eastAsia="方正仿宋_GBK" w:cs="Times New Roman"/>
                <w:color w:val="auto"/>
                <w:kern w:val="0"/>
                <w:sz w:val="24"/>
                <w:highlight w:val="none"/>
                <w:u w:val="none" w:color="auto"/>
                <w:lang w:val="en-US" w:eastAsia="zh-CN"/>
              </w:rPr>
              <w:t>临路、临街、临村面特别是临主要交通要道、</w:t>
            </w:r>
            <w:r>
              <w:rPr>
                <w:rFonts w:hint="default" w:ascii="Times New Roman" w:hAnsi="Times New Roman" w:eastAsia="方正仿宋_GBK" w:cs="Times New Roman"/>
                <w:color w:val="auto"/>
                <w:kern w:val="0"/>
                <w:sz w:val="24"/>
                <w:highlight w:val="none"/>
                <w:u w:val="none" w:color="auto"/>
                <w:lang w:val="en-US" w:eastAsia="zh-CN"/>
              </w:rPr>
              <w:t>旅游景区周边</w:t>
            </w:r>
            <w:r>
              <w:rPr>
                <w:rFonts w:hint="eastAsia" w:ascii="Times New Roman" w:hAnsi="Times New Roman" w:eastAsia="方正仿宋_GBK" w:cs="Times New Roman"/>
                <w:color w:val="auto"/>
                <w:kern w:val="0"/>
                <w:sz w:val="24"/>
                <w:highlight w:val="none"/>
                <w:u w:val="none" w:color="auto"/>
                <w:lang w:val="en-US" w:eastAsia="zh-CN"/>
              </w:rPr>
              <w:t>等人流、车流较多</w:t>
            </w:r>
            <w:r>
              <w:rPr>
                <w:rFonts w:hint="default" w:ascii="Times New Roman" w:hAnsi="Times New Roman" w:eastAsia="方正仿宋_GBK" w:cs="Times New Roman"/>
                <w:color w:val="auto"/>
                <w:kern w:val="0"/>
                <w:sz w:val="24"/>
                <w:highlight w:val="none"/>
                <w:u w:val="none" w:color="auto"/>
                <w:lang w:val="en-US" w:eastAsia="zh-CN"/>
              </w:rPr>
              <w:t>的</w:t>
            </w:r>
            <w:r>
              <w:rPr>
                <w:rFonts w:hint="eastAsia" w:ascii="Times New Roman" w:hAnsi="Times New Roman" w:eastAsia="方正仿宋_GBK" w:cs="Times New Roman"/>
                <w:color w:val="auto"/>
                <w:kern w:val="0"/>
                <w:sz w:val="24"/>
                <w:highlight w:val="none"/>
                <w:u w:val="none" w:color="auto"/>
                <w:lang w:val="en-US" w:eastAsia="zh-CN"/>
              </w:rPr>
              <w:t>已建房屋因地制宜通过喷外墙漆、喷真石漆、粉刷、绘画、绘腰线、灰雕、墙体清洗打磨修复、“平改坡”、“光伏+建筑”等不同方式美化房屋外立面，不得搞“刷白墙”等形象工程，房屋风貌</w:t>
            </w:r>
            <w:r>
              <w:rPr>
                <w:rFonts w:hint="default" w:ascii="Times New Roman" w:hAnsi="Times New Roman" w:eastAsia="方正仿宋_GBK" w:cs="Times New Roman"/>
                <w:color w:val="auto"/>
                <w:kern w:val="0"/>
                <w:sz w:val="24"/>
                <w:highlight w:val="none"/>
                <w:u w:val="none" w:color="auto"/>
                <w:lang w:val="en-US" w:eastAsia="zh-CN"/>
              </w:rPr>
              <w:t>整体提升</w:t>
            </w:r>
            <w:r>
              <w:rPr>
                <w:rFonts w:hint="eastAsia" w:ascii="Times New Roman" w:hAnsi="Times New Roman" w:eastAsia="方正仿宋_GBK" w:cs="Times New Roman"/>
                <w:color w:val="auto"/>
                <w:kern w:val="0"/>
                <w:sz w:val="24"/>
                <w:highlight w:val="none"/>
                <w:u w:val="none" w:color="auto"/>
                <w:lang w:val="en-US" w:eastAsia="zh-CN"/>
              </w:rPr>
              <w:t>要体现侨乡特色</w:t>
            </w:r>
            <w:r>
              <w:rPr>
                <w:rFonts w:hint="default" w:ascii="Times New Roman" w:hAnsi="Times New Roman" w:eastAsia="方正仿宋_GBK" w:cs="Times New Roman"/>
                <w:b w:val="0"/>
                <w:bCs w:val="0"/>
                <w:color w:val="auto"/>
                <w:kern w:val="0"/>
                <w:sz w:val="24"/>
                <w:szCs w:val="24"/>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rPr>
                <w:rFonts w:hint="eastAsia" w:ascii="黑体" w:hAnsi="黑体" w:eastAsia="黑体" w:cs="黑体"/>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农村房屋安全隐患排查治理。</w:t>
            </w:r>
            <w:r>
              <w:rPr>
                <w:rFonts w:hint="eastAsia" w:ascii="Times New Roman" w:hAnsi="Times New Roman" w:eastAsia="方正仿宋_GBK" w:cs="Times New Roman"/>
                <w:color w:val="auto"/>
                <w:kern w:val="0"/>
                <w:sz w:val="24"/>
                <w:highlight w:val="none"/>
                <w:u w:val="none" w:color="auto"/>
                <w:lang w:val="en-US" w:eastAsia="zh-CN"/>
              </w:rPr>
              <w:t>加强村面、村头、巷尾、临路、临街等重点区域农房安全隐患排查，普遍消除残垣断壁现象，无危房、无违建、无危墙。由村委会督促农村房屋权属人消除安全隐患。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7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bidi="ar-SA"/>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top"/>
              <w:rPr>
                <w:rFonts w:hint="default" w:ascii="Times New Roman" w:hAnsi="Times New Roman" w:eastAsia="方正仿宋_GBK" w:cs="Times New Roman"/>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自然资源保护。</w:t>
            </w:r>
            <w:r>
              <w:rPr>
                <w:rFonts w:hint="eastAsia" w:ascii="方正仿宋_GBK" w:hAnsi="方正仿宋_GBK" w:eastAsia="方正仿宋_GBK" w:cs="方正仿宋_GBK"/>
                <w:b w:val="0"/>
                <w:bCs w:val="0"/>
                <w:color w:val="auto"/>
                <w:sz w:val="24"/>
                <w:szCs w:val="24"/>
                <w:highlight w:val="none"/>
                <w:u w:val="none" w:color="auto"/>
                <w:lang w:val="en-US" w:eastAsia="zh-CN"/>
              </w:rPr>
              <w:t>村庄的山体、森林、湿地、水体、植被、农田、沿海滩涂等自然资源得到保护和修复，</w:t>
            </w:r>
            <w:r>
              <w:rPr>
                <w:rFonts w:hint="eastAsia" w:ascii="方正仿宋_GBK" w:hAnsi="方正仿宋_GBK" w:eastAsia="方正仿宋_GBK" w:cs="方正仿宋_GBK"/>
                <w:color w:val="auto"/>
                <w:kern w:val="0"/>
                <w:sz w:val="24"/>
                <w:szCs w:val="24"/>
                <w:highlight w:val="none"/>
                <w:u w:val="none" w:color="auto"/>
                <w:lang w:val="en-US" w:eastAsia="zh-CN"/>
              </w:rPr>
              <w:t>村庄周边</w:t>
            </w:r>
            <w:r>
              <w:rPr>
                <w:rFonts w:hint="eastAsia" w:ascii="方正仿宋_GBK" w:hAnsi="方正仿宋_GBK" w:eastAsia="方正仿宋_GBK" w:cs="方正仿宋_GBK"/>
                <w:b w:val="0"/>
                <w:bCs w:val="0"/>
                <w:color w:val="auto"/>
                <w:sz w:val="24"/>
                <w:szCs w:val="24"/>
                <w:highlight w:val="none"/>
                <w:u w:val="none" w:color="auto"/>
                <w:lang w:val="en-US" w:eastAsia="zh-CN"/>
              </w:rPr>
              <w:t>无大面积未绿化的裸露地块，无大面积未复耕、复种、复绿的农田。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eastAsia"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rPr>
                <w:rFonts w:hint="eastAsia" w:ascii="黑体" w:hAnsi="黑体" w:eastAsia="黑体" w:cs="黑体"/>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田园管理。</w:t>
            </w:r>
            <w:r>
              <w:rPr>
                <w:rFonts w:hint="eastAsia" w:ascii="方正仿宋_GBK" w:hAnsi="方正仿宋_GBK" w:eastAsia="方正仿宋_GBK" w:cs="方正仿宋_GBK"/>
                <w:color w:val="auto"/>
                <w:kern w:val="0"/>
                <w:sz w:val="24"/>
                <w:szCs w:val="24"/>
                <w:highlight w:val="none"/>
                <w:u w:val="none" w:color="auto"/>
                <w:lang w:val="en-US" w:eastAsia="zh-CN" w:bidi="ar-SA"/>
              </w:rPr>
              <w:t>村周边具备复耕复种条件的撂荒耕地落实复耕复种，耕地无杂草丛生、荒废凋零等与村容村貌格格不入的情形，无废弃、破败农用看护房。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17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r>
              <w:rPr>
                <w:rFonts w:hint="eastAsia" w:ascii="Times New Roman" w:hAnsi="Times New Roman" w:eastAsia="方正仿宋_GBK" w:cs="Times New Roman"/>
                <w:color w:val="auto"/>
                <w:kern w:val="0"/>
                <w:sz w:val="24"/>
                <w:szCs w:val="24"/>
                <w:highlight w:val="none"/>
                <w:u w:val="none" w:color="auto"/>
                <w:lang w:val="en-US" w:eastAsia="zh-CN"/>
              </w:rPr>
              <w:t>绿化美化</w:t>
            </w: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rPr>
                <w:rFonts w:hint="eastAsia" w:ascii="方正仿宋_GBK" w:hAnsi="方正仿宋_GBK" w:eastAsia="方正仿宋_GBK" w:cs="方正仿宋_GBK"/>
                <w:color w:val="auto"/>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村庄绿化管护。</w:t>
            </w:r>
            <w:r>
              <w:rPr>
                <w:rFonts w:hint="eastAsia" w:ascii="方正仿宋_GBK" w:hAnsi="方正仿宋_GBK" w:eastAsia="方正仿宋_GBK" w:cs="方正仿宋_GBK"/>
                <w:bCs/>
                <w:color w:val="auto"/>
                <w:kern w:val="0"/>
                <w:sz w:val="24"/>
                <w:szCs w:val="24"/>
                <w:highlight w:val="none"/>
                <w:u w:val="none" w:color="auto"/>
                <w:lang w:val="en-US" w:eastAsia="zh-CN"/>
              </w:rPr>
              <w:t>因地制宜开展村庄绿化，坚持适地适树，兼顾经济效益和景观效益，村域内可绿化用地因地制宜应绿尽绿，无较大面积裸露地块，已种植的苗木得到有效管护，树木支撑到位、无病虫害、无大面积枯枝败叶、无被其他有害生物（如：薇甘菊）覆盖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outlineLvl w:val="2"/>
              <w:rPr>
                <w:rFonts w:hint="eastAsia" w:ascii="方正仿宋_GBK" w:hAnsi="方正仿宋_GBK" w:eastAsia="方正仿宋_GBK" w:cs="方正仿宋_GBK"/>
                <w:bCs/>
                <w:color w:val="auto"/>
                <w:kern w:val="0"/>
                <w:sz w:val="24"/>
                <w:szCs w:val="24"/>
                <w:highlight w:val="none"/>
                <w:u w:val="none" w:color="auto"/>
                <w:lang w:val="en-US" w:eastAsia="zh-CN" w:bidi="ar-SA"/>
              </w:rPr>
            </w:pPr>
            <w:r>
              <w:rPr>
                <w:rFonts w:hint="eastAsia" w:ascii="黑体" w:hAnsi="黑体" w:eastAsia="黑体" w:cs="黑体"/>
                <w:color w:val="auto"/>
                <w:kern w:val="0"/>
                <w:sz w:val="24"/>
                <w:szCs w:val="24"/>
                <w:highlight w:val="none"/>
                <w:u w:val="none" w:color="auto"/>
                <w:lang w:val="en-US" w:eastAsia="zh-CN" w:bidi="ar-SA"/>
              </w:rPr>
              <w:t>古树名木保护。</w:t>
            </w:r>
            <w:r>
              <w:rPr>
                <w:rFonts w:hint="eastAsia" w:ascii="方正仿宋_GBK" w:hAnsi="方正仿宋_GBK" w:eastAsia="方正仿宋_GBK" w:cs="方正仿宋_GBK"/>
                <w:bCs/>
                <w:color w:val="auto"/>
                <w:kern w:val="0"/>
                <w:sz w:val="24"/>
                <w:szCs w:val="24"/>
                <w:highlight w:val="none"/>
                <w:u w:val="none" w:color="auto"/>
                <w:lang w:val="en-US" w:eastAsia="zh-CN" w:bidi="ar-SA"/>
              </w:rPr>
              <w:t>镇村边的古树名木、珍贵植物得到有效保护，古树周边地面无过度硬底化、水泥树池规格过小限制树木生长，树木无病虫害、无大面积枯枝败叶等情形发生</w:t>
            </w:r>
            <w:r>
              <w:rPr>
                <w:rFonts w:hint="eastAsia" w:ascii="方正仿宋_GBK" w:hAnsi="方正仿宋_GBK" w:eastAsia="方正仿宋_GBK" w:cs="方正仿宋_GBK"/>
                <w:bCs w:val="0"/>
                <w:color w:val="auto"/>
                <w:kern w:val="0"/>
                <w:sz w:val="24"/>
                <w:szCs w:val="24"/>
                <w:highlight w:val="none"/>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17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eastAsia" w:ascii="Times New Roman" w:hAnsi="Times New Roman" w:eastAsia="方正仿宋_GBK" w:cs="Times New Roman"/>
                <w:color w:val="auto"/>
                <w:kern w:val="0"/>
                <w:sz w:val="24"/>
                <w:szCs w:val="24"/>
                <w:highlight w:val="none"/>
                <w:u w:val="none" w:color="auto"/>
                <w:lang w:val="en-US" w:eastAsia="zh-CN"/>
              </w:rPr>
            </w:pPr>
            <w:r>
              <w:rPr>
                <w:rFonts w:hint="eastAsia" w:ascii="Times New Roman" w:hAnsi="Times New Roman" w:eastAsia="方正仿宋_GBK" w:cs="Times New Roman"/>
                <w:color w:val="auto"/>
                <w:kern w:val="0"/>
                <w:sz w:val="24"/>
                <w:szCs w:val="24"/>
                <w:highlight w:val="none"/>
                <w:u w:val="none" w:color="auto"/>
                <w:lang w:val="en-US" w:eastAsia="zh-CN"/>
              </w:rPr>
              <w:t>公共</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r>
              <w:rPr>
                <w:rFonts w:hint="eastAsia" w:ascii="Times New Roman" w:hAnsi="Times New Roman" w:eastAsia="方正仿宋_GBK" w:cs="Times New Roman"/>
                <w:color w:val="auto"/>
                <w:kern w:val="0"/>
                <w:sz w:val="24"/>
                <w:szCs w:val="24"/>
                <w:highlight w:val="none"/>
                <w:u w:val="none" w:color="auto"/>
                <w:lang w:val="en-US" w:eastAsia="zh-CN"/>
              </w:rPr>
              <w:t>设施</w:t>
            </w: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outlineLvl w:val="2"/>
              <w:rPr>
                <w:rFonts w:hint="eastAsia" w:ascii="方正仿宋_GBK" w:hAnsi="方正仿宋_GBK" w:eastAsia="方正仿宋_GBK" w:cs="方正仿宋_GBK"/>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村入口建设。</w:t>
            </w:r>
            <w:r>
              <w:rPr>
                <w:rFonts w:hint="eastAsia" w:ascii="方正仿宋_GBK" w:hAnsi="方正仿宋_GBK" w:eastAsia="方正仿宋_GBK" w:cs="方正仿宋_GBK"/>
                <w:bCs w:val="0"/>
                <w:color w:val="auto"/>
                <w:kern w:val="0"/>
                <w:sz w:val="24"/>
                <w:szCs w:val="24"/>
                <w:highlight w:val="none"/>
                <w:u w:val="none" w:color="auto"/>
                <w:lang w:val="en-US" w:eastAsia="zh-CN" w:bidi="ar-SA"/>
              </w:rPr>
              <w:t>高速公路、国省道、县道、乡道与进村主干道衔接区域（村入口）路面衔接顺滑、无颠簸，路面无大面积坑洼、破损等情形，安全防护设施完备、交通标志清晰。喇叭型路口（道路的交叉口）设计合理、视线良好、交通标志清晰，根据需要设置斑马线、人行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outlineLvl w:val="2"/>
              <w:rPr>
                <w:rFonts w:hint="eastAsia" w:ascii="方正仿宋_GBK" w:hAnsi="方正仿宋_GBK" w:eastAsia="方正仿宋_GBK" w:cs="方正仿宋_GBK"/>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文体设施管护。</w:t>
            </w:r>
            <w:r>
              <w:rPr>
                <w:rFonts w:hint="eastAsia" w:ascii="方正仿宋_GBK" w:hAnsi="方正仿宋_GBK" w:eastAsia="方正仿宋_GBK" w:cs="方正仿宋_GBK"/>
                <w:bCs w:val="0"/>
                <w:color w:val="auto"/>
                <w:kern w:val="0"/>
                <w:sz w:val="24"/>
                <w:szCs w:val="24"/>
                <w:highlight w:val="none"/>
                <w:u w:val="none" w:color="auto"/>
                <w:lang w:val="en-US" w:eastAsia="zh-CN" w:bidi="ar-SA"/>
              </w:rPr>
              <w:t>由村委会或村小组落实农村文体设施管护责任，确保设施功能完备、无安全隐患。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outlineLvl w:val="2"/>
              <w:rPr>
                <w:rFonts w:hint="eastAsia" w:ascii="方正仿宋_GBK" w:hAnsi="方正仿宋_GBK" w:eastAsia="方正仿宋_GBK" w:cs="方正仿宋_GBK"/>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村内道路管护。</w:t>
            </w:r>
            <w:r>
              <w:rPr>
                <w:rFonts w:hint="eastAsia" w:ascii="方正仿宋_GBK" w:hAnsi="方正仿宋_GBK" w:eastAsia="方正仿宋_GBK" w:cs="方正仿宋_GBK"/>
                <w:bCs w:val="0"/>
                <w:color w:val="auto"/>
                <w:kern w:val="0"/>
                <w:sz w:val="24"/>
                <w:szCs w:val="24"/>
                <w:highlight w:val="none"/>
                <w:u w:val="none" w:color="auto"/>
                <w:lang w:val="en-US" w:eastAsia="zh-CN" w:bidi="ar-SA"/>
              </w:rPr>
              <w:t>因地制宜采取水泥、沥青或鹅卵石、板石等乡土建材进行硬底化建设，危险路口按规范配置减速带、凹镜、护栏、标志等安全防护措施。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7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方正仿宋_GBK" w:cs="Times New Roman"/>
                <w:color w:val="auto"/>
                <w:kern w:val="0"/>
                <w:sz w:val="24"/>
                <w:szCs w:val="24"/>
                <w:highlight w:val="none"/>
                <w:u w:val="none" w:color="auto"/>
                <w:lang w:val="en-US" w:eastAsia="zh-CN"/>
              </w:rPr>
            </w:pPr>
          </w:p>
        </w:tc>
        <w:tc>
          <w:tcPr>
            <w:tcW w:w="12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outlineLvl w:val="2"/>
              <w:rPr>
                <w:rFonts w:hint="eastAsia" w:ascii="方正仿宋_GBK" w:hAnsi="方正仿宋_GBK" w:eastAsia="方正仿宋_GBK" w:cs="方正仿宋_GBK"/>
                <w:color w:val="auto"/>
                <w:kern w:val="0"/>
                <w:sz w:val="24"/>
                <w:szCs w:val="24"/>
                <w:highlight w:val="none"/>
                <w:u w:val="none" w:color="auto"/>
                <w:lang w:val="en-US" w:eastAsia="zh-CN"/>
              </w:rPr>
            </w:pPr>
            <w:r>
              <w:rPr>
                <w:rFonts w:hint="eastAsia" w:ascii="黑体" w:hAnsi="黑体" w:eastAsia="黑体" w:cs="黑体"/>
                <w:color w:val="auto"/>
                <w:kern w:val="0"/>
                <w:sz w:val="24"/>
                <w:szCs w:val="24"/>
                <w:highlight w:val="none"/>
                <w:u w:val="none" w:color="auto"/>
                <w:lang w:val="en-US" w:eastAsia="zh-CN" w:bidi="ar-SA"/>
              </w:rPr>
              <w:t>公共区域照明。</w:t>
            </w:r>
            <w:r>
              <w:rPr>
                <w:rFonts w:hint="eastAsia" w:ascii="方正仿宋_GBK" w:hAnsi="方正仿宋_GBK" w:eastAsia="方正仿宋_GBK" w:cs="方正仿宋_GBK"/>
                <w:bCs w:val="0"/>
                <w:color w:val="auto"/>
                <w:kern w:val="0"/>
                <w:sz w:val="24"/>
                <w:szCs w:val="24"/>
                <w:highlight w:val="none"/>
                <w:u w:val="none" w:color="auto"/>
                <w:lang w:val="en-US" w:eastAsia="zh-CN" w:bidi="ar-SA"/>
              </w:rPr>
              <w:t>村域内主干道、村头巷尾、公共活动场所、公厕等重点区域因地制宜按照LED路灯、太阳能路灯并加强日常管护。</w:t>
            </w:r>
          </w:p>
        </w:tc>
      </w:tr>
    </w:tbl>
    <w:p>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jc w:val="both"/>
        <w:textAlignment w:val="auto"/>
        <w:rPr>
          <w:rFonts w:hint="eastAsia" w:ascii="方正楷体_GBK" w:hAnsi="方正楷体_GBK" w:eastAsia="方正楷体_GBK" w:cs="方正楷体_GBK"/>
          <w:lang w:val="en-US"/>
        </w:rPr>
      </w:pPr>
    </w:p>
    <w:sectPr>
      <w:footerReference r:id="rId4" w:type="first"/>
      <w:footerReference r:id="rId3" w:type="default"/>
      <w:pgSz w:w="16838" w:h="11906" w:orient="landscape"/>
      <w:pgMar w:top="1417" w:right="1417" w:bottom="1417" w:left="1417" w:header="851" w:footer="992" w:gutter="0"/>
      <w:pgNumType w:fmt="numberInDash"/>
      <w:cols w:space="720" w:num="1"/>
      <w:titlePg/>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2</w:t>
                          </w:r>
                          <w:r>
                            <w:rPr>
                              <w:rFonts w:hint="eastAsia" w:ascii="宋体" w:hAnsi="宋体" w:cs="宋体"/>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DkjEckBAACZAwAADgAAAAAA&#10;AAABACAAAAA0AQAAZHJzL2Uyb0RvYy54bWxQSwUGAAAAAAYABgBZAQAAbwUAAAAA&#10;">
              <v:fill on="f" focussize="0,0"/>
              <v:stroke on="f"/>
              <v:imagedata o:title=""/>
              <o:lock v:ext="edit" aspectratio="f"/>
              <v:textbox inset="0mm,0mm,0mm,0mm" style="mso-fit-shape-to-text:t;">
                <w:txbxContent>
                  <w:p>
                    <w:pPr>
                      <w:pStyle w:val="5"/>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2</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jdkYjA0YzFjZmNhZDUzMzlkNWEyNmY5ZTNmNmQifQ=="/>
  </w:docVars>
  <w:rsids>
    <w:rsidRoot w:val="0D35363A"/>
    <w:rsid w:val="008B5614"/>
    <w:rsid w:val="0157561A"/>
    <w:rsid w:val="043F2B27"/>
    <w:rsid w:val="046E6505"/>
    <w:rsid w:val="05701CFD"/>
    <w:rsid w:val="057D17A8"/>
    <w:rsid w:val="06B3330E"/>
    <w:rsid w:val="079EEED6"/>
    <w:rsid w:val="08361B8F"/>
    <w:rsid w:val="085A6992"/>
    <w:rsid w:val="085B6CFD"/>
    <w:rsid w:val="0D35363A"/>
    <w:rsid w:val="0E2844A2"/>
    <w:rsid w:val="0FEA3C1A"/>
    <w:rsid w:val="109C64BB"/>
    <w:rsid w:val="126357B9"/>
    <w:rsid w:val="12FB58C4"/>
    <w:rsid w:val="162B04DF"/>
    <w:rsid w:val="1644232A"/>
    <w:rsid w:val="17484FDD"/>
    <w:rsid w:val="175F18B0"/>
    <w:rsid w:val="1B7E2953"/>
    <w:rsid w:val="1F701C7A"/>
    <w:rsid w:val="1FE6C209"/>
    <w:rsid w:val="23BEB47F"/>
    <w:rsid w:val="24F32686"/>
    <w:rsid w:val="25B85F84"/>
    <w:rsid w:val="26C06EBE"/>
    <w:rsid w:val="2761139C"/>
    <w:rsid w:val="28BB0DDC"/>
    <w:rsid w:val="29D12081"/>
    <w:rsid w:val="2CFF1CED"/>
    <w:rsid w:val="2DBF9523"/>
    <w:rsid w:val="2E2C2CF7"/>
    <w:rsid w:val="2EC658E5"/>
    <w:rsid w:val="2EF7AF5E"/>
    <w:rsid w:val="2F7E632D"/>
    <w:rsid w:val="2F8C4439"/>
    <w:rsid w:val="2FE9188B"/>
    <w:rsid w:val="300B081F"/>
    <w:rsid w:val="30C01930"/>
    <w:rsid w:val="318C4BC4"/>
    <w:rsid w:val="31C4182E"/>
    <w:rsid w:val="32840346"/>
    <w:rsid w:val="349124F1"/>
    <w:rsid w:val="36D76309"/>
    <w:rsid w:val="36E2165F"/>
    <w:rsid w:val="37411658"/>
    <w:rsid w:val="37887BDC"/>
    <w:rsid w:val="37C16E8D"/>
    <w:rsid w:val="37F9E59C"/>
    <w:rsid w:val="3A4843BA"/>
    <w:rsid w:val="3B7FBDB8"/>
    <w:rsid w:val="3B916675"/>
    <w:rsid w:val="3DE2495B"/>
    <w:rsid w:val="3DEFC4F2"/>
    <w:rsid w:val="3DF93954"/>
    <w:rsid w:val="3EB80566"/>
    <w:rsid w:val="3F63E7C6"/>
    <w:rsid w:val="3FB707F5"/>
    <w:rsid w:val="3FFD2E97"/>
    <w:rsid w:val="3FFF9042"/>
    <w:rsid w:val="41234A30"/>
    <w:rsid w:val="45613E60"/>
    <w:rsid w:val="45B1680A"/>
    <w:rsid w:val="46A87DC6"/>
    <w:rsid w:val="4959784C"/>
    <w:rsid w:val="4CAD2F41"/>
    <w:rsid w:val="4CF16452"/>
    <w:rsid w:val="4E496A75"/>
    <w:rsid w:val="4E967948"/>
    <w:rsid w:val="4EE409CE"/>
    <w:rsid w:val="4F582186"/>
    <w:rsid w:val="4F796DF5"/>
    <w:rsid w:val="4F7F354F"/>
    <w:rsid w:val="4FF74532"/>
    <w:rsid w:val="500D5C6E"/>
    <w:rsid w:val="50177E2C"/>
    <w:rsid w:val="50221084"/>
    <w:rsid w:val="50C71B1F"/>
    <w:rsid w:val="514E559A"/>
    <w:rsid w:val="51FF1119"/>
    <w:rsid w:val="52D675F5"/>
    <w:rsid w:val="55733821"/>
    <w:rsid w:val="55BF56D4"/>
    <w:rsid w:val="57E97DCB"/>
    <w:rsid w:val="57EB84F5"/>
    <w:rsid w:val="57FF19EE"/>
    <w:rsid w:val="58790FD0"/>
    <w:rsid w:val="58B7DA9B"/>
    <w:rsid w:val="59B60181"/>
    <w:rsid w:val="5B0F16C4"/>
    <w:rsid w:val="5B28190F"/>
    <w:rsid w:val="5D07132D"/>
    <w:rsid w:val="5D6E80E9"/>
    <w:rsid w:val="5E810A83"/>
    <w:rsid w:val="5EEE9C37"/>
    <w:rsid w:val="5F7F55E5"/>
    <w:rsid w:val="5FB3EB8F"/>
    <w:rsid w:val="5FBD1F03"/>
    <w:rsid w:val="5FEB6D1B"/>
    <w:rsid w:val="5FF77EF8"/>
    <w:rsid w:val="5FF983CE"/>
    <w:rsid w:val="60956B25"/>
    <w:rsid w:val="616C51FA"/>
    <w:rsid w:val="63720977"/>
    <w:rsid w:val="63984F54"/>
    <w:rsid w:val="64B94FE5"/>
    <w:rsid w:val="64F7E916"/>
    <w:rsid w:val="650E6535"/>
    <w:rsid w:val="65BE087A"/>
    <w:rsid w:val="6675ECAD"/>
    <w:rsid w:val="68184222"/>
    <w:rsid w:val="68E355D0"/>
    <w:rsid w:val="69AF97D3"/>
    <w:rsid w:val="69E3199C"/>
    <w:rsid w:val="6BFD8557"/>
    <w:rsid w:val="6CF50B68"/>
    <w:rsid w:val="6D8155DB"/>
    <w:rsid w:val="6DDE645C"/>
    <w:rsid w:val="6E2F1B35"/>
    <w:rsid w:val="6E38E867"/>
    <w:rsid w:val="6EEB663E"/>
    <w:rsid w:val="6F7EEA1D"/>
    <w:rsid w:val="6F7FA610"/>
    <w:rsid w:val="6FFB6D85"/>
    <w:rsid w:val="71591417"/>
    <w:rsid w:val="71F344EA"/>
    <w:rsid w:val="72121874"/>
    <w:rsid w:val="735F0AE9"/>
    <w:rsid w:val="736A02D8"/>
    <w:rsid w:val="75E7B25A"/>
    <w:rsid w:val="75F3105F"/>
    <w:rsid w:val="75F92D68"/>
    <w:rsid w:val="765F869B"/>
    <w:rsid w:val="7773ED2E"/>
    <w:rsid w:val="77EB5890"/>
    <w:rsid w:val="785CEF8D"/>
    <w:rsid w:val="794A813F"/>
    <w:rsid w:val="79757FA5"/>
    <w:rsid w:val="797C10BA"/>
    <w:rsid w:val="799F3414"/>
    <w:rsid w:val="79D318F3"/>
    <w:rsid w:val="7AA71849"/>
    <w:rsid w:val="7AC8152C"/>
    <w:rsid w:val="7B781439"/>
    <w:rsid w:val="7B9ADB76"/>
    <w:rsid w:val="7BBE927E"/>
    <w:rsid w:val="7BFB5993"/>
    <w:rsid w:val="7BFB795F"/>
    <w:rsid w:val="7C3788AB"/>
    <w:rsid w:val="7CFDE358"/>
    <w:rsid w:val="7D0FB761"/>
    <w:rsid w:val="7DA28310"/>
    <w:rsid w:val="7DA33908"/>
    <w:rsid w:val="7DD76C55"/>
    <w:rsid w:val="7DDFDAB1"/>
    <w:rsid w:val="7DF716C0"/>
    <w:rsid w:val="7DFCCABA"/>
    <w:rsid w:val="7E5E47BF"/>
    <w:rsid w:val="7E631DD5"/>
    <w:rsid w:val="7E6E81C8"/>
    <w:rsid w:val="7E6F29E0"/>
    <w:rsid w:val="7EBE537B"/>
    <w:rsid w:val="7EBF3E16"/>
    <w:rsid w:val="7EF7901E"/>
    <w:rsid w:val="7EFD4F8B"/>
    <w:rsid w:val="7F36AF89"/>
    <w:rsid w:val="7FB45EEE"/>
    <w:rsid w:val="7FCE3E1D"/>
    <w:rsid w:val="7FD619A1"/>
    <w:rsid w:val="7FEFB224"/>
    <w:rsid w:val="7FF7FD40"/>
    <w:rsid w:val="7FFF2247"/>
    <w:rsid w:val="7FFF8BC1"/>
    <w:rsid w:val="7FFF8CB3"/>
    <w:rsid w:val="7FFFB268"/>
    <w:rsid w:val="7FFFFD4F"/>
    <w:rsid w:val="8CEFBDD7"/>
    <w:rsid w:val="95F76BC5"/>
    <w:rsid w:val="9EBE5F18"/>
    <w:rsid w:val="9F5BF4BB"/>
    <w:rsid w:val="9FFF1777"/>
    <w:rsid w:val="A3DBB64A"/>
    <w:rsid w:val="A66F50D2"/>
    <w:rsid w:val="A7FE0D1B"/>
    <w:rsid w:val="AFDFD78E"/>
    <w:rsid w:val="B5EBF0C8"/>
    <w:rsid w:val="BBF01212"/>
    <w:rsid w:val="BDCF0509"/>
    <w:rsid w:val="BE9BEA19"/>
    <w:rsid w:val="BEF60A6B"/>
    <w:rsid w:val="BF95DE7F"/>
    <w:rsid w:val="BFC61F12"/>
    <w:rsid w:val="BFDD6277"/>
    <w:rsid w:val="BFFABA4B"/>
    <w:rsid w:val="BFFFF0F6"/>
    <w:rsid w:val="C1EF833D"/>
    <w:rsid w:val="C56DEDC0"/>
    <w:rsid w:val="C71F63AE"/>
    <w:rsid w:val="C7D74E38"/>
    <w:rsid w:val="CFDD62FF"/>
    <w:rsid w:val="D77C5806"/>
    <w:rsid w:val="DBEBBEE9"/>
    <w:rsid w:val="DDF411AA"/>
    <w:rsid w:val="DDFC2534"/>
    <w:rsid w:val="DF5FD827"/>
    <w:rsid w:val="DFB9198A"/>
    <w:rsid w:val="DFF1B43F"/>
    <w:rsid w:val="DFF43C3A"/>
    <w:rsid w:val="DFFDC8BC"/>
    <w:rsid w:val="E1BD7247"/>
    <w:rsid w:val="E4FFCB7E"/>
    <w:rsid w:val="E55D0C9A"/>
    <w:rsid w:val="EAFB101D"/>
    <w:rsid w:val="EDCE61A1"/>
    <w:rsid w:val="EDFF8E2C"/>
    <w:rsid w:val="EEEF8BE4"/>
    <w:rsid w:val="EF223951"/>
    <w:rsid w:val="EF7D896F"/>
    <w:rsid w:val="EF9EA747"/>
    <w:rsid w:val="EFBFC964"/>
    <w:rsid w:val="EFEF463F"/>
    <w:rsid w:val="EFF81CB4"/>
    <w:rsid w:val="EFFF55D6"/>
    <w:rsid w:val="F13D8E95"/>
    <w:rsid w:val="F17F7C19"/>
    <w:rsid w:val="F1FB6708"/>
    <w:rsid w:val="F1FF4B23"/>
    <w:rsid w:val="F2B73D92"/>
    <w:rsid w:val="F35CB75B"/>
    <w:rsid w:val="F3BE99DE"/>
    <w:rsid w:val="F3D64B14"/>
    <w:rsid w:val="F5E7BC45"/>
    <w:rsid w:val="F5EACD4D"/>
    <w:rsid w:val="F5FF4CD8"/>
    <w:rsid w:val="F6FFF39F"/>
    <w:rsid w:val="F761D079"/>
    <w:rsid w:val="F7AE7B1E"/>
    <w:rsid w:val="F7EBB1D4"/>
    <w:rsid w:val="F7EE21FC"/>
    <w:rsid w:val="F7FA41EB"/>
    <w:rsid w:val="F7FE8EFA"/>
    <w:rsid w:val="FAB5C7CD"/>
    <w:rsid w:val="FAE71F4C"/>
    <w:rsid w:val="FAF61CAD"/>
    <w:rsid w:val="FAFD6EC1"/>
    <w:rsid w:val="FBF7EEAE"/>
    <w:rsid w:val="FBFEFCE3"/>
    <w:rsid w:val="FBFFC115"/>
    <w:rsid w:val="FCAFC8EF"/>
    <w:rsid w:val="FD7FE7E9"/>
    <w:rsid w:val="FDFED94B"/>
    <w:rsid w:val="FED7A50D"/>
    <w:rsid w:val="FEED965E"/>
    <w:rsid w:val="FF26482E"/>
    <w:rsid w:val="FF2FBF8E"/>
    <w:rsid w:val="FF3B5D31"/>
    <w:rsid w:val="FF7F4C0E"/>
    <w:rsid w:val="FF7FE41F"/>
    <w:rsid w:val="FF9B5BB0"/>
    <w:rsid w:val="FF9FAB1E"/>
    <w:rsid w:val="FFBED430"/>
    <w:rsid w:val="FFBFE2EE"/>
    <w:rsid w:val="FFE8FB50"/>
    <w:rsid w:val="FFE98A6E"/>
    <w:rsid w:val="FFEBD0A2"/>
    <w:rsid w:val="FFF5A1BC"/>
    <w:rsid w:val="FFF7C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2"/>
      <w:sz w:val="24"/>
      <w:szCs w:val="24"/>
      <w:lang w:val="zh-CN"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0" w:after="140" w:line="276" w:lineRule="auto"/>
    </w:p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keepNext w:val="0"/>
      <w:keepLines w:val="0"/>
      <w:widowControl w:val="0"/>
      <w:suppressLineNumbers w:val="0"/>
      <w:spacing w:before="0" w:beforeAutospacing="0" w:after="0" w:afterAutospacing="0" w:line="600" w:lineRule="exact"/>
      <w:ind w:left="420" w:leftChars="200" w:right="0"/>
      <w:jc w:val="both"/>
    </w:pPr>
    <w:rPr>
      <w:rFonts w:hint="default" w:ascii="Calibri" w:hAnsi="Calibri" w:eastAsia="仿宋_GB2312" w:cs="Times New Roman"/>
      <w:kern w:val="2"/>
      <w:sz w:val="32"/>
      <w:szCs w:val="24"/>
      <w:lang w:val="en-US" w:eastAsia="zh-CN" w:bidi="ar"/>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customStyle="1" w:styleId="13">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2572</Words>
  <Characters>2574</Characters>
  <Lines>1</Lines>
  <Paragraphs>1</Paragraphs>
  <TotalTime>3</TotalTime>
  <ScaleCrop>false</ScaleCrop>
  <LinksUpToDate>false</LinksUpToDate>
  <CharactersWithSpaces>2591</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2024-05-10T22:42:00Z</dcterms:created>
  <dc:creator>镇污</dc:creator>
  <cp:lastModifiedBy>市农业农村局 乡建农事科</cp:lastModifiedBy>
  <cp:lastPrinted>2026-03-17T08:27:00Z</cp:lastPrinted>
  <dcterms:modified xsi:type="dcterms:W3CDTF">2026-03-24T15:11:06Z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DEA6117D9B944634AB12BF27E5DABD61_13</vt:lpwstr>
  </property>
  <property fmtid="{D5CDD505-2E9C-101B-9397-08002B2CF9AE}" pid="4" name="KSOTemplateDocerSaveRecord">
    <vt:lpwstr>eyJoZGlkIjoiYzk2NmY1NzI5NDU0ZWJmYWI2ZGZjMDdlODgwM2Y3ZWUiLCJ1c2VySWQiOiIxNjU0MTQ3Njc3In0=</vt:lpwstr>
  </property>
</Properties>
</file>