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EAC5F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 w14:paraId="2B03F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大标宋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大标宋_GBK" w:cs="Times New Roman"/>
          <w:sz w:val="36"/>
          <w:szCs w:val="36"/>
        </w:rPr>
        <w:t>江门市八大战略性产业集群和15条重点产业链</w:t>
      </w:r>
      <w:r>
        <w:rPr>
          <w:rFonts w:hint="default" w:ascii="Times New Roman" w:hAnsi="Times New Roman" w:eastAsia="方正大标宋_GBK" w:cs="Times New Roman"/>
          <w:sz w:val="36"/>
          <w:szCs w:val="36"/>
          <w:lang w:eastAsia="zh-CN"/>
        </w:rPr>
        <w:t>、</w:t>
      </w:r>
    </w:p>
    <w:p w14:paraId="20929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大标宋_GBK" w:cs="Times New Roman"/>
          <w:sz w:val="36"/>
          <w:szCs w:val="36"/>
          <w:lang w:eastAsia="zh-CN"/>
        </w:rPr>
        <w:t>特色产业</w:t>
      </w:r>
      <w:r>
        <w:rPr>
          <w:rFonts w:hint="default" w:ascii="Times New Roman" w:hAnsi="Times New Roman" w:eastAsia="方正大标宋_GBK" w:cs="Times New Roman"/>
          <w:sz w:val="36"/>
          <w:szCs w:val="36"/>
        </w:rPr>
        <w:t>信息表</w:t>
      </w:r>
    </w:p>
    <w:tbl>
      <w:tblPr>
        <w:tblStyle w:val="2"/>
        <w:tblW w:w="94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5940"/>
        <w:gridCol w:w="2235"/>
      </w:tblGrid>
      <w:tr w14:paraId="7641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28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4D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95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</w:tr>
      <w:tr w14:paraId="4C8E1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40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49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高端装备制造战略性新兴产业集群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6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八大战略性产业集群</w:t>
            </w:r>
          </w:p>
        </w:tc>
      </w:tr>
      <w:tr w14:paraId="667E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36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8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智能机器人战略性新兴产业集群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73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F66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B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3B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生物医药与健康战略性支柱产业集群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A8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D5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6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B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现代农业与食品战略性支柱产业集群</w:t>
            </w:r>
            <w:bookmarkStart w:id="0" w:name="_GoBack"/>
            <w:bookmarkEnd w:id="0"/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0E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A3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3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F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安全应急与环保战略性新兴产业集群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4E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C9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08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16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现代轻工纺织战略性支柱产业集群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F9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12B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5F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B8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激光与增材制造战略性新兴产业集群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74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EB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74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9F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智能家电战略性支柱产业集群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D2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FA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22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84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智能装备产业链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8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15条重点产业链</w:t>
            </w:r>
          </w:p>
        </w:tc>
      </w:tr>
      <w:tr w14:paraId="3D68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A9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85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船舶与海工装备产业链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8F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B0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00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C3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B5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23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1D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7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2C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EF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0F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71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新一代信息技术产业链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6A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C5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BF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FA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石化新材料产业链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71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EE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BB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86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造纸及纸制品产业链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03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4F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42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2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纺织服装产业链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7C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DA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D0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C1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家电产业链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57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99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6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7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轨道交通产业链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4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D35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94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6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新能源汽车及汽车零部件产业链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BE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7A4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A4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FE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新能源电池产业链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6B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6C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F8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FC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硅能源产业链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E4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69A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A3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D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金属制品产业链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61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441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42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F4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摩托车产业链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88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3D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9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64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人工智能与机器人、低空经济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22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特色产业</w:t>
            </w:r>
          </w:p>
        </w:tc>
      </w:tr>
    </w:tbl>
    <w:p w14:paraId="426052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default" w:ascii="Times New Roman" w:hAnsi="Times New Roman" w:cs="Times New Roman"/>
        </w:rPr>
      </w:pPr>
    </w:p>
    <w:sectPr>
      <w:pgSz w:w="11906" w:h="16838"/>
      <w:pgMar w:top="1157" w:right="1689" w:bottom="115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C1810"/>
    <w:rsid w:val="17C55F11"/>
    <w:rsid w:val="2F9F3A51"/>
    <w:rsid w:val="44B2507E"/>
    <w:rsid w:val="4DC32AA2"/>
    <w:rsid w:val="4FF7616D"/>
    <w:rsid w:val="60697E28"/>
    <w:rsid w:val="6EF5C706"/>
    <w:rsid w:val="7F3FECFB"/>
    <w:rsid w:val="FABEC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2023-02-03T01:35:00Z</dcterms:created>
  <dc:creator>Administrator</dc:creator>
  <cp:lastModifiedBy>FuYang</cp:lastModifiedBy>
  <dcterms:modified xsi:type="dcterms:W3CDTF">2026-03-18T15:23:44Z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6725203C8F23EC970053BA69CD828355_42</vt:lpwstr>
  </property>
</Properties>
</file>