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line="420" w:lineRule="atLeast"/>
        <w:jc w:val="center"/>
        <w:rPr>
          <w:color w:val="333333"/>
          <w:sz w:val="21"/>
          <w:szCs w:val="21"/>
        </w:rPr>
      </w:pPr>
      <w:r>
        <w:rPr>
          <w:rFonts w:hint="eastAsia"/>
          <w:color w:val="333333"/>
          <w:sz w:val="36"/>
          <w:szCs w:val="36"/>
        </w:rPr>
        <w:t>中华人民共和国产品质量法</w:t>
      </w:r>
    </w:p>
    <w:p>
      <w:pPr>
        <w:pStyle w:val="2"/>
        <w:shd w:val="clear" w:color="auto" w:fill="FFFFFF"/>
        <w:spacing w:before="0" w:beforeAutospacing="0" w:after="0" w:afterAutospacing="0" w:line="420" w:lineRule="atLeast"/>
        <w:jc w:val="center"/>
        <w:rPr>
          <w:rFonts w:hint="eastAsia"/>
          <w:color w:val="333333"/>
          <w:sz w:val="21"/>
          <w:szCs w:val="21"/>
        </w:rPr>
      </w:pP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(1993年2月22日第七届全国人民代表大会常务委员会第三十次会议通过　根据2000年7月8日第九届全国人民代表大会常务委员会第十六次会议《关于修改〈中华人民共和国产品质量法〉的决定》第一次修正根据2009年8月27日第十一届全国人民代表大会常务委员会第十次会议《关于修改部分法律的决定》第二次修正　根据2018年12月29日第十三届全国人民代表大会常务委员会第七次会议《关于修改〈中华人民共和国产品质量法〉等五部法律的决定》第三次修正)</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w:t>
      </w:r>
    </w:p>
    <w:p>
      <w:pPr>
        <w:pStyle w:val="2"/>
        <w:shd w:val="clear" w:color="auto" w:fill="FFFFFF"/>
        <w:spacing w:before="0" w:beforeAutospacing="0" w:after="0" w:afterAutospacing="0" w:line="480" w:lineRule="atLeast"/>
        <w:jc w:val="center"/>
        <w:rPr>
          <w:rFonts w:hint="eastAsia"/>
          <w:color w:val="333333"/>
        </w:rPr>
      </w:pPr>
      <w:r>
        <w:rPr>
          <w:rFonts w:hint="eastAsia"/>
          <w:color w:val="333333"/>
        </w:rPr>
        <w:t>　　</w:t>
      </w:r>
      <w:r>
        <w:rPr>
          <w:rFonts w:hint="eastAsia"/>
          <w:b/>
          <w:bCs/>
          <w:color w:val="333333"/>
        </w:rPr>
        <w:t>第一章　总　　则</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第一条　为了加强对产品质量的监督管理，提高产品质量水平，明确产品质量责任，保护消费者的合法权益，维护社会经济秩序，制定本法。</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第二条　在中华人民共和国境内从事产品生产、销售活动，必须遵守本法。</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本法所称产品是指经过加工、制作，用于销售的产品。</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建设工程不适用本法规定；但是，建设工程使用的建筑材料、建筑构配件和设备，属于前款规定的产品范围的，适用本法规定。</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第三条　生产者、销售者应当建立健全内部产品质量管理制度，严格实施岗位质量规范、质量责任以及相应的考核办法。</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第四条　生产者、销售者依照本法规定承担产品质量责任。</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第五条　禁止伪造或者冒用认证标志等质量标志；禁止伪造产品的产地，伪造或者冒用他人的厂名、厂址；禁止在生产、销售的产品中掺杂、掺假，以假充真，以次充好。</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第六条　国家鼓励推行科学的质量管理方法，采用先进的科学技术，鼓励企业产品质量达到并且超过行业标准、国家标准和国际标准。</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对产品质量管理先进和产品质量达到国际先进水平、成绩显著的单位和个人，给予奖励。</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第七条　各级人民政府应当把提高产品质量纳入国民经济和社会发展规划，加强对产品质量工作的统筹规划和组织领导，引导、督促生产者、销售者加强产品质量管理，提高产品质量，组织各有关部门依法采取措施，制止产品生产、销售中违反本法规定的行为，保障本法的施行。</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第八条　国务院市场监督管理部门主管全国产品质量监督工作。国务院有关部门在各自的职责范围内负责产品质量监督工作。</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县级以上地方市场监督管理部门主管本行政区域内的产品质量监督工作。县级以上地方人民政府有关部门在各自的职责范围内负责产品质量监督工作。</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法律对产品质量的监督部门另有规定的，依照有关法律的规定执行。</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第九条　各级人民政府工作人员和其他国家机关工作人员不得滥用职权、玩忽职守或者徇私舞弊，包庇、放纵本地区、本系统发生的产品生产、销售中违反本法规定的行为，或者阻挠、干预依法对产品生产、销售中违反本法规定的行为进行查处。</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各级地方人民政府和其他国家机关有包庇、放纵产品生产、销售中违反本法规定的行为的，依法追究其主要负责人的法律责任。</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第十条　任何单位和个人有权对违反本法规定的行为，向市场监督管理部门或者其他有关部门检举。</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市场监督管理部门和有关部门应当为检举人保密，并按照省、自治区、直辖市人民政府的规定给予奖励。</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第十一条　任何单位和个人不得排斥非本地区或者非本系统企业生产的质量合格产品进入本地区、本系统。</w:t>
      </w:r>
    </w:p>
    <w:p>
      <w:pPr>
        <w:pStyle w:val="2"/>
        <w:shd w:val="clear" w:color="auto" w:fill="FFFFFF"/>
        <w:spacing w:before="0" w:beforeAutospacing="0" w:after="0" w:afterAutospacing="0" w:line="480" w:lineRule="atLeast"/>
        <w:jc w:val="center"/>
        <w:rPr>
          <w:rFonts w:hint="eastAsia"/>
          <w:color w:val="333333"/>
        </w:rPr>
      </w:pPr>
      <w:r>
        <w:rPr>
          <w:rFonts w:hint="eastAsia"/>
          <w:color w:val="333333"/>
        </w:rPr>
        <w:t>　　</w:t>
      </w:r>
      <w:r>
        <w:rPr>
          <w:rFonts w:hint="eastAsia"/>
          <w:b/>
          <w:bCs/>
          <w:color w:val="333333"/>
        </w:rPr>
        <w:t>第二章　产品质量的监督</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第十二条　产品质量应当检验合格，不得以不合格产品冒充合格产品。</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第十三条　可能危及人体健康和人身、财产安全的工业产品，必须符合保障人体健康和人身、财产安全的国家标准、行业标准；未制定国家标准、行业标准的，必须符合保障人体健康和人身、财产安全的要求。</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禁止生产、销售不符合保障人体健康和人身、财产安全的标准和要求的工业产品。具体管理办法由国务院规定。</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第十四条　国家根据国际通用的质量管理标准，推行企业质量体系认证制度。企业根据自愿原则可以向国务院市场监督管理部门认可的或者国务院市场监督管理部门授权的部门认可的认证机构申请企业质量体系认证。经认证合格的，由认证机构颁发企业质量体系认证证书。</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国家参照国际先进的产品标准和技术要求，推行产品质量认证制度。企业根据自愿原则可以向国务院市场监督管理部门认可的或者国务院市场监督管理部门授权的部门认可的认证机构申请产品质量认证。经认证合格的，由认证机构颁发产品质量认证证书，准许企业在产品或者其包装上使用产品质量认证标志。</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第十五条　国家对产品质量实行以抽查为主要方式的监督检查制度，对可能危及人体健康和人身、财产安全的产品，影响国计民生的重要工业产品以及消费者、有关组织反映有质量问题的产品进行抽查。抽查的样品应当在市场上或者企业成品仓库内的待销产品中随机抽取。监督抽查工作由国务院市场监督管理部门规划和组织。县级以上地方市场监督管理部门在本行政区域内也可以组织监督抽查。法律对产品质量的监督检查另有规定的，依照有关法律的规定执行。</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国家监督抽查的产品，地方不得另行重复抽查；上级监督抽查的产品，下级不得另行重复抽查。</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根据监督抽查的需要，可以对产品进行检验。检验抽取样品的数量不得超过检验的合理需要，并不得向被检查人收取检验费用。监督抽查所需检验费用按照国务院规定列支。</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生产者、销售者对抽查检验的结果有异议的，可以自收到检验结果之日起十五日内向实施监督抽查的市场监督管理部门或者其上级市场监督管理部门申请复检，由受理复检的市场监督管理部门作出复检结论。</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第十六条　对依法进行的产品质量监督检查，生产者、销售者不得拒绝。</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第十七条　依照本法规定进行监督抽查的产品质量不合格的，由实施监督抽查的市场监督管理部门责令其生产者、销售者限期改正。逾期不改正的，由省级以上人民政府市场监督管理部门予以公告；公告后经复查仍不合格的，责令停业，限期整顿；整顿期满后经复查产品质量仍不合格的，吊销营业执照。</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监督抽查的产品有严重质量问题的，依照本法第五章的有关规定处罚。</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第十八条　县级以上市场监督管理部门根据已经取得的违法嫌疑证据或者举报，对涉嫌违反本法规定的行为进行查处时，可以行使下列职权：</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(一)对当事人涉嫌从事违反本法的生产、销售活动的场所实施现场检查；</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(二)向当事人的法定代表人、主要负责人和其他有关人员调查、了解与涉嫌从事违反本法的生产、销售活动有关的情况；</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(三)查阅、复制当事人有关的合同、发票、</w:t>
      </w:r>
      <w:bookmarkStart w:id="0" w:name="_GoBack"/>
      <w:bookmarkEnd w:id="0"/>
      <w:r>
        <w:rPr>
          <w:rFonts w:hint="eastAsia"/>
          <w:color w:val="333333"/>
          <w:lang w:eastAsia="zh-CN"/>
        </w:rPr>
        <w:t>账簿</w:t>
      </w:r>
      <w:r>
        <w:rPr>
          <w:rFonts w:hint="eastAsia"/>
          <w:color w:val="333333"/>
        </w:rPr>
        <w:t>以及其他有关资料；</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(四)对有根据认为不符合保障人体健康和人身、财产安全的国家标准、行业标准的产品或者有其他严重质量问题的产品，以及直接用于生产、销售该项产品的原辅材料、包装物、生产工具，予以查封或者扣押。</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第十九条　产品质量检验机构必须具备相应的检测条件和能力，经省级以上人民政府市场监督管理部门或者其授权的部门考核合格后，方可承担产品质量检验工作。法律、行政法规对产品质量检验机构另有规定的，依照有关法律、行政法规的规定执行。</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第二十条　从事产品质量检验、认证的社会中介机构必须依法设立，不得与行政机关和其他国家机关存在隶属关系或者其他利益关系。</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第二十一条　产品质量检验机构、认证机构必须依法按照有关标准，客观、公正地出具检验结果或者认证证明。</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产品质量认证机构应当依照国家规定对准许使用认证标志的产品进行认证后的跟踪检查；对不符合认证标准而使用认证标志的，要求其改正；情节严重的，取消其使用认证标志的资格。</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第二十二条　消费者有权就产品质量问题，向产品的生产者、销售者查询；向市场监督管理部门及有关部门申诉，接受申诉的部门应当负责处理。</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第二十三条　保护消费者权益的社会组织可以就消费者反映的产品质量问题建议有关部门负责处理，支持消费者对因产品质量造成的损害向人民法院起诉。</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第二十四条　国务院和省、自治区、直辖市人民政府的市场监督管理部门应当定期发布其监督抽查的产品的质量状况公告。</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第二十五条　市场监督管理部门或者其他国家机关以及产品质量检验机构不得向社会推荐生产者的产品；不得以对产品进行监制、监销等方式参与产品经营活动。</w:t>
      </w:r>
    </w:p>
    <w:p>
      <w:pPr>
        <w:pStyle w:val="2"/>
        <w:shd w:val="clear" w:color="auto" w:fill="FFFFFF"/>
        <w:spacing w:before="0" w:beforeAutospacing="0" w:after="0" w:afterAutospacing="0" w:line="480" w:lineRule="atLeast"/>
        <w:jc w:val="center"/>
        <w:rPr>
          <w:rFonts w:hint="eastAsia"/>
          <w:color w:val="333333"/>
        </w:rPr>
      </w:pPr>
      <w:r>
        <w:rPr>
          <w:rFonts w:hint="eastAsia"/>
          <w:color w:val="333333"/>
        </w:rPr>
        <w:t>　　</w:t>
      </w:r>
      <w:r>
        <w:rPr>
          <w:rFonts w:hint="eastAsia"/>
          <w:b/>
          <w:bCs/>
          <w:color w:val="333333"/>
        </w:rPr>
        <w:t>第三章　生产者、销售者的产品质量责任和义务</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第一节　生产者的产品质量责任和义务</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第二十六条　生产者应当对其生产的产品质量负责。</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产品质量应当符合下列要求：</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(一)不存在危及人身、财产安全的不合理的危险，有保障人体健康和人身、财产安全的国家标准、行业标准的，应当符合该标准；</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(二)具备产品应当具备的使用性能，但是，对产品存在使用性能的瑕疵作出说明的除外；</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(三)符合在产品或者其包装上注明采用的产品标准，符合以产品说明、实物样品等方式表明的质量状况。</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第二十七条　产品或者其包装上的标识必须真实，并符合下列要求：</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(一)有产品质量检验合格证明；</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(二)有中文标明的产品名称、生产厂厂名和厂址；</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(三)根据产品的特点和使用要求，需要标明产品规格、等级、所含主要成份的名称和含量的，用中文相应予以标明；需要事先让消费者知晓的，应当在外包装上标明，或者预先向消费者提供有关资料；</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(四)限期使用的产品，应当在显著位置清晰地标明生产日期和安全使用期或者失效日期；</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(五)使用不当，容易造成产品本身损坏或者可能危及人身、财产安全的产品，应当有警示标志或者中文警示说明。</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裸装的食品和其他根据产品的特点难以附加标识的裸装产品，可以不附加产品标识。</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第二十八条　易碎、易燃、易爆、有毒、有腐蚀性、有放射性等危险物品以及储运中不能倒置和其他有特殊要求的产品，其包装质量必须符合相应要求，依照国家有关规定作出警示标志或者中文警示说明，标明储运注意事项。</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第二十九条　生产者不得生产国家明令淘汰的产品。</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第三十条　生产者不得伪造产地，不得伪造或者冒用他人的厂名、厂址。</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第三十一条　生产者不得伪造或者冒用认证标志等质量标志。</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第三十二条　生产者生产产品，不得掺杂、掺假，不得以假充真、以次充好，不得以不合格产品冒充合格产品。</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第二节　销售者的产品质量责任和义务</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第三十三条　销售者应当建立并执行进货检查验收制度，验明产品合格证明和其他标识。</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第三十四条　销售者应当采取措施，保持销售产品的质量。</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第三十五条　销售者不得销售国家明令淘汰并停止销售的产品和失效、变质的产品。</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第三十六条　销售者销售的产品的标识应当符合本法第二十七条的规定。</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第三十七条　销售者不得伪造产地，不得伪造或者冒用他人的厂名、厂址。</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第三十八条　销售者不得伪造或者冒用认证标志等质量标志。</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第三十九条　销售者销售产品，不得掺杂、掺假，不得以假充真、以次充好，不得以不合格产品冒充合格产品。</w:t>
      </w:r>
    </w:p>
    <w:p>
      <w:pPr>
        <w:pStyle w:val="2"/>
        <w:shd w:val="clear" w:color="auto" w:fill="FFFFFF"/>
        <w:spacing w:before="0" w:beforeAutospacing="0" w:after="0" w:afterAutospacing="0" w:line="480" w:lineRule="atLeast"/>
        <w:jc w:val="center"/>
        <w:rPr>
          <w:rFonts w:hint="eastAsia"/>
          <w:color w:val="333333"/>
        </w:rPr>
      </w:pPr>
      <w:r>
        <w:rPr>
          <w:rFonts w:hint="eastAsia"/>
          <w:color w:val="333333"/>
        </w:rPr>
        <w:t>　　</w:t>
      </w:r>
      <w:r>
        <w:rPr>
          <w:rFonts w:hint="eastAsia"/>
          <w:b/>
          <w:bCs/>
          <w:color w:val="333333"/>
        </w:rPr>
        <w:t>第四章　损害赔偿</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第四十条　售出的产品有下列情形之一的，销售者应当负责修理、更换、退货；给购买产品的消费者造成损失的，销售者应当赔偿损失：</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(一)不具备产品应当具备的使用性能而事先未作说明的；</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(二)不符合在产品或者其包装上注明采用的产品标准的；</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(三)不符合以产品说明、实物样品等方式表明的质量状况的。</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销售者依照前款规定负责修理、更换、退货、赔偿损失后，属于生产者的责任或者属于向销售者提供产品的其他销售者(以下简称供货者)的责任的，销售者有权向生产者、供货者追偿。</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销售者未按照第一款规定给予修理、更换、退货或者赔偿损失的，由市场监督管理部门责令改正。</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生产者之间，销售者之间，生产者与销售者之间订立的买卖合同、承揽合同有不同约定的，合同当事人按照合同约定执行。</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第四十一条　因产品存在缺陷造成人身、缺陷产品以外的其他财产(以下简称他人财产)损害的，生产者应当承担赔偿责任。</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生产者能够证明有下列情形之一的，不承担赔偿责任：</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(一)未将产品投入流通的；</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(二)产品投入流通时，引起损害的缺陷尚不存在的；</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(三)将产品投入流通时的科学技术水平尚不能发现缺陷的存在的。</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第四十二条　由于销售者的过错使产品存在缺陷，造成人身、他人财产损害的，销售者应当承担赔偿责任。</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销售者不能指明缺陷产品的生产者也不能指明缺陷产品的供货者的，销售者应当承担赔偿责任。</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第四十三条　因产品存在缺陷造成人身、他人财产损害的，受害人可以向产品的生产者要求赔偿，也可以向产品的销售者要求赔偿。属于产品的生产者的责任，产品的销售者赔偿的，产品的销售者有权向产品的生产者追偿。属于产品的销售者的责任，产品的生产者赔偿的，产品的生产者有权向产品的销售者追偿。</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第四十四条　因产品存在缺陷造成受害人人身伤害的，侵害人应当赔偿医疗费、治疗期间的护理费、因误工减少的收入等费用；造成残疾的，还应当支付残疾者生活自助具费、生活补助费、残疾赔偿金以及由其扶养的人所必需的生活费等费用；造成受害人死亡的，并应当支付丧葬费、死亡赔偿金以及由死者生前扶养的人所必需的生活费等费用。</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因产品存在缺陷造成受害人财产损失的，侵害人应当恢复原状或者折价赔偿。受害人因此遭受其他重大损失的，侵害人应当赔偿损失。</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第四十五条　因产品存在缺陷造成损害要求赔偿的诉讼时效期间为二年，自当事人知道或者应当知道其权益受到损害时起计算。</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因产品存在缺陷造成损害要求赔偿的请求权，在造成损害的缺陷产品交付最初消费者满十年丧失；但是，尚未超过明示的安全使用期的除外。</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第四十六条　本法所称缺陷，是指产品存在危及人身、他人财产安全的不合理的危险；产品有保障人体健康和人身、财产安全的国家标准、行业标准的，是指不符合该标准。</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第四十七条　因产品质量发生民事纠纷时，当事人可以通过协商或者调解解决。当事人不愿通过协商、调解解决或者协商、调解不成的，可以根据当事人各方的协议向仲裁机构申请仲裁；当事人各方没有达成仲裁协议或者仲裁协议无效的，可以直接向人民法院起诉。</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第四十八条　仲裁机构或者人民法院可以委托本法第十九条规定的产品质量检验机构，对有关产品质量进行检验。</w:t>
      </w:r>
    </w:p>
    <w:p>
      <w:pPr>
        <w:pStyle w:val="2"/>
        <w:shd w:val="clear" w:color="auto" w:fill="FFFFFF"/>
        <w:spacing w:before="0" w:beforeAutospacing="0" w:after="0" w:afterAutospacing="0" w:line="480" w:lineRule="atLeast"/>
        <w:jc w:val="center"/>
        <w:rPr>
          <w:rFonts w:hint="eastAsia"/>
          <w:color w:val="333333"/>
        </w:rPr>
      </w:pPr>
      <w:r>
        <w:rPr>
          <w:rFonts w:hint="eastAsia"/>
          <w:color w:val="333333"/>
        </w:rPr>
        <w:t>　　</w:t>
      </w:r>
      <w:r>
        <w:rPr>
          <w:rFonts w:hint="eastAsia"/>
          <w:b/>
          <w:bCs/>
          <w:color w:val="333333"/>
        </w:rPr>
        <w:t>第五章　罚　　则</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第四十九条　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第五十条　在产品中掺杂、掺假，以假充真，以次充好，或者以不合格产品冒充合格产品的，责令停止生产、销售，没收违法生产、销售的产品，并处违法生产、销售产品货值金额百分之五十以上三倍以下的罚款；有违法所得的，并处没收违法所得；情节严重的，吊销营业执照；构成犯罪的，依法追究刑事责任。</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第五十一条　生产国家明令淘汰的产品的，销售国家明令淘汰并停止销售的产品的，责令停止生产、销售，没收违法生产、销售的产品，并处违法生产、销售产品货值金额等值以下的罚款；有违法所得的，并处没收违法所得；情节严重的，吊销营业执照。</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第五十二条　销售失效、变质的产品的，责令停止销售，没收违法销售的产品，并处违法销售产品货值金额二倍以下的罚款；有违法所得的，并处没收违法所得；情节严重的，吊销营业执照；构成犯罪的，依法追究刑事责任。</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第五十三条　伪造产品产地的，伪造或者冒用他人厂名、厂址的，伪造或者冒用认证标志等质量标志的，责令改正，没收违法生产、销售的产品，并处违法生产、销售产品货值金额等值以下的罚款；有违法所得的，并处没收违法所得；情节严重的，吊销营业执照。</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第五十四条　产品标识不符合本法第二十七条规定的，责令改正；有包装的产品标识不符合本法第二十七条第(四)项、第(五)项规定，情节严重的，责令停止生产、销售，并处违法生产、销售产品货值金额百分之三十以下的罚款；有违法所得的，并处没收违法所得。</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第五十五条　销售者销售本法第四十九条至第五十三条规定禁止销售的产品，有充分证据证明其不知道该产品为禁止销售的产品并如实说明其进货来源的，可以从轻或者减轻处罚。</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第五十六条　拒绝接受依法进行的产品质量监督检查的，给予警告，责令改正；拒不改正的，责令停业整顿；情节特别严重的，吊销营业执照。</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第五十七条　产品质量检验机构、认证机构伪造检验结果或者出具虚假证明的，责令改正，对单位处五万元以上十万元以下的罚款，对直接负责的主管人员和其他直接责任人员处一万元以上五万元以下的罚款；有违法所得的，并处没收违法所得；情节严重的，取消其检验资格、认证资格；构成犯罪的，依法追究刑事责任。</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产品质量检验机构、认证机构出具的检验结果或者证明不实，造成损失的，应当承担相应的赔偿责任；造成重大损失的，撤销其检验资格、认证资格。</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产品质量认证机构违反本法第二十一条第二款的规定，对不符合认证标准而使用认证标志的产品，未依法要求其改正或者取消其使用认证标志资格的，对因产品不符合认证标准给消费者造成的损失，与产品的生产者、销售者承担连带责任；情节严重的，撤销其认证资格。</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第五十八条　社会团体、社会中介机构对产品质量作出承诺、保证，而该产品又不符合其承诺、保证的质量要求，给消费者造成损失的，与产品的生产者、销售者承担连带责任。</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第五十九条　在广告中对产品质量作虚假宣传，欺骗和误导消费者的，依照《中华人民共和国广告法》的规定追究法律责任。</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第六十条　对生产者专门用于生产本法第四十九条、第五十一条所列的产品或者以假充真的产品的原辅材料、包装物、生产工具，应当予以没收。</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第六十一条　知道或者应当知道属于本法规定禁止生产、销售的产品而为其提供运输、保管、仓储等便利条件的，或者为以假充真的产品提供制假生产技术的，没收全部运输、保管、仓储或者提供制假生产技术的收入，并处违法收入百分之五十以上三倍以下的罚款；构成犯罪的，依法追究刑事责任。</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第六十二条　服务业的经营者将本法第四十九条至第五十二条规定禁止销售的产品用于经营性服务的，责令停止使用；对知道或者应当知道所使用的产品属于本法规定禁止销售的产品的，按照违法使用的产品(包括已使用和尚未使用的产品)的货值金额，依照本法对销售者的处罚规定处罚。</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第六十三条　隐匿、转移、变卖、损毁被市场监督管理部门查封、扣押的物品的，处被隐匿、转移、变卖、损毁物品货值金额等值以上三倍以下的罚款；有违法所得的，并处没收违法所得。</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第六十四条　违反本法规定，应当承担民事赔偿责任和缴纳罚款、罚金，其财产不足以同时支付时，先承担民事赔偿责任。</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第六十五条　各级人民政府工作人员和其他国家机关工作人员有下列情形之一的，依法给予行政处分；构成犯罪的，依法追究刑事责任：</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(一)包庇、放纵产品生产、销售中违反本法规定行为的；</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(二)向从事违反本法规定的生产、销售活动的当事人通风报信，帮助其逃避查处的；</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(三)阻挠、干预市场监督管理部门依法对产品生产、销售中违反本法规定的行为进行查处，造成严重后果的。</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第六十六条　市场监督管理部门在产品质量监督抽查中超过规定的数量索取样品或者向被检查人收取检验费用的，由上级市场监督管理部门或者监察机关责令退还；情节严重的，对直接负责的主管人员和其他直接责任人员依法给予行政处分。</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第六十七条　市场监督管理部门或者其他国家机关违反本法第二十五条的规定，向社会推荐生产者的产品或者以监制、监销等方式参与产品经营活动的，由其上级机关或者监察机关责令改正，消除影响，有违法收入的予以没收；情节严重的，对直接负责的主管人员和其他直接责任人员依法给予行政处分。</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产品质量检验机构有前款所列违法行为的，由市场监督管理部门责令改正，消除影响，有违法收入的予以没收，可以并处违法收入一倍以下的罚款；情节严重的，撤销其质量检验资格。</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第六十八条　市场监督管理部门的工作人员滥用职权、玩忽职守、徇私舞弊，构成犯罪的，依法追究刑事责任；尚不构成犯罪的，依法给予行政处分。</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第六十九条　以暴力、威胁方法阻碍市场监督管理部门的工作人员依法执行职务的，依法追究刑事责任；拒绝、阻碍未使用暴力、威胁方法的，由公安机关依照治安管理处罚法的规定处罚。</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第七十条　本法第四十九条至第五十七条、第六十条至第六十三条规定的行政处罚由市场监督管理部门决定。法律、行政法规对行使行政处罚权的机关另有规定的，依照有关法律、行政法规的规定执行。</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第七十一条　对依照本法规定没收的产品，依照国家有关规定进行销毁或者采取其他方式处理。</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第七十二条　本法第四十九条至第五十四条、第六十二条、第六十三条所规定的货值金额以违法生产、销售产品的标价计算；没有标价的，按照同类产品的市场价格计算。</w:t>
      </w:r>
    </w:p>
    <w:p>
      <w:pPr>
        <w:pStyle w:val="2"/>
        <w:shd w:val="clear" w:color="auto" w:fill="FFFFFF"/>
        <w:spacing w:before="0" w:beforeAutospacing="0" w:after="0" w:afterAutospacing="0" w:line="480" w:lineRule="atLeast"/>
        <w:jc w:val="center"/>
        <w:rPr>
          <w:rFonts w:hint="eastAsia"/>
          <w:color w:val="333333"/>
        </w:rPr>
      </w:pPr>
      <w:r>
        <w:rPr>
          <w:rFonts w:hint="eastAsia"/>
          <w:color w:val="333333"/>
        </w:rPr>
        <w:t>　　</w:t>
      </w:r>
      <w:r>
        <w:rPr>
          <w:rFonts w:hint="eastAsia"/>
          <w:b/>
          <w:bCs/>
          <w:color w:val="333333"/>
        </w:rPr>
        <w:t>第六章　附　　则</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第七十三条　军工产品质量监督管理办法，由国务院、中央军事委员会另行制定。</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因核设施、核产品造成损害的赔偿责任，法律、行政法规另有规定的，依照其规定。</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第七十四条　本法自1993年9月1日起施行。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8C6"/>
    <w:rsid w:val="001010DB"/>
    <w:rsid w:val="006F28C6"/>
    <w:rsid w:val="733BA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11</Pages>
  <Words>1275</Words>
  <Characters>7271</Characters>
  <Lines>60</Lines>
  <Paragraphs>17</Paragraphs>
  <TotalTime>0</TotalTime>
  <ScaleCrop>false</ScaleCrop>
  <LinksUpToDate>false</LinksUpToDate>
  <CharactersWithSpaces>8529</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2019-11-19T09:38:00Z</dcterms:created>
  <dc:creator>Chinese User</dc:creator>
  <cp:lastModifiedBy>greatwall</cp:lastModifiedBy>
  <dcterms:modified xsi:type="dcterms:W3CDTF">2026-03-17T16:13:12Z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E6940E0D8C3A2A74180DB969CA25B448</vt:lpwstr>
  </property>
</Properties>
</file>