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DA93">
      <w:pPr>
        <w:pageBreakBefore w:val="0"/>
        <w:kinsoku/>
        <w:overflowPunct/>
        <w:topLinePunct w:val="0"/>
        <w:bidi w:val="0"/>
        <w:spacing w:line="460" w:lineRule="exact"/>
        <w:ind w:right="864" w:rightChars="288"/>
        <w:jc w:val="left"/>
        <w:rPr>
          <w:rFonts w:hint="default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附件3</w:t>
      </w:r>
    </w:p>
    <w:p w14:paraId="7B2C1F23">
      <w:pPr>
        <w:pageBreakBefore w:val="0"/>
        <w:kinsoku/>
        <w:overflowPunct/>
        <w:topLinePunct w:val="0"/>
        <w:bidi w:val="0"/>
        <w:spacing w:line="460" w:lineRule="exact"/>
        <w:ind w:right="864" w:rightChars="288"/>
        <w:jc w:val="center"/>
        <w:rPr>
          <w:rFonts w:hint="default" w:ascii="方正仿宋_GBK" w:eastAsia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  <w:b/>
          <w:bCs/>
          <w:sz w:val="44"/>
          <w:szCs w:val="44"/>
          <w:lang w:val="en-US" w:eastAsia="zh-CN"/>
        </w:rPr>
        <w:t>评分表</w:t>
      </w:r>
    </w:p>
    <w:p w14:paraId="14154A32">
      <w:pPr>
        <w:pStyle w:val="3"/>
        <w:rPr>
          <w:rFonts w:hint="eastAsia"/>
          <w:lang w:val="en-US" w:eastAsia="zh-CN"/>
        </w:rPr>
      </w:pPr>
    </w:p>
    <w:p w14:paraId="2F53BB77">
      <w:pPr>
        <w:pageBreakBefore w:val="0"/>
        <w:kinsoku/>
        <w:overflowPunct/>
        <w:topLinePunct w:val="0"/>
        <w:bidi w:val="0"/>
        <w:spacing w:line="460" w:lineRule="exact"/>
        <w:ind w:left="3006" w:leftChars="214" w:right="864" w:rightChars="288" w:hanging="2364" w:hangingChars="736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项目名称及编号：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2026年江门市生态环境执法装备购置项目</w:t>
      </w:r>
    </w:p>
    <w:p w14:paraId="175FF585">
      <w:pPr>
        <w:pageBreakBefore w:val="0"/>
        <w:kinsoku/>
        <w:overflowPunct/>
        <w:topLinePunct w:val="0"/>
        <w:bidi w:val="0"/>
        <w:spacing w:line="460" w:lineRule="exact"/>
        <w:ind w:right="864" w:rightChars="288" w:firstLine="2880" w:firstLineChars="9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（鹤山分局）</w:t>
      </w:r>
    </w:p>
    <w:p w14:paraId="6B63FC0C">
      <w:pPr>
        <w:pageBreakBefore w:val="0"/>
        <w:kinsoku/>
        <w:overflowPunct/>
        <w:topLinePunct w:val="0"/>
        <w:bidi w:val="0"/>
        <w:spacing w:line="460" w:lineRule="exact"/>
        <w:ind w:right="864" w:rightChars="288" w:firstLine="643" w:firstLineChars="200"/>
        <w:rPr>
          <w:rFonts w:hint="default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Times New Roman" w:eastAsia="方正仿宋_GBK" w:cs="Times New Roman"/>
          <w:b/>
          <w:bCs/>
          <w:sz w:val="32"/>
          <w:szCs w:val="32"/>
          <w:lang w:val="en-US" w:eastAsia="zh-CN"/>
        </w:rPr>
        <w:t>项目编号：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</w:p>
    <w:p w14:paraId="21358673">
      <w:pPr>
        <w:pStyle w:val="3"/>
        <w:rPr>
          <w:rFonts w:hint="eastAsia" w:ascii="方正仿宋_GBK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 xml:space="preserve">自评单位名称：                                   </w:t>
      </w:r>
      <w:r>
        <w:rPr>
          <w:rFonts w:hint="eastAsia" w:ascii="方正仿宋_GBK" w:eastAsia="方正仿宋_GBK"/>
          <w:b w:val="0"/>
          <w:bCs w:val="0"/>
          <w:sz w:val="32"/>
          <w:szCs w:val="32"/>
          <w:lang w:val="en-US" w:eastAsia="zh-CN"/>
        </w:rPr>
        <w:t>（盖章）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55"/>
        <w:gridCol w:w="6156"/>
        <w:gridCol w:w="780"/>
        <w:gridCol w:w="972"/>
        <w:gridCol w:w="874"/>
      </w:tblGrid>
      <w:tr w14:paraId="29E9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8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bookmarkStart w:id="0" w:name="_GoBack" w:colFirst="4" w:colLast="5"/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0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评分内容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F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B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25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自评分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85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bookmarkEnd w:id="0"/>
      <w:tr w14:paraId="6F75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48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E8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商务部分</w:t>
            </w:r>
          </w:p>
          <w:p w14:paraId="3DE45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u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分）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8D7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产品的重要技术参数情况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274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项目需求中▲项（共10项）满足的，每一项得3分；其他非▲项（共10项）满足的，每一项得0.5分，最高得分35分。</w:t>
            </w:r>
          </w:p>
          <w:p w14:paraId="2D710CE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备注：若项目需求有要求，供应商按要求提供相应佐证材料；若需求没有要求，需自行提供相应的证明材料。提供的佐证材料或证明材料复印件需加盖供应商公章，未提供或提供不全不得分。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9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分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1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1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4CDF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DC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质量保证措施方案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4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建立完整的质量保证体系，并提出具体的质量保证措施。措施中需提供产品质控方案、详细的质保期内及质保期外服务方案，针对产品服务、质量投诉提供详细的响应机制及符合本项目的其他保障措施等。</w:t>
            </w:r>
          </w:p>
          <w:p w14:paraId="66EF0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1.质量保证措施完善，内容详尽、思路清晰明了，有条理；对于项目需求工作范围内所要求的内容有针对性，计划合理有序，能够完整描述；实施保证措施科学合理，切实可行；完全满足采购需求的得15分。</w:t>
            </w:r>
          </w:p>
          <w:p w14:paraId="58A66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2.质量保证措施内容完整，思路清晰，对于项目需求中工作范围内所要求的内容有一定的针对性，能做到合理可行，较能满足采购方要求的得10分。</w:t>
            </w:r>
          </w:p>
          <w:p w14:paraId="1415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3.质量保证措施内容合理，对项目需求中工作范围内所要求的内容没有针对性，描述简单，基本满足采购方要求的，得7分。</w:t>
            </w:r>
          </w:p>
          <w:p w14:paraId="778D8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4.质量保证措施内容简略，无具体措施，得5分。</w:t>
            </w:r>
          </w:p>
          <w:p w14:paraId="353D5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5.未提供质量保证措施方案的得0分。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A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0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7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52B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9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2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售后服务方案</w:t>
            </w:r>
          </w:p>
        </w:tc>
        <w:tc>
          <w:tcPr>
            <w:tcW w:w="2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D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结合项目的实际特点来制定本项目的售后服务方案，根据各供应商提供的售后服务方案进行综合评审：</w:t>
            </w:r>
          </w:p>
          <w:p w14:paraId="29A47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售后服务承诺全面具体，售后服务方案内容详细，包括专门售后团队、免费保修年限、免费系统升级年限、故障响应时间及故障处理方案、现场服务条件及到位时间等内容，有具体的服务体系流程，项目验收后能够继续跟踪了解设备使用情况，能够充分满足采购人的实际需求的得20分。</w:t>
            </w:r>
          </w:p>
          <w:p w14:paraId="32EE5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.售后服务方案内容完整，具有设备故障问题解决措施且基本合理，故障处理响应较及时，现场服务到位较及时，能够提供技术支持人员，具有完整的服务体系和流程，项目验收后能够继续跟踪了解设备使用情况，免费服务年限能满足本项目服务需求的得15分。</w:t>
            </w:r>
          </w:p>
          <w:p w14:paraId="61E5A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3.服务方案内容基本完整，有设备故障问题解决措施但不够具体、故障处理响应较及时、现场服务到位较及时、仅能提供技术支持人员、免费服务年限满足本项目服务需求的得10分。</w:t>
            </w:r>
          </w:p>
          <w:p w14:paraId="41629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4.项目服务方案内容不够全面，仅涉及项目服务需求的部分内容，无具体的操作措施，项目服务响应时间不够及时的得5分。</w:t>
            </w:r>
          </w:p>
          <w:p w14:paraId="6782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5.售后服务方案不可行、不完整或未提供的得0分。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0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9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F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0D6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48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D4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价格评分</w:t>
            </w:r>
          </w:p>
          <w:p w14:paraId="2A29E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36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7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响应报价得分＝（评审基准价/响应报价）×价格分值</w:t>
            </w:r>
          </w:p>
          <w:p w14:paraId="625A4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【注：满足公示文件要求且响应报价最低的报价为评审基准价】，最低报价不是成交的唯一依据。</w:t>
            </w:r>
          </w:p>
          <w:p w14:paraId="1D6D5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说明：计算过程及结果数字四舍五入保留两位小数。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B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5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</w:tbl>
    <w:p w14:paraId="76B65A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A7665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注：请投标人在投标文件中标注以上评分项目证明资料对应的页码。</w:t>
      </w:r>
    </w:p>
    <w:p w14:paraId="6965AB4F">
      <w:pPr>
        <w:pStyle w:val="5"/>
        <w:ind w:left="597" w:leftChars="199" w:right="564" w:rightChars="188" w:firstLine="0" w:firstLineChars="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08B9"/>
    <w:rsid w:val="01227D26"/>
    <w:rsid w:val="01415CD2"/>
    <w:rsid w:val="01AC3A93"/>
    <w:rsid w:val="01AC5842"/>
    <w:rsid w:val="01F30330"/>
    <w:rsid w:val="02AD51D0"/>
    <w:rsid w:val="02F05C02"/>
    <w:rsid w:val="04620439"/>
    <w:rsid w:val="04B53D1B"/>
    <w:rsid w:val="05467A28"/>
    <w:rsid w:val="06EC028C"/>
    <w:rsid w:val="08CE609D"/>
    <w:rsid w:val="09320F20"/>
    <w:rsid w:val="0A83110A"/>
    <w:rsid w:val="0B1D5634"/>
    <w:rsid w:val="0C5745FC"/>
    <w:rsid w:val="0D103128"/>
    <w:rsid w:val="0D38267F"/>
    <w:rsid w:val="0D7C73F5"/>
    <w:rsid w:val="0DBD4932"/>
    <w:rsid w:val="0F390DFE"/>
    <w:rsid w:val="0F9F2542"/>
    <w:rsid w:val="101A6499"/>
    <w:rsid w:val="101B0505"/>
    <w:rsid w:val="1097590F"/>
    <w:rsid w:val="111331E7"/>
    <w:rsid w:val="12435D4E"/>
    <w:rsid w:val="12C42830"/>
    <w:rsid w:val="13CE6954"/>
    <w:rsid w:val="14067033"/>
    <w:rsid w:val="16906F38"/>
    <w:rsid w:val="16DB79EC"/>
    <w:rsid w:val="174B0F64"/>
    <w:rsid w:val="17D31922"/>
    <w:rsid w:val="17E551B2"/>
    <w:rsid w:val="18225B0E"/>
    <w:rsid w:val="194A596B"/>
    <w:rsid w:val="1A91517D"/>
    <w:rsid w:val="1BDB0DA5"/>
    <w:rsid w:val="1CDA105D"/>
    <w:rsid w:val="1D557934"/>
    <w:rsid w:val="1DD12460"/>
    <w:rsid w:val="1EF108E0"/>
    <w:rsid w:val="1F637EA5"/>
    <w:rsid w:val="1FD55B0C"/>
    <w:rsid w:val="20BE0DD8"/>
    <w:rsid w:val="22623FCE"/>
    <w:rsid w:val="22AE0FC2"/>
    <w:rsid w:val="24207C9D"/>
    <w:rsid w:val="24F627AC"/>
    <w:rsid w:val="25274198"/>
    <w:rsid w:val="253F05F7"/>
    <w:rsid w:val="260B04D9"/>
    <w:rsid w:val="280711DB"/>
    <w:rsid w:val="28F34C98"/>
    <w:rsid w:val="292D6295"/>
    <w:rsid w:val="299B1B74"/>
    <w:rsid w:val="2AF155CB"/>
    <w:rsid w:val="2E5F13C2"/>
    <w:rsid w:val="2E812BAE"/>
    <w:rsid w:val="2E9021DA"/>
    <w:rsid w:val="30782C0F"/>
    <w:rsid w:val="30982D0A"/>
    <w:rsid w:val="31CD416C"/>
    <w:rsid w:val="32814119"/>
    <w:rsid w:val="35825067"/>
    <w:rsid w:val="370A0339"/>
    <w:rsid w:val="373D25EB"/>
    <w:rsid w:val="386D6DD1"/>
    <w:rsid w:val="387C6968"/>
    <w:rsid w:val="38A210C6"/>
    <w:rsid w:val="38E057F5"/>
    <w:rsid w:val="3A080B60"/>
    <w:rsid w:val="3A903C3D"/>
    <w:rsid w:val="3AD14FE6"/>
    <w:rsid w:val="3C6B3628"/>
    <w:rsid w:val="3D114871"/>
    <w:rsid w:val="3E7A3FF6"/>
    <w:rsid w:val="3ECD0DE5"/>
    <w:rsid w:val="401B00E9"/>
    <w:rsid w:val="419E5906"/>
    <w:rsid w:val="42B36E0A"/>
    <w:rsid w:val="43140575"/>
    <w:rsid w:val="432D7889"/>
    <w:rsid w:val="44B83F02"/>
    <w:rsid w:val="450B59A8"/>
    <w:rsid w:val="4743767B"/>
    <w:rsid w:val="47785E04"/>
    <w:rsid w:val="48F808B9"/>
    <w:rsid w:val="4AC16767"/>
    <w:rsid w:val="4ACD36E9"/>
    <w:rsid w:val="4AEA6060"/>
    <w:rsid w:val="4CEC7770"/>
    <w:rsid w:val="4D131782"/>
    <w:rsid w:val="500E6A7B"/>
    <w:rsid w:val="502562D0"/>
    <w:rsid w:val="504E4213"/>
    <w:rsid w:val="52831274"/>
    <w:rsid w:val="529A7B71"/>
    <w:rsid w:val="529B2FB9"/>
    <w:rsid w:val="54542557"/>
    <w:rsid w:val="55195EBF"/>
    <w:rsid w:val="552542D2"/>
    <w:rsid w:val="56446B46"/>
    <w:rsid w:val="56AF0889"/>
    <w:rsid w:val="56B73E6B"/>
    <w:rsid w:val="585C67EF"/>
    <w:rsid w:val="599A349F"/>
    <w:rsid w:val="5B21162A"/>
    <w:rsid w:val="5B647768"/>
    <w:rsid w:val="5B670B63"/>
    <w:rsid w:val="5E2E3A79"/>
    <w:rsid w:val="5E3E0745"/>
    <w:rsid w:val="5E9E7CB2"/>
    <w:rsid w:val="62210161"/>
    <w:rsid w:val="62930C6F"/>
    <w:rsid w:val="63F63329"/>
    <w:rsid w:val="64BC4C35"/>
    <w:rsid w:val="64D71439"/>
    <w:rsid w:val="674C3ED2"/>
    <w:rsid w:val="680C5410"/>
    <w:rsid w:val="69DC1220"/>
    <w:rsid w:val="6A31115D"/>
    <w:rsid w:val="6AAE1E65"/>
    <w:rsid w:val="6B3621F9"/>
    <w:rsid w:val="6DBE28E9"/>
    <w:rsid w:val="6E3C2BCA"/>
    <w:rsid w:val="7063448F"/>
    <w:rsid w:val="70F72433"/>
    <w:rsid w:val="717C3606"/>
    <w:rsid w:val="71976D97"/>
    <w:rsid w:val="7230479C"/>
    <w:rsid w:val="73013389"/>
    <w:rsid w:val="750000AA"/>
    <w:rsid w:val="75083B66"/>
    <w:rsid w:val="7522005E"/>
    <w:rsid w:val="75706FDE"/>
    <w:rsid w:val="76487F5B"/>
    <w:rsid w:val="79AE5130"/>
    <w:rsid w:val="79BA2F1D"/>
    <w:rsid w:val="79C318FE"/>
    <w:rsid w:val="79FE72AE"/>
    <w:rsid w:val="7AC96B81"/>
    <w:rsid w:val="7D6C664B"/>
    <w:rsid w:val="7DD6409E"/>
    <w:rsid w:val="7DF627CA"/>
    <w:rsid w:val="7E24305B"/>
    <w:rsid w:val="7EEB7EE5"/>
    <w:rsid w:val="7F484B27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900"/>
        <w:tab w:val="left" w:pos="993"/>
      </w:tabs>
      <w:spacing w:before="200" w:after="200" w:line="360" w:lineRule="auto"/>
      <w:outlineLvl w:val="3"/>
    </w:pPr>
    <w:rPr>
      <w:rFonts w:ascii="黑体" w:hAnsi="黑体" w:eastAsia="黑体" w:cs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  <w:rPr>
      <w:rFonts w:ascii="Arial" w:hAnsi="Arial" w:eastAsia="黑体" w:cs="Arial"/>
    </w:r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1188</Characters>
  <Lines>0</Lines>
  <Paragraphs>0</Paragraphs>
  <TotalTime>0</TotalTime>
  <ScaleCrop>false</ScaleCrop>
  <LinksUpToDate>false</LinksUpToDate>
  <CharactersWithSpaces>1223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2025-03-26T03:09:00Z</dcterms:created>
  <dc:creator>jimmy</dc:creator>
  <cp:lastModifiedBy>jimmy</cp:lastModifiedBy>
  <dcterms:modified xsi:type="dcterms:W3CDTF">2026-02-14T03:15:18Z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0FD98F99C900407E88AF36C9C845F1B5_13</vt:lpwstr>
  </property>
  <property fmtid="{D5CDD505-2E9C-101B-9397-08002B2CF9AE}" pid="4" name="KSOTemplateDocerSaveRecord">
    <vt:lpwstr>eyJoZGlkIjoiZGFmYzc3OTY3M2UyYzNkMGJmNjQxNzJmMmM1MGE4YTIiLCJ1c2VySWQiOiIyNjI4NTIzNjUifQ==</vt:lpwstr>
  </property>
</Properties>
</file>