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江门市水利局学法计划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5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074"/>
        <w:gridCol w:w="2271"/>
        <w:gridCol w:w="3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140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一、学法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 习 内 容</w:t>
            </w:r>
          </w:p>
        </w:tc>
        <w:tc>
          <w:tcPr>
            <w:tcW w:w="22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承办科室</w:t>
            </w:r>
          </w:p>
        </w:tc>
        <w:tc>
          <w:tcPr>
            <w:tcW w:w="38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1月</w:t>
            </w:r>
          </w:p>
        </w:tc>
        <w:tc>
          <w:tcPr>
            <w:tcW w:w="3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《行政执法监督条例》</w:t>
            </w:r>
          </w:p>
        </w:tc>
        <w:tc>
          <w:tcPr>
            <w:tcW w:w="22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政策法规与监督科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经2025年12月5日国务院第74次常务会议通过，自2026年2月1日起施行。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2月</w:t>
            </w:r>
          </w:p>
        </w:tc>
        <w:tc>
          <w:tcPr>
            <w:tcW w:w="3074" w:type="dxa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  <w:shd w:val="clear"/>
                <w:lang w:val="en-US" w:eastAsia="zh-CN" w:bidi="ar"/>
              </w:rPr>
              <w:t>《党政机关公文处理工作条例》</w:t>
            </w:r>
          </w:p>
        </w:tc>
        <w:tc>
          <w:tcPr>
            <w:tcW w:w="227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办公室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  <w:shd w:val="clear"/>
                <w:lang w:val="en-US" w:eastAsia="zh-CN" w:bidi="ar"/>
              </w:rPr>
              <w:t>本条例自2012年7月1日起施行。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3月</w:t>
            </w:r>
          </w:p>
        </w:tc>
        <w:tc>
          <w:tcPr>
            <w:tcW w:w="30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/>
                <w:lang w:val="en-US"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auto"/>
                <w:lang w:val="en-US" w:eastAsia="zh-CN" w:bidi="ar"/>
              </w:rPr>
              <w:t>广东省内部审计工作规定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/>
                <w:lang w:val="en-US" w:eastAsia="zh-CN" w:bidi="ar"/>
              </w:rPr>
              <w:t>》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规划计划与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财务审计科</w:t>
            </w:r>
          </w:p>
        </w:tc>
        <w:tc>
          <w:tcPr>
            <w:tcW w:w="3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  <w:shd w:val="clear"/>
                <w:lang w:val="en-US" w:eastAsia="zh-CN" w:bidi="ar"/>
              </w:rPr>
              <w:t>经2019年2月26日十三届广东省人民政府第42次常务会议通过，自2019年6月1日起施行。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4月</w:t>
            </w:r>
          </w:p>
        </w:tc>
        <w:tc>
          <w:tcPr>
            <w:tcW w:w="3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《落实水资源刚性约束制度考核办法》</w:t>
            </w:r>
          </w:p>
        </w:tc>
        <w:tc>
          <w:tcPr>
            <w:tcW w:w="22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  <w:shd w:val="clear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  <w:shd w:val="clear"/>
                <w:lang w:val="en-US" w:eastAsia="zh-CN" w:bidi="ar"/>
              </w:rPr>
              <w:t>水资源管理科</w:t>
            </w:r>
          </w:p>
        </w:tc>
        <w:tc>
          <w:tcPr>
            <w:tcW w:w="38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  <w:shd w:val="clear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  <w:shd w:val="clear"/>
                <w:lang w:val="en-US" w:eastAsia="zh-CN" w:bidi="ar"/>
              </w:rPr>
              <w:t>经国务院同意印发，自2025年12月26日起施行。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5月</w:t>
            </w:r>
          </w:p>
        </w:tc>
        <w:tc>
          <w:tcPr>
            <w:tcW w:w="30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《广东省河湖长制条例》</w:t>
            </w:r>
          </w:p>
        </w:tc>
        <w:tc>
          <w:tcPr>
            <w:tcW w:w="227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河长科</w:t>
            </w:r>
          </w:p>
        </w:tc>
        <w:tc>
          <w:tcPr>
            <w:tcW w:w="3886" w:type="dxa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经广东省第十四届人民代表大会常务委员会第十六次会议通过，自2025年5月1日起施行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3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《保障农民工工资支付条例》</w:t>
            </w:r>
          </w:p>
        </w:tc>
        <w:tc>
          <w:tcPr>
            <w:tcW w:w="22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水利工程建设与运行管理科</w:t>
            </w:r>
          </w:p>
        </w:tc>
        <w:tc>
          <w:tcPr>
            <w:tcW w:w="3886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经2019年12月30日中华人民共和国国务院令第724号公布，自2020年5月1日起施行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0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 习 内 容</w:t>
            </w:r>
          </w:p>
        </w:tc>
        <w:tc>
          <w:tcPr>
            <w:tcW w:w="227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承办科室</w:t>
            </w:r>
          </w:p>
        </w:tc>
        <w:tc>
          <w:tcPr>
            <w:tcW w:w="38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7月</w:t>
            </w:r>
          </w:p>
        </w:tc>
        <w:tc>
          <w:tcPr>
            <w:tcW w:w="30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《广东省农村供水条例》</w:t>
            </w:r>
          </w:p>
        </w:tc>
        <w:tc>
          <w:tcPr>
            <w:tcW w:w="22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水土保持与农村水利水电科</w:t>
            </w:r>
          </w:p>
        </w:tc>
        <w:tc>
          <w:tcPr>
            <w:tcW w:w="3886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经2023年11月23日广东省第十四届人民代表大会常务委员会第六次会议通过，自2024年3月1日起施行。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8月</w:t>
            </w:r>
          </w:p>
        </w:tc>
        <w:tc>
          <w:tcPr>
            <w:tcW w:w="30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《大中型水利工程移民安置监督评估管理规定》</w:t>
            </w:r>
          </w:p>
        </w:tc>
        <w:tc>
          <w:tcPr>
            <w:tcW w:w="22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水库移民科</w:t>
            </w:r>
          </w:p>
        </w:tc>
        <w:tc>
          <w:tcPr>
            <w:tcW w:w="3886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经水利部部务会议审议通过，自2025年7月26日起施行。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9月</w:t>
            </w:r>
          </w:p>
        </w:tc>
        <w:tc>
          <w:tcPr>
            <w:tcW w:w="3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《中华人民共和国防汛条例》</w:t>
            </w:r>
          </w:p>
        </w:tc>
        <w:tc>
          <w:tcPr>
            <w:tcW w:w="22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水旱灾害防御和调度管理科</w:t>
            </w:r>
          </w:p>
        </w:tc>
        <w:tc>
          <w:tcPr>
            <w:tcW w:w="3886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2005年7月15日《国务院关于修订〈中华人民共和国防汛条例〉的决定》修订发布。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根据2011年1月8日《国务院关于废止和修改部分行政法规的决定》第二次修订，自发布之日起施行。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10月</w:t>
            </w:r>
          </w:p>
        </w:tc>
        <w:tc>
          <w:tcPr>
            <w:tcW w:w="3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广东省水利厅关于印发《广东省水行政处罚裁量权基准（河湖类、水资源类、水土保持类）》的通知</w:t>
            </w:r>
          </w:p>
        </w:tc>
        <w:tc>
          <w:tcPr>
            <w:tcW w:w="22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水政执法科</w:t>
            </w:r>
          </w:p>
        </w:tc>
        <w:tc>
          <w:tcPr>
            <w:tcW w:w="3886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由广东省水利厅印发实施，自2025年3月1日起施行。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0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 习 内 容</w:t>
            </w:r>
          </w:p>
        </w:tc>
        <w:tc>
          <w:tcPr>
            <w:tcW w:w="227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承办科室</w:t>
            </w:r>
          </w:p>
        </w:tc>
        <w:tc>
          <w:tcPr>
            <w:tcW w:w="38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</w:t>
            </w:r>
          </w:p>
        </w:tc>
        <w:tc>
          <w:tcPr>
            <w:tcW w:w="30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《水利水电建设工程验收规程》（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SL/T223—2025）</w:t>
            </w:r>
          </w:p>
        </w:tc>
        <w:tc>
          <w:tcPr>
            <w:tcW w:w="227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市水利工程质量管理中心</w:t>
            </w:r>
          </w:p>
        </w:tc>
        <w:tc>
          <w:tcPr>
            <w:tcW w:w="3886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经2025年3月水利部批准发布，为水利行业标准，自2025年6月14日起施行。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12月</w:t>
            </w:r>
          </w:p>
        </w:tc>
        <w:tc>
          <w:tcPr>
            <w:tcW w:w="30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党政机关厉行节约反对浪费条例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27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机关党委</w:t>
            </w:r>
          </w:p>
        </w:tc>
        <w:tc>
          <w:tcPr>
            <w:tcW w:w="3886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由2025年5月2日中共中央、国务院发布，自发布之日起施行。</w:t>
            </w:r>
          </w:p>
        </w:tc>
      </w:tr>
    </w:tbl>
    <w:p/>
    <w:tbl>
      <w:tblPr>
        <w:tblStyle w:val="5"/>
        <w:tblW w:w="10134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290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4" w:type="dxa"/>
            <w:gridSpan w:val="3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二、专题讲座计划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 习 内 容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2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《行政执法监督条例》</w:t>
            </w:r>
          </w:p>
        </w:tc>
        <w:tc>
          <w:tcPr>
            <w:tcW w:w="472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中华人民共和国国务院令第825号，于2025年12月17日印发，自2026年2月1日起施行。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《中华人民共和国民法典》</w:t>
            </w:r>
          </w:p>
        </w:tc>
        <w:tc>
          <w:tcPr>
            <w:tcW w:w="4725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5月是民法典宣传月。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42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《中华人民共和国宪法》</w:t>
            </w:r>
          </w:p>
        </w:tc>
        <w:tc>
          <w:tcPr>
            <w:tcW w:w="4725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12月4日宪法宣传日，12月1日至7日宪法宣传周。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01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专题讲座的具体时间以江门市水利局通知为准。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NGJiNzY3ZDE3MjQxOTU2YmJmYmJlZmZhNTQ2MTgifQ=="/>
  </w:docVars>
  <w:rsids>
    <w:rsidRoot w:val="00FF76CA"/>
    <w:rsid w:val="00027579"/>
    <w:rsid w:val="001001E4"/>
    <w:rsid w:val="00853381"/>
    <w:rsid w:val="00C308CF"/>
    <w:rsid w:val="00F852CF"/>
    <w:rsid w:val="00FF76CA"/>
    <w:rsid w:val="02A22D34"/>
    <w:rsid w:val="07C11C09"/>
    <w:rsid w:val="0FF46940"/>
    <w:rsid w:val="15619D19"/>
    <w:rsid w:val="17B7B405"/>
    <w:rsid w:val="17CE7192"/>
    <w:rsid w:val="197D339D"/>
    <w:rsid w:val="1BADD8FC"/>
    <w:rsid w:val="1BFF7CA1"/>
    <w:rsid w:val="1FDBD2C9"/>
    <w:rsid w:val="218C3159"/>
    <w:rsid w:val="26E3BD26"/>
    <w:rsid w:val="2BAE89E7"/>
    <w:rsid w:val="34C010B8"/>
    <w:rsid w:val="3B5FC416"/>
    <w:rsid w:val="3BDFD0DE"/>
    <w:rsid w:val="3F9FFEFE"/>
    <w:rsid w:val="3FDF117B"/>
    <w:rsid w:val="3FFB7F50"/>
    <w:rsid w:val="43591AE8"/>
    <w:rsid w:val="48F53A5C"/>
    <w:rsid w:val="4BAE4CBC"/>
    <w:rsid w:val="4C147808"/>
    <w:rsid w:val="562A1525"/>
    <w:rsid w:val="57C91501"/>
    <w:rsid w:val="57E19572"/>
    <w:rsid w:val="57E71BE0"/>
    <w:rsid w:val="5F38E511"/>
    <w:rsid w:val="5F42739E"/>
    <w:rsid w:val="62A12D88"/>
    <w:rsid w:val="6B5FCC37"/>
    <w:rsid w:val="6D3B3078"/>
    <w:rsid w:val="6EF900C7"/>
    <w:rsid w:val="6F9E984C"/>
    <w:rsid w:val="6FE797EF"/>
    <w:rsid w:val="6FF75A4C"/>
    <w:rsid w:val="725C790B"/>
    <w:rsid w:val="72BD5B7C"/>
    <w:rsid w:val="753FAF31"/>
    <w:rsid w:val="79F84CD3"/>
    <w:rsid w:val="7A791B74"/>
    <w:rsid w:val="7BBFDB3E"/>
    <w:rsid w:val="7D3F4275"/>
    <w:rsid w:val="7D7E64AC"/>
    <w:rsid w:val="7EFE69A9"/>
    <w:rsid w:val="7F1D2F0A"/>
    <w:rsid w:val="7FDEAE52"/>
    <w:rsid w:val="7FEFDEA1"/>
    <w:rsid w:val="7FF32728"/>
    <w:rsid w:val="7FFD7CB7"/>
    <w:rsid w:val="7FFDE334"/>
    <w:rsid w:val="9EE76363"/>
    <w:rsid w:val="9FDFFB0A"/>
    <w:rsid w:val="ADDCC8CB"/>
    <w:rsid w:val="AE3F41C4"/>
    <w:rsid w:val="B7FFD9B9"/>
    <w:rsid w:val="BBFB2ADD"/>
    <w:rsid w:val="BDB7E5F9"/>
    <w:rsid w:val="BF6BDE81"/>
    <w:rsid w:val="BFA321FE"/>
    <w:rsid w:val="BFFE792C"/>
    <w:rsid w:val="CDEED23F"/>
    <w:rsid w:val="CDFFF0E0"/>
    <w:rsid w:val="D65D6035"/>
    <w:rsid w:val="D6F6EC67"/>
    <w:rsid w:val="D9A512F4"/>
    <w:rsid w:val="DF263F53"/>
    <w:rsid w:val="DFDF031D"/>
    <w:rsid w:val="EB7BA90F"/>
    <w:rsid w:val="EF77C377"/>
    <w:rsid w:val="EFD9DCCC"/>
    <w:rsid w:val="F39332F5"/>
    <w:rsid w:val="F5FEBF70"/>
    <w:rsid w:val="F6F8AEAD"/>
    <w:rsid w:val="F97B388B"/>
    <w:rsid w:val="FB1F1B3E"/>
    <w:rsid w:val="FB5F2589"/>
    <w:rsid w:val="FD17D4A6"/>
    <w:rsid w:val="FDBF39BF"/>
    <w:rsid w:val="FDBF5374"/>
    <w:rsid w:val="FEFF64B3"/>
    <w:rsid w:val="FF7B0174"/>
    <w:rsid w:val="FFC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2022-04-04T11:26:00Z</dcterms:created>
  <dc:creator>Administrator</dc:creator>
  <cp:lastModifiedBy>阿莹</cp:lastModifiedBy>
  <cp:lastPrinted>2025-01-20T08:49:00Z</cp:lastPrinted>
  <dcterms:modified xsi:type="dcterms:W3CDTF">2026-01-14T10:20:24Z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81F1A7A003EF846D39A665696EADE1F4</vt:lpwstr>
  </property>
</Properties>
</file>