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hint="eastAsia" w:ascii="方正小标宋简体" w:hAnsi="方正小标宋简体" w:eastAsia="方正小标宋简体" w:cs="方正小标宋简体"/>
          <w:color w:val="auto"/>
          <w:sz w:val="44"/>
          <w:szCs w:val="44"/>
        </w:rPr>
      </w:pPr>
      <w:bookmarkStart w:id="0" w:name="_GoBack"/>
      <w:bookmarkEnd w:id="0"/>
      <w:r>
        <w:rPr>
          <w:rFonts w:hint="eastAsia" w:ascii="方正小标宋简体" w:hAnsi="方正小标宋简体" w:eastAsia="方正小标宋简体" w:cs="方正小标宋简体"/>
          <w:color w:val="auto"/>
          <w:sz w:val="44"/>
          <w:szCs w:val="44"/>
        </w:rPr>
        <w:t>江门市</w:t>
      </w:r>
      <w:r>
        <w:rPr>
          <w:rFonts w:hint="eastAsia" w:ascii="方正小标宋简体" w:hAnsi="方正小标宋简体" w:eastAsia="方正小标宋简体" w:cs="方正小标宋简体"/>
          <w:color w:val="auto"/>
          <w:sz w:val="44"/>
          <w:szCs w:val="44"/>
          <w:lang w:eastAsia="zh-CN"/>
        </w:rPr>
        <w:t>海洋综合执法支队</w:t>
      </w:r>
      <w:r>
        <w:rPr>
          <w:rFonts w:hint="eastAsia" w:ascii="方正小标宋简体" w:hAnsi="方正小标宋简体" w:eastAsia="方正小标宋简体" w:cs="方正小标宋简体"/>
          <w:color w:val="auto"/>
          <w:sz w:val="44"/>
          <w:szCs w:val="44"/>
          <w:lang w:val="en-US" w:eastAsia="zh-CN"/>
        </w:rPr>
        <w:t>2026年</w:t>
      </w:r>
      <w:r>
        <w:rPr>
          <w:rFonts w:hint="eastAsia" w:ascii="方正小标宋简体" w:hAnsi="方正小标宋简体" w:eastAsia="方正小标宋简体" w:cs="方正小标宋简体"/>
          <w:color w:val="auto"/>
          <w:sz w:val="44"/>
          <w:szCs w:val="44"/>
        </w:rPr>
        <w:t>渔船</w:t>
      </w:r>
    </w:p>
    <w:p>
      <w:pPr>
        <w:spacing w:line="560" w:lineRule="exact"/>
        <w:jc w:val="center"/>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color w:val="auto"/>
          <w:sz w:val="44"/>
          <w:szCs w:val="44"/>
        </w:rPr>
        <w:t>检验</w:t>
      </w:r>
      <w:r>
        <w:rPr>
          <w:rFonts w:hint="eastAsia" w:ascii="方正小标宋简体" w:hAnsi="方正小标宋简体" w:eastAsia="方正小标宋简体" w:cs="方正小标宋简体"/>
          <w:color w:val="auto"/>
          <w:sz w:val="44"/>
          <w:szCs w:val="44"/>
          <w:lang w:eastAsia="zh-CN"/>
        </w:rPr>
        <w:t>技术服务项目</w:t>
      </w:r>
      <w:r>
        <w:rPr>
          <w:rFonts w:hint="eastAsia" w:ascii="方正小标宋简体" w:hAnsi="方正小标宋简体" w:eastAsia="方正小标宋简体" w:cs="方正小标宋简体"/>
          <w:color w:val="auto"/>
          <w:sz w:val="44"/>
          <w:szCs w:val="44"/>
        </w:rPr>
        <w:t>采购</w:t>
      </w:r>
      <w:r>
        <w:rPr>
          <w:rFonts w:hint="eastAsia" w:ascii="方正小标宋简体" w:hAnsi="方正小标宋简体" w:eastAsia="方正小标宋简体" w:cs="方正小标宋简体"/>
          <w:sz w:val="44"/>
          <w:szCs w:val="44"/>
          <w:lang w:eastAsia="zh-CN"/>
        </w:rPr>
        <w:t>公告</w:t>
      </w:r>
    </w:p>
    <w:p>
      <w:pPr>
        <w:spacing w:line="560" w:lineRule="exact"/>
        <w:jc w:val="center"/>
        <w:rPr>
          <w:rFonts w:hint="eastAsia" w:ascii="方正小标宋简体" w:hAnsi="方正小标宋简体" w:eastAsia="方正小标宋简体" w:cs="方正小标宋简体"/>
          <w:sz w:val="44"/>
          <w:szCs w:val="44"/>
        </w:rPr>
      </w:pPr>
    </w:p>
    <w:p>
      <w:pPr>
        <w:keepNext w:val="0"/>
        <w:keepLines w:val="0"/>
        <w:pageBreakBefore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因工作需要，江门市海洋综合执法支队（以下简称江门支队）现就</w:t>
      </w:r>
      <w:r>
        <w:rPr>
          <w:rFonts w:hint="eastAsia" w:ascii="仿宋_GB2312" w:hAnsi="仿宋_GB2312" w:eastAsia="仿宋_GB2312" w:cs="仿宋_GB2312"/>
          <w:bCs w:val="0"/>
          <w:color w:val="auto"/>
          <w:sz w:val="32"/>
          <w:szCs w:val="32"/>
        </w:rPr>
        <w:t>2026年渔船检验技术服务项目</w:t>
      </w:r>
      <w:r>
        <w:rPr>
          <w:rFonts w:hint="eastAsia" w:ascii="仿宋_GB2312" w:hAnsi="仿宋_GB2312" w:eastAsia="仿宋_GB2312" w:cs="仿宋_GB2312"/>
          <w:color w:val="auto"/>
          <w:sz w:val="32"/>
          <w:szCs w:val="32"/>
        </w:rPr>
        <w:t>进行采购，欢迎符合资格条件的供应商</w:t>
      </w:r>
      <w:r>
        <w:rPr>
          <w:rFonts w:hint="eastAsia" w:ascii="仿宋_GB2312" w:hAnsi="仿宋_GB2312" w:eastAsia="仿宋_GB2312" w:cs="仿宋_GB2312"/>
          <w:color w:val="auto"/>
          <w:sz w:val="32"/>
          <w:szCs w:val="32"/>
          <w:lang w:eastAsia="zh-CN"/>
        </w:rPr>
        <w:t>进行</w:t>
      </w:r>
      <w:r>
        <w:rPr>
          <w:rFonts w:hint="eastAsia" w:ascii="仿宋_GB2312" w:hAnsi="仿宋_GB2312" w:eastAsia="仿宋_GB2312" w:cs="仿宋_GB2312"/>
          <w:color w:val="auto"/>
          <w:sz w:val="32"/>
          <w:szCs w:val="32"/>
          <w:lang w:val="en-US" w:eastAsia="zh-CN"/>
        </w:rPr>
        <w:t>报</w:t>
      </w:r>
      <w:r>
        <w:rPr>
          <w:rFonts w:hint="eastAsia" w:ascii="仿宋_GB2312" w:hAnsi="仿宋_GB2312" w:eastAsia="仿宋_GB2312" w:cs="仿宋_GB2312"/>
          <w:color w:val="auto"/>
          <w:sz w:val="32"/>
          <w:szCs w:val="32"/>
        </w:rPr>
        <w:t>价。</w:t>
      </w:r>
      <w:r>
        <w:rPr>
          <w:rFonts w:hint="eastAsia" w:ascii="仿宋_GB2312" w:hAnsi="仿宋_GB2312" w:eastAsia="仿宋_GB2312" w:cs="仿宋_GB2312"/>
          <w:color w:val="auto"/>
          <w:sz w:val="32"/>
          <w:szCs w:val="32"/>
          <w:lang w:eastAsia="zh-CN"/>
        </w:rPr>
        <w:t>有关事项如下：</w:t>
      </w:r>
    </w:p>
    <w:p>
      <w:pPr>
        <w:keepNext w:val="0"/>
        <w:keepLines w:val="0"/>
        <w:pageBreakBefore w:val="0"/>
        <w:numPr>
          <w:ilvl w:val="0"/>
          <w:numId w:val="1"/>
        </w:numPr>
        <w:kinsoku/>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zh-CN"/>
        </w:rPr>
      </w:pPr>
      <w:r>
        <w:rPr>
          <w:rFonts w:hint="eastAsia" w:ascii="黑体" w:hAnsi="黑体" w:eastAsia="黑体" w:cs="黑体"/>
          <w:sz w:val="32"/>
          <w:szCs w:val="32"/>
          <w:lang w:val="zh-CN"/>
        </w:rPr>
        <w:t>采购方式</w:t>
      </w:r>
    </w:p>
    <w:p>
      <w:pPr>
        <w:keepNext w:val="0"/>
        <w:keepLines w:val="0"/>
        <w:pageBreakBefore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Cs w:val="0"/>
          <w:color w:val="auto"/>
          <w:sz w:val="32"/>
          <w:szCs w:val="32"/>
          <w:lang w:eastAsia="zh-CN"/>
        </w:rPr>
      </w:pPr>
      <w:r>
        <w:rPr>
          <w:rFonts w:hint="eastAsia" w:ascii="仿宋_GB2312" w:hAnsi="仿宋_GB2312" w:eastAsia="仿宋_GB2312" w:cs="仿宋_GB2312"/>
          <w:bCs w:val="0"/>
          <w:color w:val="auto"/>
          <w:sz w:val="32"/>
          <w:szCs w:val="32"/>
          <w:lang w:eastAsia="zh-CN"/>
        </w:rPr>
        <w:t>采用公开采购方式。</w:t>
      </w:r>
    </w:p>
    <w:p>
      <w:pPr>
        <w:keepNext w:val="0"/>
        <w:keepLines w:val="0"/>
        <w:pageBreakBefore w:val="0"/>
        <w:numPr>
          <w:ilvl w:val="0"/>
          <w:numId w:val="1"/>
        </w:numPr>
        <w:kinsoku/>
        <w:overflowPunct/>
        <w:topLinePunct w:val="0"/>
        <w:autoSpaceDE/>
        <w:autoSpaceDN/>
        <w:bidi w:val="0"/>
        <w:adjustRightInd/>
        <w:snapToGrid/>
        <w:spacing w:line="560" w:lineRule="exact"/>
        <w:ind w:left="0" w:leftChars="0" w:firstLine="640" w:firstLineChars="200"/>
        <w:textAlignment w:val="auto"/>
        <w:rPr>
          <w:rFonts w:hint="eastAsia" w:ascii="黑体" w:hAnsi="黑体" w:eastAsia="黑体" w:cs="黑体"/>
          <w:color w:val="auto"/>
          <w:sz w:val="32"/>
          <w:szCs w:val="32"/>
          <w:lang w:eastAsia="zh-CN"/>
        </w:rPr>
      </w:pPr>
      <w:r>
        <w:rPr>
          <w:rFonts w:hint="eastAsia" w:ascii="黑体" w:hAnsi="黑体" w:eastAsia="黑体" w:cs="黑体"/>
          <w:color w:val="auto"/>
          <w:sz w:val="32"/>
          <w:szCs w:val="32"/>
          <w:lang w:eastAsia="zh-CN"/>
        </w:rPr>
        <w:t>项目需求</w:t>
      </w:r>
    </w:p>
    <w:p>
      <w:pPr>
        <w:pStyle w:val="2"/>
        <w:keepNext w:val="0"/>
        <w:keepLines w:val="0"/>
        <w:pageBreakBefore w:val="0"/>
        <w:numPr>
          <w:ilvl w:val="0"/>
          <w:numId w:val="0"/>
        </w:numPr>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bCs/>
          <w:sz w:val="32"/>
          <w:szCs w:val="32"/>
          <w:lang w:val="zh-CN" w:eastAsia="zh-CN"/>
        </w:rPr>
      </w:pPr>
      <w:r>
        <w:rPr>
          <w:rFonts w:hint="eastAsia" w:ascii="仿宋_GB2312" w:hAnsi="仿宋_GB2312" w:eastAsia="仿宋_GB2312" w:cs="仿宋_GB2312"/>
          <w:b/>
          <w:bCs/>
          <w:sz w:val="32"/>
          <w:szCs w:val="32"/>
          <w:lang w:val="zh-CN" w:eastAsia="zh-CN"/>
        </w:rPr>
        <w:t>（一）项目概况</w:t>
      </w:r>
    </w:p>
    <w:p>
      <w:pPr>
        <w:keepNext w:val="0"/>
        <w:keepLines w:val="0"/>
        <w:pageBreakBefore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eastAsia="仿宋_GB2312"/>
          <w:color w:val="auto"/>
          <w:sz w:val="32"/>
          <w:szCs w:val="32"/>
          <w:lang w:eastAsia="zh-CN"/>
        </w:rPr>
        <w:t>本</w:t>
      </w:r>
      <w:r>
        <w:rPr>
          <w:rFonts w:hint="eastAsia" w:ascii="仿宋_GB2312" w:eastAsia="仿宋_GB2312"/>
          <w:color w:val="auto"/>
          <w:sz w:val="32"/>
          <w:szCs w:val="32"/>
        </w:rPr>
        <w:t>项目内容为</w:t>
      </w:r>
      <w:r>
        <w:rPr>
          <w:rFonts w:hint="eastAsia" w:ascii="仿宋_GB2312" w:eastAsia="仿宋_GB2312"/>
          <w:color w:val="auto"/>
          <w:sz w:val="32"/>
          <w:szCs w:val="32"/>
          <w:lang w:eastAsia="zh-CN"/>
        </w:rPr>
        <w:t>江门市海洋综合执法支队（以下简称江门支队）</w:t>
      </w:r>
      <w:r>
        <w:rPr>
          <w:rFonts w:hint="eastAsia" w:ascii="仿宋_GB2312" w:eastAsia="仿宋_GB2312"/>
          <w:color w:val="auto"/>
          <w:sz w:val="32"/>
          <w:szCs w:val="32"/>
        </w:rPr>
        <w:t>渔船检验权限范围内，船长12m以上新建渔船初次检验</w:t>
      </w:r>
      <w:r>
        <w:rPr>
          <w:rFonts w:hint="eastAsia" w:ascii="仿宋_GB2312" w:eastAsia="仿宋_GB2312"/>
          <w:color w:val="auto"/>
          <w:sz w:val="32"/>
          <w:szCs w:val="32"/>
          <w:lang w:eastAsia="zh-CN"/>
        </w:rPr>
        <w:t>技术服务（含图纸和技术文件审查，下同）和</w:t>
      </w:r>
      <w:r>
        <w:rPr>
          <w:rFonts w:hint="eastAsia" w:ascii="仿宋_GB2312" w:eastAsia="仿宋_GB2312"/>
          <w:color w:val="auto"/>
          <w:sz w:val="32"/>
          <w:szCs w:val="32"/>
        </w:rPr>
        <w:t>船用产品的检验</w:t>
      </w:r>
      <w:r>
        <w:rPr>
          <w:rFonts w:hint="eastAsia" w:ascii="仿宋_GB2312" w:eastAsia="仿宋_GB2312"/>
          <w:color w:val="auto"/>
          <w:sz w:val="32"/>
          <w:szCs w:val="32"/>
          <w:lang w:eastAsia="zh-CN"/>
        </w:rPr>
        <w:t>技术服务</w:t>
      </w:r>
      <w:r>
        <w:rPr>
          <w:rFonts w:hint="eastAsia" w:ascii="仿宋_GB2312" w:eastAsia="仿宋_GB2312" w:cs="仿宋_GB2312"/>
          <w:color w:val="auto"/>
          <w:sz w:val="32"/>
          <w:szCs w:val="32"/>
        </w:rPr>
        <w:t>（</w:t>
      </w:r>
      <w:r>
        <w:rPr>
          <w:rFonts w:hint="eastAsia" w:ascii="仿宋_GB2312" w:eastAsia="仿宋_GB2312"/>
          <w:color w:val="auto"/>
          <w:sz w:val="32"/>
          <w:szCs w:val="32"/>
        </w:rPr>
        <w:t>含</w:t>
      </w:r>
      <w:r>
        <w:rPr>
          <w:rFonts w:hint="eastAsia" w:ascii="仿宋_GB2312" w:eastAsia="仿宋_GB2312"/>
          <w:color w:val="auto"/>
          <w:sz w:val="32"/>
          <w:szCs w:val="32"/>
          <w:lang w:eastAsia="zh-CN"/>
        </w:rPr>
        <w:t>图纸和技术文件审查，下同</w:t>
      </w:r>
      <w:r>
        <w:rPr>
          <w:rFonts w:hint="eastAsia" w:ascii="仿宋_GB2312" w:eastAsia="仿宋_GB2312" w:cs="仿宋_GB2312"/>
          <w:color w:val="auto"/>
          <w:sz w:val="32"/>
          <w:szCs w:val="32"/>
        </w:rPr>
        <w:t>）</w:t>
      </w:r>
      <w:r>
        <w:rPr>
          <w:rFonts w:hint="eastAsia" w:ascii="仿宋_GB2312" w:eastAsia="仿宋_GB2312"/>
          <w:color w:val="auto"/>
          <w:sz w:val="32"/>
          <w:szCs w:val="32"/>
        </w:rPr>
        <w:t>。渔船初次检验服务</w:t>
      </w:r>
      <w:r>
        <w:rPr>
          <w:rFonts w:hint="eastAsia" w:ascii="仿宋_GB2312" w:eastAsia="仿宋_GB2312"/>
          <w:color w:val="auto"/>
          <w:sz w:val="32"/>
          <w:szCs w:val="32"/>
          <w:lang w:eastAsia="zh-CN"/>
        </w:rPr>
        <w:t>对象为我市辖区渔船建造企业新建的渔船，</w:t>
      </w:r>
      <w:r>
        <w:rPr>
          <w:rFonts w:hint="eastAsia" w:ascii="仿宋_GB2312" w:eastAsia="仿宋_GB2312"/>
          <w:color w:val="auto"/>
          <w:sz w:val="32"/>
          <w:szCs w:val="32"/>
        </w:rPr>
        <w:t>船用产品的检验</w:t>
      </w:r>
      <w:r>
        <w:rPr>
          <w:rFonts w:hint="eastAsia" w:ascii="仿宋_GB2312" w:eastAsia="仿宋_GB2312"/>
          <w:color w:val="auto"/>
          <w:sz w:val="32"/>
          <w:szCs w:val="32"/>
          <w:lang w:eastAsia="zh-CN"/>
        </w:rPr>
        <w:t>技术服务对象为我市辖区船用产品制造企业生产的渔船</w:t>
      </w:r>
      <w:r>
        <w:rPr>
          <w:rFonts w:hint="eastAsia" w:ascii="仿宋_GB2312" w:eastAsia="仿宋_GB2312" w:cs="仿宋_GB2312"/>
          <w:color w:val="auto"/>
          <w:sz w:val="32"/>
          <w:szCs w:val="32"/>
          <w:lang w:eastAsia="zh-CN"/>
        </w:rPr>
        <w:t>船用产品</w:t>
      </w:r>
      <w:r>
        <w:rPr>
          <w:rFonts w:hint="eastAsia" w:ascii="仿宋_GB2312" w:hAnsi="仿宋_GB2312" w:eastAsia="仿宋_GB2312" w:cs="仿宋_GB2312"/>
          <w:color w:val="auto"/>
          <w:sz w:val="32"/>
          <w:szCs w:val="32"/>
          <w:lang w:eastAsia="zh-CN"/>
        </w:rPr>
        <w:t>。</w:t>
      </w:r>
    </w:p>
    <w:p>
      <w:pPr>
        <w:pStyle w:val="2"/>
        <w:keepNext w:val="0"/>
        <w:keepLines w:val="0"/>
        <w:pageBreakBefore w:val="0"/>
        <w:numPr>
          <w:ilvl w:val="0"/>
          <w:numId w:val="0"/>
        </w:numPr>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bCs/>
          <w:color w:val="auto"/>
          <w:sz w:val="32"/>
          <w:szCs w:val="32"/>
          <w:lang w:eastAsia="zh-CN"/>
        </w:rPr>
      </w:pPr>
      <w:r>
        <w:rPr>
          <w:rFonts w:hint="eastAsia" w:ascii="仿宋_GB2312" w:hAnsi="仿宋_GB2312" w:eastAsia="仿宋_GB2312" w:cs="仿宋_GB2312"/>
          <w:b/>
          <w:bCs/>
          <w:color w:val="auto"/>
          <w:sz w:val="32"/>
          <w:szCs w:val="32"/>
          <w:lang w:eastAsia="zh-CN"/>
        </w:rPr>
        <w:t>（二）采购内容</w:t>
      </w:r>
    </w:p>
    <w:p>
      <w:pPr>
        <w:pStyle w:val="12"/>
        <w:keepNext w:val="0"/>
        <w:keepLines w:val="0"/>
        <w:pageBreakBefore w:val="0"/>
        <w:kinsoku/>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Microsoft JhengHei" w:eastAsia="仿宋_GB2312" w:cs="Microsoft JhengHei"/>
          <w:color w:val="auto"/>
          <w:sz w:val="32"/>
          <w:szCs w:val="32"/>
        </w:rPr>
        <w:t>本</w:t>
      </w:r>
      <w:r>
        <w:rPr>
          <w:rFonts w:hint="eastAsia" w:ascii="仿宋_GB2312" w:hAnsi="仿宋_GB2312" w:eastAsia="仿宋_GB2312" w:cs="仿宋_GB2312"/>
          <w:snapToGrid w:val="0"/>
          <w:color w:val="auto"/>
          <w:sz w:val="32"/>
          <w:szCs w:val="32"/>
        </w:rPr>
        <w:t>项目</w:t>
      </w:r>
      <w:r>
        <w:rPr>
          <w:rFonts w:hint="eastAsia" w:ascii="仿宋_GB2312" w:hAnsi="仿宋_GB2312" w:eastAsia="仿宋_GB2312" w:cs="仿宋_GB2312"/>
          <w:snapToGrid w:val="0"/>
          <w:color w:val="auto"/>
          <w:sz w:val="32"/>
          <w:szCs w:val="32"/>
          <w:lang w:bidi="ar"/>
        </w:rPr>
        <w:t>通过公开采购的方式</w:t>
      </w:r>
      <w:r>
        <w:rPr>
          <w:rFonts w:hint="eastAsia" w:ascii="仿宋_GB2312" w:hAnsi="仿宋_GB2312" w:eastAsia="仿宋_GB2312" w:cs="仿宋_GB2312"/>
          <w:snapToGrid w:val="0"/>
          <w:color w:val="auto"/>
          <w:sz w:val="32"/>
          <w:szCs w:val="32"/>
          <w:lang w:eastAsia="zh-CN" w:bidi="ar"/>
        </w:rPr>
        <w:t>，</w:t>
      </w:r>
      <w:r>
        <w:rPr>
          <w:rFonts w:hint="eastAsia" w:ascii="仿宋_GB2312" w:hAnsi="仿宋_GB2312" w:eastAsia="仿宋_GB2312" w:cs="仿宋_GB2312"/>
          <w:snapToGrid w:val="0"/>
          <w:color w:val="auto"/>
          <w:sz w:val="32"/>
          <w:szCs w:val="32"/>
        </w:rPr>
        <w:t>确定</w:t>
      </w:r>
      <w:r>
        <w:rPr>
          <w:rFonts w:hint="eastAsia" w:ascii="仿宋_GB2312" w:eastAsia="仿宋_GB2312"/>
          <w:color w:val="auto"/>
          <w:sz w:val="32"/>
          <w:szCs w:val="32"/>
        </w:rPr>
        <w:t>两家</w:t>
      </w:r>
      <w:r>
        <w:rPr>
          <w:rFonts w:hint="eastAsia" w:ascii="仿宋_GB2312" w:hAnsi="仿宋_GB2312" w:eastAsia="仿宋_GB2312" w:cs="仿宋_GB2312"/>
          <w:snapToGrid w:val="0"/>
          <w:color w:val="auto"/>
          <w:sz w:val="32"/>
          <w:szCs w:val="32"/>
          <w:lang w:eastAsia="zh-CN"/>
        </w:rPr>
        <w:t>渔船</w:t>
      </w:r>
      <w:r>
        <w:rPr>
          <w:rFonts w:hint="eastAsia" w:ascii="仿宋_GB2312" w:hAnsi="仿宋_GB2312" w:eastAsia="仿宋_GB2312" w:cs="仿宋_GB2312"/>
          <w:snapToGrid w:val="0"/>
          <w:color w:val="auto"/>
          <w:sz w:val="32"/>
          <w:szCs w:val="32"/>
        </w:rPr>
        <w:t>检验</w:t>
      </w:r>
      <w:r>
        <w:rPr>
          <w:rFonts w:hint="eastAsia" w:ascii="仿宋_GB2312" w:hAnsi="仿宋_GB2312" w:eastAsia="仿宋_GB2312" w:cs="仿宋_GB2312"/>
          <w:color w:val="auto"/>
          <w:sz w:val="32"/>
          <w:szCs w:val="32"/>
        </w:rPr>
        <w:t>技术</w:t>
      </w:r>
      <w:r>
        <w:rPr>
          <w:rFonts w:hint="eastAsia" w:ascii="仿宋_GB2312" w:hAnsi="仿宋_GB2312" w:eastAsia="仿宋_GB2312" w:cs="仿宋_GB2312"/>
          <w:snapToGrid w:val="0"/>
          <w:color w:val="auto"/>
          <w:sz w:val="32"/>
          <w:szCs w:val="32"/>
        </w:rPr>
        <w:t>服务机构为中标服务机构</w:t>
      </w:r>
      <w:r>
        <w:rPr>
          <w:rFonts w:hint="eastAsia" w:ascii="仿宋_GB2312" w:hAnsi="仿宋_GB2312" w:eastAsia="仿宋_GB2312" w:cs="仿宋_GB2312"/>
          <w:snapToGrid w:val="0"/>
          <w:color w:val="auto"/>
          <w:sz w:val="32"/>
          <w:szCs w:val="32"/>
          <w:lang w:eastAsia="zh-CN"/>
        </w:rPr>
        <w:t>，</w:t>
      </w:r>
      <w:r>
        <w:rPr>
          <w:rFonts w:hint="eastAsia" w:ascii="仿宋_GB2312" w:hAnsi="仿宋_GB2312" w:eastAsia="仿宋_GB2312" w:cs="仿宋_GB2312"/>
          <w:snapToGrid w:val="0"/>
          <w:color w:val="auto"/>
          <w:sz w:val="32"/>
          <w:szCs w:val="32"/>
        </w:rPr>
        <w:t>共同承接</w:t>
      </w:r>
      <w:r>
        <w:rPr>
          <w:rFonts w:hint="eastAsia" w:ascii="仿宋_GB2312" w:eastAsia="仿宋_GB2312"/>
          <w:color w:val="auto"/>
          <w:sz w:val="32"/>
          <w:szCs w:val="32"/>
          <w:lang w:eastAsia="zh-CN"/>
        </w:rPr>
        <w:t>江门</w:t>
      </w:r>
      <w:r>
        <w:rPr>
          <w:rFonts w:hint="eastAsia" w:ascii="仿宋_GB2312" w:eastAsia="仿宋_GB2312"/>
          <w:color w:val="auto"/>
          <w:sz w:val="32"/>
          <w:szCs w:val="32"/>
        </w:rPr>
        <w:t>支队</w:t>
      </w:r>
      <w:r>
        <w:rPr>
          <w:rFonts w:hint="eastAsia" w:ascii="仿宋_GB2312" w:eastAsia="仿宋_GB2312"/>
          <w:color w:val="auto"/>
          <w:sz w:val="32"/>
          <w:szCs w:val="32"/>
          <w:lang w:val="en-US" w:eastAsia="zh-CN"/>
        </w:rPr>
        <w:t>2026年全年</w:t>
      </w:r>
      <w:r>
        <w:rPr>
          <w:rFonts w:hint="eastAsia" w:ascii="仿宋_GB2312" w:hAnsi="Microsoft JhengHei" w:eastAsia="仿宋_GB2312" w:cs="Microsoft JhengHei"/>
          <w:color w:val="auto"/>
          <w:sz w:val="32"/>
          <w:szCs w:val="32"/>
          <w:lang w:val="en-US" w:eastAsia="zh-CN"/>
        </w:rPr>
        <w:t>受理并委托的</w:t>
      </w:r>
      <w:r>
        <w:rPr>
          <w:rFonts w:hint="eastAsia" w:ascii="仿宋_GB2312" w:eastAsia="仿宋_GB2312"/>
          <w:color w:val="auto"/>
          <w:sz w:val="32"/>
          <w:szCs w:val="32"/>
        </w:rPr>
        <w:t>渔船初次检验</w:t>
      </w:r>
      <w:r>
        <w:rPr>
          <w:rFonts w:hint="eastAsia" w:ascii="仿宋_GB2312" w:eastAsia="仿宋_GB2312"/>
          <w:color w:val="auto"/>
          <w:sz w:val="32"/>
          <w:szCs w:val="32"/>
          <w:lang w:eastAsia="zh-CN"/>
        </w:rPr>
        <w:t>技术服务和</w:t>
      </w:r>
      <w:r>
        <w:rPr>
          <w:rFonts w:hint="eastAsia" w:ascii="仿宋_GB2312" w:eastAsia="仿宋_GB2312"/>
          <w:color w:val="auto"/>
          <w:sz w:val="32"/>
          <w:szCs w:val="32"/>
        </w:rPr>
        <w:t>船用产品检验</w:t>
      </w:r>
      <w:r>
        <w:rPr>
          <w:rFonts w:hint="eastAsia" w:ascii="仿宋_GB2312" w:eastAsia="仿宋_GB2312"/>
          <w:color w:val="auto"/>
          <w:sz w:val="32"/>
          <w:szCs w:val="32"/>
          <w:lang w:eastAsia="zh-CN"/>
        </w:rPr>
        <w:t>技术服务</w:t>
      </w:r>
      <w:r>
        <w:rPr>
          <w:rFonts w:hint="eastAsia" w:ascii="仿宋_GB2312" w:eastAsia="仿宋_GB2312"/>
          <w:color w:val="auto"/>
          <w:sz w:val="32"/>
          <w:szCs w:val="32"/>
        </w:rPr>
        <w:t>。</w:t>
      </w:r>
      <w:r>
        <w:rPr>
          <w:rFonts w:hint="eastAsia" w:ascii="仿宋_GB2312" w:hAnsi="仿宋_GB2312" w:eastAsia="仿宋_GB2312" w:cs="仿宋_GB2312"/>
          <w:color w:val="auto"/>
          <w:sz w:val="32"/>
          <w:szCs w:val="32"/>
          <w:lang w:val="en-US" w:eastAsia="zh-CN"/>
        </w:rPr>
        <w:t>根据</w:t>
      </w:r>
      <w:r>
        <w:rPr>
          <w:rFonts w:hint="eastAsia" w:ascii="仿宋_GB2312" w:hAnsi="Microsoft JhengHei" w:eastAsia="仿宋_GB2312" w:cs="Microsoft JhengHei"/>
          <w:color w:val="auto"/>
          <w:sz w:val="32"/>
          <w:szCs w:val="32"/>
        </w:rPr>
        <w:t>辖区</w:t>
      </w:r>
      <w:r>
        <w:rPr>
          <w:rFonts w:hint="eastAsia" w:ascii="仿宋_GB2312" w:hAnsi="Microsoft JhengHei" w:eastAsia="仿宋_GB2312" w:cs="Microsoft JhengHei"/>
          <w:color w:val="auto"/>
          <w:sz w:val="32"/>
          <w:szCs w:val="32"/>
          <w:lang w:eastAsia="zh-CN"/>
        </w:rPr>
        <w:t>近年来</w:t>
      </w:r>
      <w:r>
        <w:rPr>
          <w:rFonts w:hint="eastAsia" w:ascii="仿宋_GB2312" w:hAnsi="Microsoft JhengHei" w:eastAsia="仿宋_GB2312" w:cs="Microsoft JhengHei"/>
          <w:color w:val="auto"/>
          <w:sz w:val="32"/>
          <w:szCs w:val="32"/>
        </w:rPr>
        <w:t>渔船</w:t>
      </w:r>
      <w:r>
        <w:rPr>
          <w:rFonts w:hint="eastAsia" w:ascii="仿宋_GB2312" w:hAnsi="Microsoft JhengHei" w:eastAsia="仿宋_GB2312" w:cs="Microsoft JhengHei"/>
          <w:color w:val="auto"/>
          <w:sz w:val="32"/>
          <w:szCs w:val="32"/>
          <w:lang w:eastAsia="zh-CN"/>
        </w:rPr>
        <w:t>和</w:t>
      </w:r>
      <w:r>
        <w:rPr>
          <w:rFonts w:hint="eastAsia" w:ascii="仿宋_GB2312" w:hAnsi="Microsoft JhengHei" w:eastAsia="仿宋_GB2312" w:cs="Microsoft JhengHei"/>
          <w:color w:val="auto"/>
          <w:sz w:val="32"/>
          <w:szCs w:val="32"/>
        </w:rPr>
        <w:t>船用产品</w:t>
      </w:r>
      <w:r>
        <w:rPr>
          <w:rFonts w:hint="eastAsia" w:ascii="仿宋_GB2312" w:hAnsi="Microsoft JhengHei" w:eastAsia="仿宋_GB2312" w:cs="Microsoft JhengHei"/>
          <w:color w:val="auto"/>
          <w:sz w:val="32"/>
          <w:szCs w:val="32"/>
          <w:lang w:eastAsia="zh-CN"/>
        </w:rPr>
        <w:t>生产情况</w:t>
      </w:r>
      <w:r>
        <w:rPr>
          <w:rFonts w:hint="eastAsia" w:ascii="仿宋_GB2312" w:hAnsi="Microsoft JhengHei" w:eastAsia="仿宋_GB2312" w:cs="Microsoft JhengHei"/>
          <w:color w:val="auto"/>
          <w:sz w:val="32"/>
          <w:szCs w:val="32"/>
        </w:rPr>
        <w:t>，预计</w:t>
      </w:r>
      <w:r>
        <w:rPr>
          <w:rFonts w:hint="eastAsia" w:ascii="仿宋_GB2312" w:hAnsi="Microsoft JhengHei" w:eastAsia="仿宋_GB2312" w:cs="Microsoft JhengHei"/>
          <w:color w:val="auto"/>
          <w:sz w:val="32"/>
          <w:szCs w:val="32"/>
          <w:lang w:val="en-US" w:eastAsia="zh-CN"/>
        </w:rPr>
        <w:t>2026年采购服务</w:t>
      </w:r>
      <w:r>
        <w:rPr>
          <w:rFonts w:hint="eastAsia" w:ascii="仿宋_GB2312" w:hAnsi="Microsoft JhengHei" w:eastAsia="仿宋_GB2312" w:cs="Microsoft JhengHei"/>
          <w:color w:val="auto"/>
          <w:sz w:val="32"/>
          <w:szCs w:val="32"/>
        </w:rPr>
        <w:t>项目数量为：渔船</w:t>
      </w:r>
      <w:r>
        <w:rPr>
          <w:rFonts w:hint="eastAsia" w:ascii="仿宋_GB2312" w:hAnsi="Microsoft JhengHei" w:eastAsia="仿宋_GB2312" w:cs="Microsoft JhengHei"/>
          <w:color w:val="auto"/>
          <w:sz w:val="32"/>
          <w:szCs w:val="32"/>
          <w:lang w:eastAsia="zh-CN"/>
        </w:rPr>
        <w:t>初次检验</w:t>
      </w:r>
      <w:r>
        <w:rPr>
          <w:rFonts w:hint="eastAsia" w:ascii="仿宋_GB2312" w:hAnsi="Microsoft JhengHei" w:eastAsia="仿宋_GB2312" w:cs="Microsoft JhengHei"/>
          <w:color w:val="auto"/>
          <w:sz w:val="32"/>
          <w:szCs w:val="32"/>
          <w:lang w:val="en-US" w:eastAsia="zh-CN"/>
        </w:rPr>
        <w:t>22艘</w:t>
      </w:r>
      <w:r>
        <w:rPr>
          <w:rFonts w:hint="eastAsia" w:ascii="仿宋_GB2312" w:hAnsi="Microsoft JhengHei" w:eastAsia="仿宋_GB2312" w:cs="Microsoft JhengHei"/>
          <w:color w:val="auto"/>
          <w:sz w:val="32"/>
          <w:szCs w:val="32"/>
        </w:rPr>
        <w:t>，</w:t>
      </w:r>
      <w:r>
        <w:rPr>
          <w:rFonts w:hint="eastAsia" w:ascii="仿宋_GB2312" w:hAnsi="Microsoft JhengHei" w:eastAsia="仿宋_GB2312" w:cs="Microsoft JhengHei"/>
          <w:color w:val="auto"/>
          <w:sz w:val="32"/>
          <w:szCs w:val="32"/>
          <w:lang w:eastAsia="zh-CN"/>
        </w:rPr>
        <w:t>单台发证</w:t>
      </w:r>
      <w:r>
        <w:rPr>
          <w:rFonts w:hint="eastAsia" w:ascii="仿宋_GB2312" w:eastAsia="仿宋_GB2312" w:cs="仿宋_GB2312"/>
          <w:color w:val="auto"/>
          <w:sz w:val="32"/>
          <w:szCs w:val="32"/>
          <w:lang w:eastAsia="zh-CN"/>
        </w:rPr>
        <w:t>船用产品检验</w:t>
      </w:r>
      <w:r>
        <w:rPr>
          <w:rFonts w:hint="eastAsia" w:ascii="仿宋_GB2312" w:eastAsia="仿宋_GB2312" w:cs="仿宋_GB2312"/>
          <w:color w:val="auto"/>
          <w:sz w:val="32"/>
          <w:szCs w:val="32"/>
          <w:lang w:val="en-US" w:eastAsia="zh-CN"/>
        </w:rPr>
        <w:t>4件/台、批量发证产品检验5批</w:t>
      </w:r>
      <w:r>
        <w:rPr>
          <w:rFonts w:hint="eastAsia" w:ascii="仿宋_GB2312" w:hAnsi="Microsoft JhengHei" w:eastAsia="仿宋_GB2312" w:cs="Microsoft JhengHei"/>
          <w:color w:val="auto"/>
          <w:sz w:val="32"/>
          <w:szCs w:val="32"/>
          <w:lang w:eastAsia="zh-CN"/>
        </w:rPr>
        <w:t>；实际委托数量根据受理情况和财政预算决定</w:t>
      </w:r>
      <w:r>
        <w:rPr>
          <w:rFonts w:hint="eastAsia" w:ascii="仿宋_GB2312" w:hAnsi="仿宋_GB2312" w:eastAsia="仿宋_GB2312" w:cs="仿宋_GB2312"/>
          <w:color w:val="auto"/>
          <w:sz w:val="32"/>
          <w:szCs w:val="32"/>
        </w:rPr>
        <w:t>。</w:t>
      </w:r>
    </w:p>
    <w:p>
      <w:pPr>
        <w:pStyle w:val="2"/>
        <w:keepNext w:val="0"/>
        <w:keepLines w:val="0"/>
        <w:pageBreakBefore w:val="0"/>
        <w:numPr>
          <w:ilvl w:val="0"/>
          <w:numId w:val="0"/>
        </w:numPr>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（三）服务期限</w:t>
      </w:r>
    </w:p>
    <w:p>
      <w:pPr>
        <w:keepNext w:val="0"/>
        <w:keepLines w:val="0"/>
        <w:pageBreakBefore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本</w:t>
      </w:r>
      <w:r>
        <w:rPr>
          <w:rFonts w:hint="eastAsia" w:ascii="仿宋_GB2312" w:hAnsi="仿宋_GB2312" w:eastAsia="仿宋_GB2312" w:cs="仿宋_GB2312"/>
          <w:snapToGrid w:val="0"/>
          <w:color w:val="auto"/>
          <w:sz w:val="32"/>
          <w:szCs w:val="32"/>
        </w:rPr>
        <w:t>项目中标服务机构的服务资格自</w:t>
      </w:r>
      <w:r>
        <w:rPr>
          <w:rFonts w:hint="eastAsia" w:ascii="仿宋_GB2312" w:hAnsi="仿宋_GB2312" w:eastAsia="仿宋_GB2312" w:cs="仿宋_GB2312"/>
          <w:color w:val="auto"/>
          <w:sz w:val="32"/>
          <w:szCs w:val="32"/>
        </w:rPr>
        <w:t>合同签订之日起，至</w:t>
      </w:r>
      <w:r>
        <w:rPr>
          <w:rFonts w:hint="eastAsia" w:ascii="仿宋_GB2312" w:hAnsi="仿宋_GB2312" w:eastAsia="仿宋_GB2312" w:cs="仿宋_GB2312"/>
          <w:snapToGrid w:val="0"/>
          <w:color w:val="auto"/>
          <w:sz w:val="32"/>
          <w:szCs w:val="32"/>
          <w:lang w:eastAsia="zh-CN"/>
        </w:rPr>
        <w:t>2026</w:t>
      </w:r>
      <w:r>
        <w:rPr>
          <w:rFonts w:hint="eastAsia" w:ascii="仿宋_GB2312" w:hAnsi="仿宋_GB2312" w:eastAsia="仿宋_GB2312" w:cs="仿宋_GB2312"/>
          <w:snapToGrid w:val="0"/>
          <w:color w:val="auto"/>
          <w:sz w:val="32"/>
          <w:szCs w:val="32"/>
        </w:rPr>
        <w:t>年12月31日止</w:t>
      </w:r>
      <w:r>
        <w:rPr>
          <w:rFonts w:hint="eastAsia" w:ascii="仿宋_GB2312" w:hAnsi="仿宋_GB2312" w:eastAsia="仿宋_GB2312" w:cs="仿宋_GB2312"/>
          <w:color w:val="auto"/>
          <w:sz w:val="32"/>
          <w:szCs w:val="32"/>
        </w:rPr>
        <w:t>。</w:t>
      </w:r>
    </w:p>
    <w:p>
      <w:pPr>
        <w:pStyle w:val="2"/>
        <w:keepNext w:val="0"/>
        <w:keepLines w:val="0"/>
        <w:pageBreakBefore w:val="0"/>
        <w:numPr>
          <w:ilvl w:val="0"/>
          <w:numId w:val="0"/>
        </w:numPr>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（四）付款方式</w:t>
      </w:r>
    </w:p>
    <w:p>
      <w:pPr>
        <w:keepNext w:val="0"/>
        <w:keepLines w:val="0"/>
        <w:pageBreakBefore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color w:val="auto"/>
          <w:kern w:val="0"/>
          <w:sz w:val="32"/>
          <w:szCs w:val="32"/>
        </w:rPr>
        <w:t>本项目结算方式根据双方签订的合同确定。</w:t>
      </w:r>
    </w:p>
    <w:p>
      <w:pPr>
        <w:keepNext w:val="0"/>
        <w:keepLines w:val="0"/>
        <w:pageBreakBefore w:val="0"/>
        <w:kinsoku/>
        <w:overflowPunct/>
        <w:topLinePunct w:val="0"/>
        <w:autoSpaceDE/>
        <w:autoSpaceDN/>
        <w:bidi w:val="0"/>
        <w:adjustRightInd/>
        <w:snapToGrid/>
        <w:spacing w:line="560" w:lineRule="exact"/>
        <w:ind w:firstLine="640" w:firstLineChars="200"/>
        <w:textAlignment w:val="auto"/>
        <w:rPr>
          <w:rFonts w:hint="eastAsia" w:ascii="黑体" w:hAnsi="黑体" w:eastAsia="黑体" w:cs="黑体"/>
          <w:bCs/>
          <w:sz w:val="32"/>
          <w:szCs w:val="32"/>
        </w:rPr>
      </w:pPr>
      <w:r>
        <w:rPr>
          <w:rFonts w:hint="eastAsia" w:ascii="黑体" w:hAnsi="黑体" w:eastAsia="黑体" w:cs="黑体"/>
          <w:bCs/>
          <w:sz w:val="32"/>
          <w:szCs w:val="32"/>
          <w:lang w:eastAsia="zh-CN"/>
        </w:rPr>
        <w:t>三、供应商资格条件</w:t>
      </w:r>
    </w:p>
    <w:p>
      <w:pPr>
        <w:keepNext w:val="0"/>
        <w:keepLines w:val="0"/>
        <w:pageBreakBefore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（一）应符合《中华人民共和国政府采购法》第二十二条的规定，必须是国内独立法人，并提交有效的企业法人营业执照副本复印件。</w:t>
      </w:r>
    </w:p>
    <w:p>
      <w:pPr>
        <w:keepNext w:val="0"/>
        <w:keepLines w:val="0"/>
        <w:pageBreakBefore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rPr>
        <w:t>（二）</w:t>
      </w:r>
      <w:r>
        <w:rPr>
          <w:rFonts w:hint="eastAsia" w:ascii="仿宋_GB2312" w:hAnsi="仿宋_GB2312" w:eastAsia="仿宋_GB2312" w:cs="仿宋_GB2312"/>
          <w:color w:val="auto"/>
          <w:sz w:val="32"/>
          <w:szCs w:val="32"/>
        </w:rPr>
        <w:t>不得是“信用中国”网（www.creditchina.gov.cn）或“信用江门”（http://xyjm.jiangmen.gov.cn/）中列入失信被执行人和重大税收违法案件当事人名单的供应商，不得是中国政府采购网（www.ccgp.gov.cn）政府采购严重违法失信行为记录名单中被财政部门禁止参加政府采购活动的供应商。</w:t>
      </w:r>
    </w:p>
    <w:p>
      <w:pPr>
        <w:keepNext w:val="0"/>
        <w:keepLines w:val="0"/>
        <w:pageBreakBefore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（三）</w:t>
      </w:r>
      <w:r>
        <w:rPr>
          <w:rFonts w:hint="eastAsia" w:ascii="仿宋_GB2312" w:hAnsi="仿宋_GB2312" w:eastAsia="仿宋_GB2312" w:cs="仿宋_GB2312"/>
          <w:snapToGrid w:val="0"/>
          <w:color w:val="auto"/>
          <w:sz w:val="32"/>
          <w:szCs w:val="32"/>
        </w:rPr>
        <w:t>应</w:t>
      </w:r>
      <w:r>
        <w:rPr>
          <w:rFonts w:hint="eastAsia" w:ascii="仿宋_GB2312" w:hAnsi="仿宋_GB2312" w:eastAsia="仿宋_GB2312" w:cs="仿宋_GB2312"/>
          <w:color w:val="auto"/>
          <w:sz w:val="32"/>
          <w:szCs w:val="32"/>
        </w:rPr>
        <w:t>通过广东省海洋综合执法总队关于渔业船舶检验技术服务机构（A级）的评价。</w:t>
      </w:r>
    </w:p>
    <w:p>
      <w:pPr>
        <w:keepNext w:val="0"/>
        <w:keepLines w:val="0"/>
        <w:pageBreakBefore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rPr>
        <w:t>（四）本项目不接受联合体服务。</w:t>
      </w:r>
    </w:p>
    <w:p>
      <w:pPr>
        <w:keepNext w:val="0"/>
        <w:keepLines w:val="0"/>
        <w:pageBreakBefore w:val="0"/>
        <w:kinsoku/>
        <w:overflowPunct/>
        <w:topLinePunct w:val="0"/>
        <w:autoSpaceDE/>
        <w:autoSpaceDN/>
        <w:bidi w:val="0"/>
        <w:adjustRightInd/>
        <w:snapToGrid/>
        <w:spacing w:line="560" w:lineRule="exact"/>
        <w:ind w:firstLine="640" w:firstLineChars="200"/>
        <w:textAlignment w:val="auto"/>
        <w:rPr>
          <w:rFonts w:hint="eastAsia" w:ascii="黑体" w:hAnsi="黑体" w:eastAsia="黑体" w:cs="黑体"/>
          <w:bCs/>
          <w:sz w:val="32"/>
          <w:szCs w:val="32"/>
          <w:lang w:eastAsia="zh-CN"/>
        </w:rPr>
      </w:pPr>
      <w:r>
        <w:rPr>
          <w:rFonts w:hint="eastAsia" w:ascii="黑体" w:hAnsi="黑体" w:eastAsia="黑体" w:cs="黑体"/>
          <w:bCs/>
          <w:sz w:val="32"/>
          <w:szCs w:val="32"/>
        </w:rPr>
        <w:t>四、</w:t>
      </w:r>
      <w:r>
        <w:rPr>
          <w:rFonts w:hint="eastAsia" w:ascii="黑体" w:hAnsi="黑体" w:eastAsia="黑体" w:cs="黑体"/>
          <w:bCs/>
          <w:sz w:val="32"/>
          <w:szCs w:val="32"/>
          <w:lang w:eastAsia="zh-CN"/>
        </w:rPr>
        <w:t>报价要求</w:t>
      </w:r>
    </w:p>
    <w:p>
      <w:pPr>
        <w:keepNext w:val="0"/>
        <w:keepLines w:val="0"/>
        <w:pageBreakBefore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bCs/>
          <w:snapToGrid w:val="0"/>
          <w:color w:val="auto"/>
          <w:sz w:val="32"/>
          <w:szCs w:val="32"/>
          <w:lang w:eastAsia="zh-CN"/>
        </w:rPr>
      </w:pPr>
      <w:r>
        <w:rPr>
          <w:rFonts w:hint="eastAsia" w:ascii="仿宋_GB2312" w:hAnsi="仿宋_GB2312" w:eastAsia="仿宋_GB2312" w:cs="仿宋_GB2312"/>
          <w:b/>
          <w:bCs/>
          <w:snapToGrid w:val="0"/>
          <w:color w:val="auto"/>
          <w:sz w:val="32"/>
          <w:szCs w:val="32"/>
          <w:lang w:eastAsia="zh-CN"/>
        </w:rPr>
        <w:t>（一）服务最高限价</w:t>
      </w:r>
    </w:p>
    <w:p>
      <w:pPr>
        <w:keepNext w:val="0"/>
        <w:keepLines w:val="0"/>
        <w:pageBreakBefore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snapToGrid w:val="0"/>
          <w:color w:val="auto"/>
          <w:sz w:val="32"/>
          <w:szCs w:val="32"/>
          <w:lang w:eastAsia="zh-CN"/>
        </w:rPr>
        <w:t>本项目按预测的</w:t>
      </w:r>
      <w:r>
        <w:rPr>
          <w:rFonts w:hint="eastAsia" w:ascii="仿宋_GB2312" w:hAnsi="Microsoft JhengHei" w:eastAsia="仿宋_GB2312" w:cs="Microsoft JhengHei"/>
          <w:color w:val="auto"/>
          <w:sz w:val="32"/>
          <w:szCs w:val="32"/>
          <w:lang w:val="en-US" w:eastAsia="zh-CN"/>
        </w:rPr>
        <w:t>2026年采购服务</w:t>
      </w:r>
      <w:r>
        <w:rPr>
          <w:rFonts w:hint="eastAsia" w:ascii="仿宋_GB2312" w:hAnsi="Microsoft JhengHei" w:eastAsia="仿宋_GB2312" w:cs="Microsoft JhengHei"/>
          <w:color w:val="auto"/>
          <w:sz w:val="32"/>
          <w:szCs w:val="32"/>
        </w:rPr>
        <w:t>项目</w:t>
      </w:r>
      <w:r>
        <w:rPr>
          <w:rFonts w:hint="eastAsia" w:ascii="仿宋_GB2312" w:hAnsi="Microsoft JhengHei" w:eastAsia="仿宋_GB2312" w:cs="Microsoft JhengHei"/>
          <w:color w:val="auto"/>
          <w:sz w:val="32"/>
          <w:szCs w:val="32"/>
          <w:lang w:eastAsia="zh-CN"/>
        </w:rPr>
        <w:t>和</w:t>
      </w:r>
      <w:r>
        <w:rPr>
          <w:rFonts w:hint="eastAsia" w:ascii="仿宋_GB2312" w:hAnsi="Microsoft JhengHei" w:eastAsia="仿宋_GB2312" w:cs="Microsoft JhengHei"/>
          <w:color w:val="auto"/>
          <w:sz w:val="32"/>
          <w:szCs w:val="32"/>
        </w:rPr>
        <w:t>数量</w:t>
      </w:r>
      <w:r>
        <w:rPr>
          <w:rFonts w:hint="eastAsia" w:ascii="仿宋_GB2312" w:hAnsi="Microsoft JhengHei" w:eastAsia="仿宋_GB2312" w:cs="Microsoft JhengHei"/>
          <w:color w:val="auto"/>
          <w:sz w:val="32"/>
          <w:szCs w:val="32"/>
          <w:lang w:eastAsia="zh-CN"/>
        </w:rPr>
        <w:t>进行分类报价，所报“服务单价”“分类价格”“报价合计”不得超过“限制单价”“分类限价”“预算合计”。</w:t>
      </w:r>
      <w:r>
        <w:rPr>
          <w:rFonts w:hint="eastAsia" w:ascii="仿宋_GB2312" w:hAnsi="仿宋_GB2312" w:eastAsia="仿宋_GB2312" w:cs="仿宋_GB2312"/>
          <w:snapToGrid w:val="0"/>
          <w:color w:val="auto"/>
          <w:sz w:val="32"/>
          <w:szCs w:val="32"/>
          <w:lang w:eastAsia="zh-CN"/>
        </w:rPr>
        <w:t>本项目预算合计(含税)为</w:t>
      </w:r>
      <w:r>
        <w:rPr>
          <w:rFonts w:hint="eastAsia" w:ascii="仿宋_GB2312" w:hAnsi="仿宋_GB2312" w:eastAsia="仿宋_GB2312" w:cs="仿宋_GB2312"/>
          <w:snapToGrid w:val="0"/>
          <w:color w:val="auto"/>
          <w:sz w:val="32"/>
          <w:szCs w:val="32"/>
          <w:lang w:val="en-US" w:eastAsia="zh-CN"/>
        </w:rPr>
        <w:t>622000</w:t>
      </w:r>
      <w:r>
        <w:rPr>
          <w:rFonts w:hint="eastAsia" w:ascii="仿宋_GB2312" w:hAnsi="仿宋_GB2312" w:eastAsia="仿宋_GB2312" w:cs="仿宋_GB2312"/>
          <w:snapToGrid w:val="0"/>
          <w:color w:val="auto"/>
          <w:sz w:val="32"/>
          <w:szCs w:val="32"/>
          <w:lang w:eastAsia="zh-CN"/>
        </w:rPr>
        <w:t>元,其中钢质渔船检验技术服务费用限价(含税)为</w:t>
      </w:r>
      <w:r>
        <w:rPr>
          <w:rFonts w:hint="eastAsia" w:ascii="仿宋_GB2312" w:hAnsi="仿宋_GB2312" w:eastAsia="仿宋_GB2312" w:cs="仿宋_GB2312"/>
          <w:snapToGrid w:val="0"/>
          <w:color w:val="auto"/>
          <w:sz w:val="32"/>
          <w:szCs w:val="32"/>
          <w:highlight w:val="none"/>
          <w:lang w:val="en-US" w:eastAsia="zh-CN"/>
        </w:rPr>
        <w:t>308000</w:t>
      </w:r>
      <w:r>
        <w:rPr>
          <w:rFonts w:hint="eastAsia" w:ascii="仿宋_GB2312" w:hAnsi="仿宋_GB2312" w:eastAsia="仿宋_GB2312" w:cs="仿宋_GB2312"/>
          <w:snapToGrid w:val="0"/>
          <w:color w:val="auto"/>
          <w:sz w:val="32"/>
          <w:szCs w:val="32"/>
          <w:highlight w:val="none"/>
          <w:lang w:eastAsia="zh-CN"/>
        </w:rPr>
        <w:t>元</w:t>
      </w:r>
      <w:r>
        <w:rPr>
          <w:rFonts w:hint="eastAsia" w:ascii="仿宋_GB2312" w:hAnsi="仿宋_GB2312" w:eastAsia="仿宋_GB2312" w:cs="仿宋_GB2312"/>
          <w:snapToGrid w:val="0"/>
          <w:color w:val="auto"/>
          <w:sz w:val="32"/>
          <w:szCs w:val="32"/>
          <w:lang w:eastAsia="zh-CN"/>
        </w:rPr>
        <w:t>，玻璃纤维渔船检验技术服务费用限价(含税)为</w:t>
      </w:r>
      <w:r>
        <w:rPr>
          <w:rFonts w:hint="eastAsia" w:ascii="仿宋_GB2312" w:hAnsi="仿宋_GB2312" w:eastAsia="仿宋_GB2312" w:cs="仿宋_GB2312"/>
          <w:snapToGrid w:val="0"/>
          <w:color w:val="auto"/>
          <w:sz w:val="32"/>
          <w:szCs w:val="32"/>
          <w:highlight w:val="none"/>
          <w:lang w:val="en-US" w:eastAsia="zh-CN"/>
        </w:rPr>
        <w:t>306000</w:t>
      </w:r>
      <w:r>
        <w:rPr>
          <w:rFonts w:hint="eastAsia" w:ascii="仿宋_GB2312" w:hAnsi="仿宋_GB2312" w:eastAsia="仿宋_GB2312" w:cs="仿宋_GB2312"/>
          <w:snapToGrid w:val="0"/>
          <w:color w:val="auto"/>
          <w:sz w:val="32"/>
          <w:szCs w:val="32"/>
          <w:lang w:eastAsia="zh-CN"/>
        </w:rPr>
        <w:t>元，船用产品检验技术服务费用限价(含税)</w:t>
      </w:r>
      <w:r>
        <w:rPr>
          <w:rFonts w:hint="eastAsia" w:ascii="仿宋_GB2312" w:hAnsi="仿宋_GB2312" w:eastAsia="仿宋_GB2312" w:cs="仿宋_GB2312"/>
          <w:b w:val="0"/>
          <w:bCs w:val="0"/>
          <w:snapToGrid w:val="0"/>
          <w:color w:val="auto"/>
          <w:sz w:val="32"/>
          <w:szCs w:val="32"/>
          <w:highlight w:val="none"/>
          <w:lang w:eastAsia="zh-CN"/>
        </w:rPr>
        <w:t>为</w:t>
      </w:r>
      <w:r>
        <w:rPr>
          <w:rFonts w:hint="eastAsia" w:ascii="仿宋_GB2312" w:hAnsi="仿宋_GB2312" w:eastAsia="仿宋_GB2312" w:cs="仿宋_GB2312"/>
          <w:b w:val="0"/>
          <w:bCs w:val="0"/>
          <w:snapToGrid w:val="0"/>
          <w:color w:val="auto"/>
          <w:sz w:val="32"/>
          <w:szCs w:val="32"/>
          <w:highlight w:val="none"/>
          <w:lang w:val="en-US" w:eastAsia="zh-CN"/>
        </w:rPr>
        <w:t>8000</w:t>
      </w:r>
      <w:r>
        <w:rPr>
          <w:rFonts w:hint="eastAsia" w:ascii="仿宋_GB2312" w:hAnsi="仿宋_GB2312" w:eastAsia="仿宋_GB2312" w:cs="仿宋_GB2312"/>
          <w:snapToGrid w:val="0"/>
          <w:color w:val="auto"/>
          <w:sz w:val="32"/>
          <w:szCs w:val="32"/>
          <w:lang w:eastAsia="zh-CN"/>
        </w:rPr>
        <w:t>元，详见附件</w:t>
      </w:r>
      <w:r>
        <w:rPr>
          <w:rFonts w:hint="eastAsia" w:ascii="仿宋_GB2312" w:hAnsi="仿宋_GB2312" w:eastAsia="仿宋_GB2312" w:cs="仿宋_GB2312"/>
          <w:snapToGrid w:val="0"/>
          <w:color w:val="auto"/>
          <w:sz w:val="32"/>
          <w:szCs w:val="32"/>
          <w:lang w:val="en-US" w:eastAsia="zh-CN"/>
        </w:rPr>
        <w:t>1。</w:t>
      </w:r>
    </w:p>
    <w:p>
      <w:pPr>
        <w:pStyle w:val="2"/>
        <w:keepNext w:val="0"/>
        <w:keepLines w:val="0"/>
        <w:pageBreakBefore w:val="0"/>
        <w:numPr>
          <w:ilvl w:val="0"/>
          <w:numId w:val="2"/>
        </w:numPr>
        <w:kinsoku/>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bCs/>
          <w:color w:val="auto"/>
          <w:sz w:val="32"/>
          <w:szCs w:val="32"/>
          <w:lang w:eastAsia="zh-CN"/>
        </w:rPr>
      </w:pPr>
      <w:r>
        <w:rPr>
          <w:rFonts w:hint="eastAsia" w:ascii="仿宋_GB2312" w:hAnsi="仿宋_GB2312" w:eastAsia="仿宋_GB2312" w:cs="仿宋_GB2312"/>
          <w:b/>
          <w:bCs/>
          <w:color w:val="auto"/>
          <w:sz w:val="32"/>
          <w:szCs w:val="32"/>
          <w:lang w:eastAsia="zh-CN"/>
        </w:rPr>
        <w:t>报名所需材料</w:t>
      </w:r>
    </w:p>
    <w:p>
      <w:pPr>
        <w:keepNext w:val="0"/>
        <w:keepLines w:val="0"/>
        <w:pageBreakBefore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投标人报名时需递交以下资料的复印件1份（加盖单位公章），并</w:t>
      </w:r>
      <w:r>
        <w:rPr>
          <w:rFonts w:hint="eastAsia" w:ascii="仿宋_GB2312" w:hAnsi="仿宋_GB2312" w:eastAsia="仿宋_GB2312" w:cs="仿宋_GB2312"/>
          <w:color w:val="auto"/>
          <w:sz w:val="32"/>
          <w:szCs w:val="32"/>
          <w:lang w:eastAsia="zh-CN"/>
        </w:rPr>
        <w:t>做</w:t>
      </w:r>
      <w:r>
        <w:rPr>
          <w:rFonts w:hint="eastAsia" w:ascii="仿宋_GB2312" w:hAnsi="仿宋_GB2312" w:eastAsia="仿宋_GB2312" w:cs="仿宋_GB2312"/>
          <w:color w:val="auto"/>
          <w:sz w:val="32"/>
          <w:szCs w:val="32"/>
        </w:rPr>
        <w:t>好密封：</w:t>
      </w:r>
    </w:p>
    <w:p>
      <w:pPr>
        <w:keepNext w:val="0"/>
        <w:keepLines w:val="0"/>
        <w:pageBreakBefore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1.</w:t>
      </w:r>
      <w:r>
        <w:rPr>
          <w:rFonts w:hint="eastAsia" w:ascii="仿宋_GB2312" w:hAnsi="仿宋_GB2312" w:eastAsia="仿宋_GB2312" w:cs="仿宋_GB2312"/>
          <w:color w:val="auto"/>
          <w:sz w:val="32"/>
          <w:szCs w:val="32"/>
        </w:rPr>
        <w:t>单位营业执照；</w:t>
      </w:r>
    </w:p>
    <w:p>
      <w:pPr>
        <w:keepNext w:val="0"/>
        <w:keepLines w:val="0"/>
        <w:pageBreakBefore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2.</w:t>
      </w:r>
      <w:r>
        <w:rPr>
          <w:rFonts w:hint="eastAsia" w:ascii="仿宋_GB2312" w:hAnsi="仿宋_GB2312" w:eastAsia="仿宋_GB2312" w:cs="仿宋_GB2312"/>
          <w:color w:val="auto"/>
          <w:kern w:val="0"/>
          <w:sz w:val="32"/>
          <w:szCs w:val="32"/>
        </w:rPr>
        <w:t>法定代表人授权委托书；</w:t>
      </w:r>
    </w:p>
    <w:p>
      <w:pPr>
        <w:keepNext w:val="0"/>
        <w:keepLines w:val="0"/>
        <w:pageBreakBefore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渔业船舶检验技术服务机构（A级）的评价证明材料；</w:t>
      </w:r>
    </w:p>
    <w:p>
      <w:pPr>
        <w:keepNext w:val="0"/>
        <w:keepLines w:val="0"/>
        <w:pageBreakBefore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4.</w:t>
      </w:r>
      <w:r>
        <w:rPr>
          <w:rFonts w:hint="eastAsia" w:ascii="仿宋_GB2312" w:hAnsi="仿宋_GB2312" w:eastAsia="仿宋_GB2312" w:cs="仿宋_GB2312"/>
          <w:color w:val="auto"/>
          <w:kern w:val="0"/>
          <w:sz w:val="32"/>
          <w:szCs w:val="32"/>
        </w:rPr>
        <w:t>报价文件</w:t>
      </w:r>
      <w:r>
        <w:rPr>
          <w:rFonts w:hint="eastAsia" w:ascii="仿宋_GB2312" w:hAnsi="仿宋_GB2312" w:eastAsia="仿宋_GB2312" w:cs="仿宋_GB2312"/>
          <w:color w:val="auto"/>
          <w:kern w:val="0"/>
          <w:sz w:val="32"/>
          <w:szCs w:val="32"/>
          <w:lang w:eastAsia="zh-CN"/>
        </w:rPr>
        <w:t>（</w:t>
      </w:r>
      <w:r>
        <w:rPr>
          <w:rFonts w:hint="eastAsia" w:ascii="仿宋_GB2312" w:hAnsi="宋体" w:eastAsia="仿宋_GB2312"/>
          <w:color w:val="auto"/>
          <w:sz w:val="32"/>
          <w:szCs w:val="32"/>
        </w:rPr>
        <w:t>按附件1格式</w:t>
      </w:r>
      <w:r>
        <w:rPr>
          <w:rFonts w:hint="eastAsia" w:ascii="仿宋_GB2312" w:hAnsi="宋体" w:eastAsia="仿宋_GB2312"/>
          <w:color w:val="auto"/>
          <w:sz w:val="32"/>
          <w:szCs w:val="32"/>
          <w:lang w:eastAsia="zh-CN"/>
        </w:rPr>
        <w:t>进行</w:t>
      </w:r>
      <w:r>
        <w:rPr>
          <w:rFonts w:hint="eastAsia" w:ascii="仿宋_GB2312" w:hAnsi="宋体" w:eastAsia="仿宋_GB2312"/>
          <w:color w:val="auto"/>
          <w:sz w:val="32"/>
          <w:szCs w:val="32"/>
        </w:rPr>
        <w:t>报价</w:t>
      </w:r>
      <w:r>
        <w:rPr>
          <w:rFonts w:hint="eastAsia" w:ascii="仿宋_GB2312" w:hAnsi="宋体" w:eastAsia="仿宋_GB2312"/>
          <w:color w:val="auto"/>
          <w:sz w:val="32"/>
          <w:szCs w:val="32"/>
          <w:lang w:eastAsia="zh-CN"/>
        </w:rPr>
        <w:t>，</w:t>
      </w:r>
      <w:r>
        <w:rPr>
          <w:rFonts w:hint="eastAsia" w:ascii="仿宋_GB2312" w:hAnsi="宋体" w:eastAsia="仿宋_GB2312"/>
          <w:color w:val="auto"/>
          <w:sz w:val="32"/>
          <w:szCs w:val="32"/>
        </w:rPr>
        <w:t>报价不得违反有关法律法规</w:t>
      </w:r>
      <w:r>
        <w:rPr>
          <w:rFonts w:hint="eastAsia" w:ascii="仿宋_GB2312" w:hAnsi="仿宋_GB2312" w:eastAsia="仿宋_GB2312" w:cs="仿宋_GB2312"/>
          <w:color w:val="auto"/>
          <w:kern w:val="0"/>
          <w:sz w:val="32"/>
          <w:szCs w:val="32"/>
          <w:lang w:eastAsia="zh-CN"/>
        </w:rPr>
        <w:t>）</w:t>
      </w:r>
      <w:r>
        <w:rPr>
          <w:rFonts w:hint="eastAsia" w:ascii="仿宋_GB2312" w:hAnsi="仿宋_GB2312" w:eastAsia="仿宋_GB2312" w:cs="仿宋_GB2312"/>
          <w:color w:val="auto"/>
          <w:kern w:val="0"/>
          <w:sz w:val="32"/>
          <w:szCs w:val="32"/>
        </w:rPr>
        <w:t>；</w:t>
      </w:r>
    </w:p>
    <w:p>
      <w:pPr>
        <w:keepNext w:val="0"/>
        <w:keepLines w:val="0"/>
        <w:pageBreakBefore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kern w:val="0"/>
          <w:sz w:val="32"/>
          <w:szCs w:val="32"/>
        </w:rPr>
      </w:pPr>
      <w:r>
        <w:rPr>
          <w:rFonts w:hint="eastAsia" w:ascii="仿宋_GB2312" w:hAnsi="仿宋_GB2312" w:eastAsia="仿宋_GB2312" w:cs="仿宋_GB2312"/>
          <w:color w:val="auto"/>
          <w:kern w:val="0"/>
          <w:sz w:val="32"/>
          <w:szCs w:val="32"/>
          <w:lang w:val="en-US" w:eastAsia="zh-CN"/>
        </w:rPr>
        <w:t>5.</w:t>
      </w:r>
      <w:r>
        <w:rPr>
          <w:rFonts w:hint="eastAsia" w:ascii="仿宋_GB2312" w:hAnsi="仿宋_GB2312" w:eastAsia="仿宋_GB2312" w:cs="仿宋_GB2312"/>
          <w:color w:val="auto"/>
          <w:kern w:val="0"/>
          <w:sz w:val="32"/>
          <w:szCs w:val="32"/>
        </w:rPr>
        <w:t>其他相关材料。</w:t>
      </w:r>
    </w:p>
    <w:p>
      <w:pPr>
        <w:pStyle w:val="2"/>
        <w:keepNext w:val="0"/>
        <w:keepLines w:val="0"/>
        <w:pageBreakBefore w:val="0"/>
        <w:kinsoku/>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b/>
          <w:bCs/>
          <w:color w:val="auto"/>
          <w:kern w:val="0"/>
          <w:sz w:val="32"/>
          <w:szCs w:val="32"/>
          <w:lang w:eastAsia="zh-CN"/>
        </w:rPr>
      </w:pPr>
      <w:r>
        <w:rPr>
          <w:rFonts w:hint="eastAsia" w:ascii="仿宋_GB2312" w:hAnsi="仿宋_GB2312" w:eastAsia="仿宋_GB2312" w:cs="仿宋_GB2312"/>
          <w:b/>
          <w:bCs/>
          <w:color w:val="auto"/>
          <w:kern w:val="0"/>
          <w:sz w:val="32"/>
          <w:szCs w:val="32"/>
          <w:lang w:eastAsia="zh-CN"/>
        </w:rPr>
        <w:t>（三）资料提交要求</w:t>
      </w:r>
    </w:p>
    <w:p>
      <w:pPr>
        <w:keepNext w:val="0"/>
        <w:keepLines w:val="0"/>
        <w:pageBreakBefore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Cs/>
          <w:color w:val="auto"/>
          <w:sz w:val="32"/>
          <w:szCs w:val="32"/>
        </w:rPr>
      </w:pPr>
      <w:r>
        <w:rPr>
          <w:rFonts w:hint="eastAsia" w:ascii="仿宋_GB2312" w:hAnsi="宋体" w:eastAsia="仿宋_GB2312"/>
          <w:color w:val="auto"/>
          <w:sz w:val="32"/>
          <w:szCs w:val="32"/>
        </w:rPr>
        <w:t>项目采购公告在网上公示5天，在此期间，有意向的单位</w:t>
      </w:r>
      <w:r>
        <w:rPr>
          <w:rFonts w:hint="eastAsia" w:ascii="仿宋_GB2312" w:hAnsi="宋体" w:eastAsia="仿宋_GB2312"/>
          <w:color w:val="auto"/>
          <w:sz w:val="32"/>
          <w:szCs w:val="32"/>
          <w:lang w:eastAsia="zh-CN"/>
        </w:rPr>
        <w:t>可按</w:t>
      </w:r>
      <w:r>
        <w:rPr>
          <w:rFonts w:hint="eastAsia" w:ascii="仿宋_GB2312" w:hAnsi="宋体" w:eastAsia="仿宋_GB2312"/>
          <w:color w:val="auto"/>
          <w:sz w:val="32"/>
          <w:szCs w:val="32"/>
        </w:rPr>
        <w:t>要求向江门支队提交报价资料。地点：江门市蓬江区农林横路3号四楼</w:t>
      </w:r>
      <w:r>
        <w:rPr>
          <w:rFonts w:hint="eastAsia" w:ascii="仿宋_GB2312" w:hAnsi="仿宋_GB2312" w:eastAsia="仿宋_GB2312" w:cs="仿宋_GB2312"/>
          <w:color w:val="auto"/>
          <w:sz w:val="32"/>
          <w:szCs w:val="32"/>
          <w:lang w:eastAsia="zh-CN"/>
        </w:rPr>
        <w:t>渔船渔港监督科</w:t>
      </w:r>
      <w:r>
        <w:rPr>
          <w:rFonts w:hint="eastAsia" w:ascii="仿宋_GB2312" w:hAnsi="宋体" w:eastAsia="仿宋_GB2312"/>
          <w:color w:val="auto"/>
          <w:sz w:val="32"/>
          <w:szCs w:val="32"/>
        </w:rPr>
        <w:t>；时间：</w:t>
      </w:r>
      <w:r>
        <w:rPr>
          <w:rFonts w:hint="eastAsia" w:ascii="仿宋_GB2312" w:hAnsi="宋体" w:eastAsia="仿宋_GB2312"/>
          <w:color w:val="auto"/>
          <w:sz w:val="32"/>
          <w:szCs w:val="32"/>
          <w:highlight w:val="none"/>
        </w:rPr>
        <w:t>202</w:t>
      </w:r>
      <w:r>
        <w:rPr>
          <w:rFonts w:hint="eastAsia" w:ascii="仿宋_GB2312" w:hAnsi="宋体" w:eastAsia="仿宋_GB2312"/>
          <w:color w:val="auto"/>
          <w:sz w:val="32"/>
          <w:szCs w:val="32"/>
          <w:highlight w:val="none"/>
          <w:lang w:val="en-US" w:eastAsia="zh-CN"/>
        </w:rPr>
        <w:t>6</w:t>
      </w:r>
      <w:r>
        <w:rPr>
          <w:rFonts w:hint="eastAsia" w:ascii="仿宋_GB2312" w:hAnsi="宋体" w:eastAsia="仿宋_GB2312"/>
          <w:color w:val="auto"/>
          <w:sz w:val="32"/>
          <w:szCs w:val="32"/>
          <w:highlight w:val="none"/>
        </w:rPr>
        <w:t>年</w:t>
      </w:r>
      <w:r>
        <w:rPr>
          <w:rFonts w:hint="eastAsia" w:ascii="仿宋_GB2312" w:hAnsi="宋体" w:eastAsia="仿宋_GB2312"/>
          <w:color w:val="auto"/>
          <w:sz w:val="32"/>
          <w:szCs w:val="32"/>
          <w:highlight w:val="none"/>
          <w:lang w:val="en-US" w:eastAsia="zh-CN"/>
        </w:rPr>
        <w:t>1</w:t>
      </w:r>
      <w:r>
        <w:rPr>
          <w:rFonts w:hint="eastAsia" w:ascii="仿宋_GB2312" w:hAnsi="宋体" w:eastAsia="仿宋_GB2312"/>
          <w:color w:val="auto"/>
          <w:sz w:val="32"/>
          <w:szCs w:val="32"/>
          <w:highlight w:val="none"/>
        </w:rPr>
        <w:t>月</w:t>
      </w:r>
      <w:r>
        <w:rPr>
          <w:rFonts w:hint="eastAsia" w:ascii="仿宋_GB2312" w:hAnsi="宋体" w:eastAsia="仿宋_GB2312"/>
          <w:color w:val="auto"/>
          <w:sz w:val="32"/>
          <w:szCs w:val="32"/>
          <w:highlight w:val="none"/>
          <w:lang w:val="en-US" w:eastAsia="zh-CN"/>
        </w:rPr>
        <w:t>19</w:t>
      </w:r>
      <w:r>
        <w:rPr>
          <w:rFonts w:hint="eastAsia" w:ascii="仿宋_GB2312" w:hAnsi="宋体" w:eastAsia="仿宋_GB2312"/>
          <w:color w:val="auto"/>
          <w:sz w:val="32"/>
          <w:szCs w:val="32"/>
          <w:highlight w:val="none"/>
        </w:rPr>
        <w:t>日17时30分</w:t>
      </w:r>
      <w:r>
        <w:rPr>
          <w:rFonts w:hint="eastAsia" w:ascii="仿宋_GB2312" w:hAnsi="宋体" w:eastAsia="仿宋_GB2312"/>
          <w:color w:val="auto"/>
          <w:sz w:val="32"/>
          <w:szCs w:val="32"/>
        </w:rPr>
        <w:t>截止</w:t>
      </w:r>
      <w:r>
        <w:rPr>
          <w:rFonts w:hint="eastAsia" w:ascii="仿宋_GB2312" w:hAnsi="宋体" w:eastAsia="仿宋_GB2312"/>
          <w:color w:val="auto"/>
          <w:sz w:val="32"/>
          <w:szCs w:val="32"/>
          <w:highlight w:val="none"/>
          <w:lang w:eastAsia="zh-CN"/>
        </w:rPr>
        <w:t>。</w:t>
      </w:r>
      <w:r>
        <w:rPr>
          <w:rFonts w:hint="eastAsia" w:ascii="仿宋_GB2312" w:hAnsi="宋体" w:eastAsia="仿宋_GB2312"/>
          <w:color w:val="auto"/>
          <w:sz w:val="32"/>
          <w:szCs w:val="32"/>
          <w:highlight w:val="none"/>
        </w:rPr>
        <w:t>评审时间：202</w:t>
      </w:r>
      <w:r>
        <w:rPr>
          <w:rFonts w:hint="eastAsia" w:ascii="仿宋_GB2312" w:hAnsi="宋体" w:eastAsia="仿宋_GB2312"/>
          <w:color w:val="auto"/>
          <w:sz w:val="32"/>
          <w:szCs w:val="32"/>
          <w:highlight w:val="none"/>
          <w:lang w:val="en-US" w:eastAsia="zh-CN"/>
        </w:rPr>
        <w:t>6</w:t>
      </w:r>
      <w:r>
        <w:rPr>
          <w:rFonts w:hint="eastAsia" w:ascii="仿宋_GB2312" w:hAnsi="宋体" w:eastAsia="仿宋_GB2312"/>
          <w:color w:val="auto"/>
          <w:sz w:val="32"/>
          <w:szCs w:val="32"/>
          <w:highlight w:val="none"/>
        </w:rPr>
        <w:t>年</w:t>
      </w:r>
      <w:r>
        <w:rPr>
          <w:rFonts w:hint="eastAsia" w:ascii="仿宋_GB2312" w:hAnsi="宋体" w:eastAsia="仿宋_GB2312"/>
          <w:color w:val="auto"/>
          <w:sz w:val="32"/>
          <w:szCs w:val="32"/>
          <w:highlight w:val="none"/>
          <w:lang w:val="en-US" w:eastAsia="zh-CN"/>
        </w:rPr>
        <w:t>1</w:t>
      </w:r>
      <w:r>
        <w:rPr>
          <w:rFonts w:hint="eastAsia" w:ascii="仿宋_GB2312" w:hAnsi="宋体" w:eastAsia="仿宋_GB2312"/>
          <w:color w:val="auto"/>
          <w:sz w:val="32"/>
          <w:szCs w:val="32"/>
          <w:highlight w:val="none"/>
        </w:rPr>
        <w:t>月</w:t>
      </w:r>
      <w:r>
        <w:rPr>
          <w:rFonts w:hint="eastAsia" w:ascii="仿宋_GB2312" w:hAnsi="宋体" w:eastAsia="仿宋_GB2312"/>
          <w:color w:val="auto"/>
          <w:sz w:val="32"/>
          <w:szCs w:val="32"/>
          <w:highlight w:val="none"/>
          <w:lang w:val="en-US" w:eastAsia="zh-CN"/>
        </w:rPr>
        <w:t>20</w:t>
      </w:r>
      <w:r>
        <w:rPr>
          <w:rFonts w:hint="eastAsia" w:ascii="仿宋_GB2312" w:hAnsi="宋体" w:eastAsia="仿宋_GB2312"/>
          <w:color w:val="auto"/>
          <w:sz w:val="32"/>
          <w:szCs w:val="32"/>
          <w:highlight w:val="none"/>
        </w:rPr>
        <w:t>日</w:t>
      </w:r>
      <w:r>
        <w:rPr>
          <w:rFonts w:hint="eastAsia" w:ascii="仿宋_GB2312" w:hAnsi="宋体" w:eastAsia="仿宋_GB2312"/>
          <w:color w:val="auto"/>
          <w:sz w:val="32"/>
          <w:szCs w:val="32"/>
          <w:highlight w:val="none"/>
          <w:lang w:val="en-US" w:eastAsia="zh-CN"/>
        </w:rPr>
        <w:t>09</w:t>
      </w:r>
      <w:r>
        <w:rPr>
          <w:rFonts w:hint="eastAsia" w:ascii="仿宋_GB2312" w:hAnsi="宋体" w:eastAsia="仿宋_GB2312"/>
          <w:color w:val="auto"/>
          <w:sz w:val="32"/>
          <w:szCs w:val="32"/>
          <w:highlight w:val="none"/>
        </w:rPr>
        <w:t>时；评审地点：江门</w:t>
      </w:r>
      <w:r>
        <w:rPr>
          <w:rFonts w:hint="eastAsia" w:ascii="仿宋_GB2312" w:hAnsi="宋体" w:eastAsia="仿宋_GB2312"/>
          <w:color w:val="auto"/>
          <w:sz w:val="32"/>
          <w:szCs w:val="32"/>
          <w:highlight w:val="none"/>
          <w:lang w:eastAsia="zh-CN"/>
        </w:rPr>
        <w:t>支队</w:t>
      </w:r>
      <w:r>
        <w:rPr>
          <w:rFonts w:hint="eastAsia" w:ascii="仿宋_GB2312" w:hAnsi="宋体" w:eastAsia="仿宋_GB2312"/>
          <w:color w:val="auto"/>
          <w:sz w:val="32"/>
          <w:szCs w:val="32"/>
          <w:highlight w:val="none"/>
        </w:rPr>
        <w:t>三楼会议室</w:t>
      </w:r>
      <w:r>
        <w:rPr>
          <w:rFonts w:hint="eastAsia" w:ascii="仿宋_GB2312" w:hAnsi="仿宋_GB2312" w:eastAsia="仿宋_GB2312" w:cs="仿宋_GB2312"/>
          <w:color w:val="auto"/>
          <w:sz w:val="32"/>
          <w:szCs w:val="32"/>
        </w:rPr>
        <w:t>。</w:t>
      </w:r>
    </w:p>
    <w:p>
      <w:pPr>
        <w:keepNext w:val="0"/>
        <w:keepLines w:val="0"/>
        <w:pageBreakBefore w:val="0"/>
        <w:kinsoku/>
        <w:overflowPunct/>
        <w:topLinePunct w:val="0"/>
        <w:autoSpaceDE/>
        <w:autoSpaceDN/>
        <w:bidi w:val="0"/>
        <w:adjustRightInd/>
        <w:snapToGrid/>
        <w:spacing w:line="560" w:lineRule="exact"/>
        <w:ind w:firstLine="640" w:firstLineChars="200"/>
        <w:textAlignment w:val="auto"/>
        <w:rPr>
          <w:rFonts w:hint="eastAsia" w:ascii="黑体" w:hAnsi="黑体" w:eastAsia="黑体" w:cs="黑体"/>
          <w:bCs/>
          <w:sz w:val="32"/>
          <w:szCs w:val="32"/>
        </w:rPr>
      </w:pPr>
      <w:r>
        <w:rPr>
          <w:rFonts w:hint="eastAsia" w:ascii="黑体" w:hAnsi="黑体" w:eastAsia="黑体" w:cs="黑体"/>
          <w:bCs/>
          <w:sz w:val="32"/>
          <w:szCs w:val="32"/>
        </w:rPr>
        <w:t>五、</w:t>
      </w:r>
      <w:r>
        <w:rPr>
          <w:rFonts w:hint="eastAsia" w:ascii="黑体" w:hAnsi="黑体" w:eastAsia="黑体" w:cs="黑体"/>
          <w:bCs/>
          <w:sz w:val="32"/>
          <w:szCs w:val="32"/>
          <w:lang w:eastAsia="zh-CN"/>
        </w:rPr>
        <w:t>评审办法</w:t>
      </w:r>
    </w:p>
    <w:p>
      <w:pPr>
        <w:keepNext w:val="0"/>
        <w:keepLines w:val="0"/>
        <w:pageBreakBefore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Cs/>
          <w:sz w:val="32"/>
          <w:szCs w:val="32"/>
          <w:lang w:eastAsia="zh-CN"/>
        </w:rPr>
      </w:pPr>
      <w:r>
        <w:rPr>
          <w:rFonts w:hint="eastAsia" w:ascii="仿宋_GB2312" w:hAnsi="仿宋_GB2312" w:eastAsia="仿宋_GB2312" w:cs="仿宋_GB2312"/>
          <w:color w:val="auto"/>
          <w:sz w:val="32"/>
          <w:szCs w:val="32"/>
          <w:lang w:eastAsia="zh-CN"/>
        </w:rPr>
        <w:t>本</w:t>
      </w:r>
      <w:r>
        <w:rPr>
          <w:rFonts w:hint="eastAsia" w:ascii="仿宋_GB2312" w:hAnsi="仿宋_GB2312" w:eastAsia="仿宋_GB2312" w:cs="仿宋_GB2312"/>
          <w:color w:val="auto"/>
          <w:sz w:val="32"/>
          <w:szCs w:val="32"/>
        </w:rPr>
        <w:t>次采购项目需满足有6家以上（含6家）符合资格条件的投标单位报价才</w:t>
      </w:r>
      <w:r>
        <w:rPr>
          <w:rFonts w:hint="eastAsia" w:ascii="仿宋_GB2312" w:hAnsi="仿宋_GB2312" w:eastAsia="仿宋_GB2312" w:cs="仿宋_GB2312"/>
          <w:color w:val="auto"/>
          <w:sz w:val="32"/>
          <w:szCs w:val="32"/>
          <w:lang w:eastAsia="zh-CN"/>
        </w:rPr>
        <w:t>能</w:t>
      </w:r>
      <w:r>
        <w:rPr>
          <w:rFonts w:hint="eastAsia" w:ascii="仿宋_GB2312" w:hAnsi="仿宋_GB2312" w:eastAsia="仿宋_GB2312" w:cs="仿宋_GB2312"/>
          <w:color w:val="auto"/>
          <w:sz w:val="32"/>
          <w:szCs w:val="32"/>
        </w:rPr>
        <w:t>开展评审</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对投标单位的资格条件</w:t>
      </w:r>
      <w:r>
        <w:rPr>
          <w:rFonts w:hint="eastAsia" w:ascii="仿宋_GB2312" w:hAnsi="仿宋_GB2312" w:eastAsia="仿宋_GB2312" w:cs="仿宋_GB2312"/>
          <w:color w:val="auto"/>
          <w:sz w:val="32"/>
          <w:szCs w:val="32"/>
          <w:lang w:eastAsia="zh-CN"/>
        </w:rPr>
        <w:t>进行</w:t>
      </w:r>
      <w:r>
        <w:rPr>
          <w:rFonts w:hint="eastAsia" w:ascii="仿宋_GB2312" w:hAnsi="仿宋_GB2312" w:eastAsia="仿宋_GB2312" w:cs="仿宋_GB2312"/>
          <w:color w:val="auto"/>
          <w:sz w:val="32"/>
          <w:szCs w:val="32"/>
        </w:rPr>
        <w:t>审查，</w:t>
      </w:r>
      <w:r>
        <w:rPr>
          <w:rFonts w:hint="eastAsia" w:ascii="仿宋_GB2312" w:hAnsi="仿宋_GB2312" w:eastAsia="仿宋_GB2312" w:cs="仿宋_GB2312"/>
          <w:color w:val="auto"/>
          <w:sz w:val="32"/>
          <w:szCs w:val="32"/>
          <w:lang w:eastAsia="zh-CN"/>
        </w:rPr>
        <w:t>再对</w:t>
      </w:r>
      <w:r>
        <w:rPr>
          <w:rFonts w:hint="eastAsia" w:ascii="仿宋_GB2312" w:hAnsi="仿宋_GB2312" w:eastAsia="仿宋_GB2312" w:cs="仿宋_GB2312"/>
          <w:color w:val="auto"/>
          <w:sz w:val="32"/>
          <w:szCs w:val="32"/>
        </w:rPr>
        <w:t>通过资格条件审查的服务机构采用综合评分法进行评审</w:t>
      </w:r>
      <w:r>
        <w:rPr>
          <w:rFonts w:hint="eastAsia" w:ascii="仿宋_GB2312" w:hAnsi="仿宋_GB2312" w:eastAsia="仿宋_GB2312" w:cs="仿宋_GB2312"/>
          <w:color w:val="auto"/>
          <w:sz w:val="32"/>
          <w:szCs w:val="32"/>
          <w:lang w:eastAsia="zh-CN"/>
        </w:rPr>
        <w:t>，具体评分标准详见附件</w:t>
      </w:r>
      <w:r>
        <w:rPr>
          <w:rFonts w:hint="eastAsia" w:ascii="仿宋_GB2312" w:hAnsi="仿宋_GB2312" w:eastAsia="仿宋_GB2312" w:cs="仿宋_GB2312"/>
          <w:color w:val="auto"/>
          <w:sz w:val="32"/>
          <w:szCs w:val="32"/>
          <w:lang w:val="en-US" w:eastAsia="zh-CN"/>
        </w:rPr>
        <w:t>2</w:t>
      </w:r>
      <w:r>
        <w:rPr>
          <w:rFonts w:hint="eastAsia" w:ascii="仿宋_GB2312" w:hAnsi="仿宋_GB2312" w:eastAsia="仿宋_GB2312" w:cs="仿宋_GB2312"/>
          <w:color w:val="auto"/>
          <w:sz w:val="32"/>
          <w:szCs w:val="32"/>
        </w:rPr>
        <w:t>。评审工作小组完成评标工作后出具评审结果，推荐得分由高到低排名前2名的投标单位为中标单位</w:t>
      </w:r>
      <w:r>
        <w:rPr>
          <w:rFonts w:hint="eastAsia" w:ascii="仿宋_GB2312" w:hAnsi="仿宋_GB2312" w:eastAsia="仿宋_GB2312" w:cs="仿宋_GB2312"/>
          <w:color w:val="auto"/>
          <w:sz w:val="32"/>
          <w:szCs w:val="32"/>
          <w:lang w:eastAsia="zh-CN"/>
        </w:rPr>
        <w:t>。</w:t>
      </w:r>
    </w:p>
    <w:p>
      <w:pPr>
        <w:keepNext w:val="0"/>
        <w:keepLines w:val="0"/>
        <w:pageBreakBefore w:val="0"/>
        <w:kinsoku/>
        <w:overflowPunct/>
        <w:topLinePunct w:val="0"/>
        <w:autoSpaceDE/>
        <w:autoSpaceDN/>
        <w:bidi w:val="0"/>
        <w:adjustRightInd/>
        <w:snapToGrid/>
        <w:spacing w:line="560" w:lineRule="exact"/>
        <w:ind w:firstLine="640" w:firstLineChars="200"/>
        <w:textAlignment w:val="auto"/>
        <w:rPr>
          <w:rFonts w:hint="eastAsia" w:ascii="黑体" w:hAnsi="黑体" w:eastAsia="黑体" w:cs="黑体"/>
          <w:bCs/>
          <w:sz w:val="32"/>
          <w:szCs w:val="32"/>
        </w:rPr>
      </w:pPr>
      <w:r>
        <w:rPr>
          <w:rFonts w:hint="eastAsia" w:ascii="黑体" w:hAnsi="黑体" w:eastAsia="黑体" w:cs="黑体"/>
          <w:bCs/>
          <w:sz w:val="32"/>
          <w:szCs w:val="32"/>
          <w:lang w:eastAsia="zh-CN"/>
        </w:rPr>
        <w:t>六</w:t>
      </w:r>
      <w:r>
        <w:rPr>
          <w:rFonts w:hint="eastAsia" w:ascii="黑体" w:hAnsi="黑体" w:eastAsia="黑体" w:cs="黑体"/>
          <w:bCs/>
          <w:sz w:val="32"/>
          <w:szCs w:val="32"/>
        </w:rPr>
        <w:t>、</w:t>
      </w:r>
      <w:r>
        <w:rPr>
          <w:rFonts w:hint="eastAsia" w:ascii="黑体" w:hAnsi="黑体" w:eastAsia="黑体" w:cs="黑体"/>
          <w:b w:val="0"/>
          <w:bCs/>
          <w:sz w:val="32"/>
          <w:szCs w:val="32"/>
        </w:rPr>
        <w:t>结果公告</w:t>
      </w:r>
    </w:p>
    <w:p>
      <w:pPr>
        <w:keepNext w:val="0"/>
        <w:keepLines w:val="0"/>
        <w:pageBreakBefore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中标结果将公告于江门市农业农村信息网。</w:t>
      </w:r>
    </w:p>
    <w:p>
      <w:pPr>
        <w:keepNext w:val="0"/>
        <w:keepLines w:val="0"/>
        <w:pageBreakBefore w:val="0"/>
        <w:numPr>
          <w:ilvl w:val="0"/>
          <w:numId w:val="0"/>
        </w:numPr>
        <w:kinsoku/>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b w:val="0"/>
          <w:bCs w:val="0"/>
          <w:color w:val="auto"/>
          <w:sz w:val="32"/>
          <w:szCs w:val="32"/>
        </w:rPr>
      </w:pPr>
      <w:r>
        <w:rPr>
          <w:rFonts w:hint="eastAsia" w:ascii="黑体" w:hAnsi="黑体" w:eastAsia="黑体" w:cs="黑体"/>
          <w:b w:val="0"/>
          <w:bCs w:val="0"/>
          <w:color w:val="auto"/>
          <w:sz w:val="32"/>
          <w:szCs w:val="32"/>
          <w:lang w:eastAsia="zh-CN"/>
        </w:rPr>
        <w:t>七、</w:t>
      </w:r>
      <w:r>
        <w:rPr>
          <w:rFonts w:hint="eastAsia" w:ascii="黑体" w:hAnsi="黑体" w:eastAsia="黑体" w:cs="黑体"/>
          <w:b w:val="0"/>
          <w:bCs w:val="0"/>
          <w:color w:val="auto"/>
          <w:sz w:val="32"/>
          <w:szCs w:val="32"/>
        </w:rPr>
        <w:t>联系事项</w:t>
      </w:r>
    </w:p>
    <w:p>
      <w:pPr>
        <w:keepNext w:val="0"/>
        <w:keepLines w:val="0"/>
        <w:pageBreakBefore w:val="0"/>
        <w:numPr>
          <w:ilvl w:val="0"/>
          <w:numId w:val="0"/>
        </w:numPr>
        <w:kinsoku/>
        <w:overflowPunct/>
        <w:topLinePunct w:val="0"/>
        <w:autoSpaceDE/>
        <w:autoSpaceDN/>
        <w:bidi w:val="0"/>
        <w:adjustRightInd/>
        <w:snapToGrid/>
        <w:spacing w:line="560" w:lineRule="exact"/>
        <w:ind w:left="638" w:leftChars="304" w:firstLine="0" w:firstLineChars="0"/>
        <w:jc w:val="left"/>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rPr>
        <w:t>联系人 ：</w:t>
      </w:r>
      <w:r>
        <w:rPr>
          <w:rFonts w:hint="eastAsia" w:ascii="仿宋_GB2312" w:hAnsi="仿宋_GB2312" w:eastAsia="仿宋_GB2312" w:cs="仿宋_GB2312"/>
          <w:color w:val="auto"/>
          <w:sz w:val="32"/>
          <w:szCs w:val="32"/>
          <w:lang w:eastAsia="zh-CN"/>
        </w:rPr>
        <w:t>郑荣权；</w:t>
      </w:r>
      <w:r>
        <w:rPr>
          <w:rFonts w:hint="eastAsia" w:ascii="仿宋_GB2312" w:hAnsi="仿宋_GB2312" w:eastAsia="仿宋_GB2312" w:cs="仿宋_GB2312"/>
          <w:color w:val="auto"/>
          <w:sz w:val="32"/>
          <w:szCs w:val="32"/>
        </w:rPr>
        <w:br w:type="textWrapping"/>
      </w:r>
      <w:r>
        <w:rPr>
          <w:rFonts w:hint="eastAsia" w:ascii="仿宋_GB2312" w:hAnsi="仿宋_GB2312" w:eastAsia="仿宋_GB2312" w:cs="仿宋_GB2312"/>
          <w:color w:val="auto"/>
          <w:sz w:val="32"/>
          <w:szCs w:val="32"/>
        </w:rPr>
        <w:t>联系电话：0750-3276</w:t>
      </w:r>
      <w:r>
        <w:rPr>
          <w:rFonts w:hint="eastAsia" w:ascii="仿宋_GB2312" w:hAnsi="仿宋_GB2312" w:eastAsia="仿宋_GB2312" w:cs="仿宋_GB2312"/>
          <w:color w:val="auto"/>
          <w:sz w:val="32"/>
          <w:szCs w:val="32"/>
          <w:lang w:val="en-US" w:eastAsia="zh-CN"/>
        </w:rPr>
        <w:t>861；</w:t>
      </w:r>
    </w:p>
    <w:p>
      <w:pPr>
        <w:keepNext w:val="0"/>
        <w:keepLines w:val="0"/>
        <w:pageBreakBefore w:val="0"/>
        <w:numPr>
          <w:ilvl w:val="0"/>
          <w:numId w:val="0"/>
        </w:numPr>
        <w:kinsoku/>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auto"/>
          <w:sz w:val="32"/>
          <w:szCs w:val="32"/>
          <w:lang w:val="en-US" w:eastAsia="zh-CN"/>
        </w:rPr>
        <w:t>地址：广东省江门市蓬江区农林横路3号。</w:t>
      </w:r>
      <w:r>
        <w:rPr>
          <w:rFonts w:hint="eastAsia" w:ascii="仿宋_GB2312" w:hAnsi="仿宋_GB2312" w:eastAsia="仿宋_GB2312" w:cs="仿宋_GB2312"/>
          <w:color w:val="auto"/>
          <w:sz w:val="32"/>
          <w:szCs w:val="32"/>
        </w:rPr>
        <w:br w:type="textWrapping"/>
      </w:r>
    </w:p>
    <w:p>
      <w:pPr>
        <w:keepNext w:val="0"/>
        <w:keepLines w:val="0"/>
        <w:pageBreakBefore w:val="0"/>
        <w:kinsoku/>
        <w:wordWrap w:val="0"/>
        <w:overflowPunct/>
        <w:topLinePunct w:val="0"/>
        <w:autoSpaceDE/>
        <w:autoSpaceDN/>
        <w:bidi w:val="0"/>
        <w:adjustRightInd/>
        <w:snapToGrid/>
        <w:spacing w:line="560" w:lineRule="exact"/>
        <w:ind w:firstLine="3520" w:firstLineChars="1100"/>
        <w:jc w:val="both"/>
        <w:textAlignment w:val="auto"/>
        <w:rPr>
          <w:rFonts w:hint="eastAsia" w:ascii="仿宋_GB2312" w:hAnsi="仿宋_GB2312" w:eastAsia="仿宋_GB2312" w:cs="仿宋_GB2312"/>
          <w:sz w:val="32"/>
          <w:szCs w:val="32"/>
        </w:rPr>
      </w:pPr>
    </w:p>
    <w:p>
      <w:pPr>
        <w:keepNext w:val="0"/>
        <w:keepLines w:val="0"/>
        <w:pageBreakBefore w:val="0"/>
        <w:kinsoku/>
        <w:wordWrap w:val="0"/>
        <w:overflowPunct/>
        <w:topLinePunct w:val="0"/>
        <w:autoSpaceDE/>
        <w:autoSpaceDN/>
        <w:bidi w:val="0"/>
        <w:adjustRightInd/>
        <w:snapToGrid/>
        <w:spacing w:line="560" w:lineRule="exact"/>
        <w:ind w:firstLine="3520" w:firstLineChars="11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江门市海洋综合执法支队   </w:t>
      </w:r>
    </w:p>
    <w:p>
      <w:pPr>
        <w:keepNext w:val="0"/>
        <w:keepLines w:val="0"/>
        <w:pageBreakBefore w:val="0"/>
        <w:kinsoku/>
        <w:overflowPunct/>
        <w:topLinePunct w:val="0"/>
        <w:autoSpaceDE/>
        <w:autoSpaceDN/>
        <w:bidi w:val="0"/>
        <w:adjustRightInd/>
        <w:snapToGrid/>
        <w:spacing w:line="560" w:lineRule="exact"/>
        <w:ind w:firstLine="4160" w:firstLineChars="1300"/>
        <w:textAlignment w:val="auto"/>
        <w:rPr>
          <w:rFonts w:hint="eastAsia" w:ascii="仿宋_GB2312" w:hAnsi="仿宋_GB2312" w:eastAsia="仿宋_GB2312" w:cs="仿宋_GB2312"/>
          <w:sz w:val="32"/>
          <w:szCs w:val="32"/>
          <w:lang w:eastAsia="zh-CN"/>
        </w:rPr>
        <w:sectPr>
          <w:headerReference r:id="rId3" w:type="default"/>
          <w:footerReference r:id="rId4" w:type="default"/>
          <w:footerReference r:id="rId5" w:type="even"/>
          <w:pgSz w:w="11906" w:h="16838"/>
          <w:pgMar w:top="1701" w:right="1474" w:bottom="1588" w:left="1587" w:header="851" w:footer="992" w:gutter="0"/>
          <w:cols w:space="720" w:num="1"/>
          <w:docGrid w:type="linesAndChars" w:linePitch="312" w:charSpace="0"/>
        </w:sectPr>
      </w:pPr>
      <w:r>
        <w:rPr>
          <w:rFonts w:hint="eastAsia" w:ascii="仿宋_GB2312" w:hAnsi="仿宋_GB2312" w:eastAsia="仿宋_GB2312" w:cs="仿宋_GB2312"/>
          <w:sz w:val="32"/>
          <w:szCs w:val="32"/>
          <w:lang w:eastAsia="zh-CN"/>
        </w:rPr>
        <w:t>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lang w:eastAsia="zh-CN"/>
        </w:rPr>
        <w:t>年1月</w:t>
      </w:r>
      <w:r>
        <w:rPr>
          <w:rFonts w:hint="eastAsia" w:ascii="仿宋_GB2312" w:hAnsi="仿宋_GB2312" w:eastAsia="仿宋_GB2312" w:cs="仿宋_GB2312"/>
          <w:sz w:val="32"/>
          <w:szCs w:val="32"/>
          <w:lang w:val="en-US" w:eastAsia="zh-CN"/>
        </w:rPr>
        <w:t>14</w:t>
      </w:r>
      <w:r>
        <w:rPr>
          <w:rFonts w:hint="eastAsia" w:ascii="仿宋_GB2312" w:hAnsi="仿宋_GB2312" w:eastAsia="仿宋_GB2312" w:cs="仿宋_GB2312"/>
          <w:sz w:val="32"/>
          <w:szCs w:val="32"/>
          <w:lang w:eastAsia="zh-CN"/>
        </w:rPr>
        <w:t>日</w:t>
      </w:r>
    </w:p>
    <w:p>
      <w:pPr>
        <w:spacing w:line="590" w:lineRule="exact"/>
        <w:rPr>
          <w:rFonts w:hint="eastAsia" w:ascii="仿宋_GB2312" w:hAnsi="黑体" w:eastAsia="仿宋_GB2312"/>
          <w:color w:val="auto"/>
          <w:sz w:val="32"/>
          <w:szCs w:val="32"/>
          <w:lang w:eastAsia="zh-CN"/>
        </w:rPr>
      </w:pPr>
      <w:r>
        <w:rPr>
          <w:rFonts w:hint="eastAsia" w:ascii="仿宋_GB2312" w:hAnsi="黑体" w:eastAsia="仿宋_GB2312"/>
          <w:color w:val="auto"/>
          <w:sz w:val="32"/>
          <w:szCs w:val="32"/>
        </w:rPr>
        <w:t>附件1</w:t>
      </w:r>
      <w:r>
        <w:rPr>
          <w:rFonts w:hint="eastAsia" w:ascii="仿宋_GB2312" w:hAnsi="黑体" w:eastAsia="仿宋_GB2312"/>
          <w:color w:val="auto"/>
          <w:sz w:val="32"/>
          <w:szCs w:val="32"/>
          <w:lang w:eastAsia="zh-CN"/>
        </w:rPr>
        <w:t>：</w:t>
      </w:r>
    </w:p>
    <w:p>
      <w:pPr>
        <w:spacing w:line="590" w:lineRule="exact"/>
        <w:jc w:val="center"/>
        <w:rPr>
          <w:rFonts w:hint="eastAsia" w:ascii="方正小标宋简体" w:hAnsi="仿宋_GB2312" w:eastAsia="方正小标宋简体" w:cs="仿宋_GB2312"/>
          <w:color w:val="auto"/>
          <w:sz w:val="36"/>
          <w:szCs w:val="36"/>
        </w:rPr>
      </w:pPr>
      <w:r>
        <w:rPr>
          <w:rFonts w:hint="eastAsia" w:ascii="方正小标宋简体" w:hAnsi="仿宋_GB2312" w:eastAsia="方正小标宋简体" w:cs="仿宋_GB2312"/>
          <w:color w:val="auto"/>
          <w:sz w:val="36"/>
          <w:szCs w:val="36"/>
        </w:rPr>
        <w:t>项目</w:t>
      </w:r>
      <w:r>
        <w:rPr>
          <w:rFonts w:hint="eastAsia" w:ascii="方正小标宋简体" w:hAnsi="仿宋_GB2312" w:eastAsia="方正小标宋简体" w:cs="仿宋_GB2312"/>
          <w:color w:val="auto"/>
          <w:sz w:val="36"/>
          <w:szCs w:val="36"/>
          <w:lang w:eastAsia="zh-CN"/>
        </w:rPr>
        <w:t>报价</w:t>
      </w:r>
      <w:r>
        <w:rPr>
          <w:rFonts w:hint="eastAsia" w:ascii="方正小标宋简体" w:hAnsi="仿宋_GB2312" w:eastAsia="方正小标宋简体" w:cs="仿宋_GB2312"/>
          <w:color w:val="auto"/>
          <w:sz w:val="36"/>
          <w:szCs w:val="36"/>
        </w:rPr>
        <w:t>表</w:t>
      </w:r>
    </w:p>
    <w:tbl>
      <w:tblPr>
        <w:tblStyle w:val="13"/>
        <w:tblW w:w="142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65"/>
        <w:gridCol w:w="1842"/>
        <w:gridCol w:w="1830"/>
        <w:gridCol w:w="1470"/>
        <w:gridCol w:w="1560"/>
        <w:gridCol w:w="1815"/>
        <w:gridCol w:w="1957"/>
        <w:gridCol w:w="19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1865" w:type="dxa"/>
            <w:vMerge w:val="restart"/>
            <w:tcBorders>
              <w:tl2br w:val="nil"/>
              <w:tr2bl w:val="nil"/>
            </w:tcBorders>
            <w:noWrap w:val="0"/>
            <w:vAlign w:val="center"/>
          </w:tcPr>
          <w:p>
            <w:pPr>
              <w:widowControl/>
              <w:jc w:val="center"/>
              <w:rPr>
                <w:rFonts w:ascii="仿宋_GB2312" w:hAnsi="宋体" w:eastAsia="仿宋_GB2312" w:cs="宋体"/>
                <w:b/>
                <w:bCs/>
                <w:color w:val="auto"/>
                <w:kern w:val="0"/>
                <w:sz w:val="24"/>
              </w:rPr>
            </w:pPr>
            <w:r>
              <w:rPr>
                <w:rFonts w:hint="eastAsia" w:ascii="仿宋_GB2312" w:hAnsi="宋体" w:eastAsia="仿宋_GB2312" w:cs="宋体"/>
                <w:b/>
                <w:bCs/>
                <w:color w:val="auto"/>
                <w:kern w:val="0"/>
                <w:sz w:val="24"/>
                <w:lang w:eastAsia="zh-CN"/>
              </w:rPr>
              <w:t>项目</w:t>
            </w:r>
            <w:r>
              <w:rPr>
                <w:rFonts w:hint="eastAsia" w:ascii="仿宋_GB2312" w:hAnsi="宋体" w:eastAsia="仿宋_GB2312" w:cs="宋体"/>
                <w:b/>
                <w:bCs/>
                <w:color w:val="auto"/>
                <w:kern w:val="0"/>
                <w:sz w:val="24"/>
              </w:rPr>
              <w:t>名称</w:t>
            </w:r>
          </w:p>
        </w:tc>
        <w:tc>
          <w:tcPr>
            <w:tcW w:w="1842" w:type="dxa"/>
            <w:vMerge w:val="restart"/>
            <w:tcBorders>
              <w:tl2br w:val="nil"/>
              <w:tr2bl w:val="nil"/>
            </w:tcBorders>
            <w:noWrap w:val="0"/>
            <w:vAlign w:val="center"/>
          </w:tcPr>
          <w:p>
            <w:pPr>
              <w:widowControl/>
              <w:jc w:val="center"/>
              <w:rPr>
                <w:rFonts w:ascii="仿宋_GB2312" w:hAnsi="宋体" w:eastAsia="仿宋_GB2312" w:cs="宋体"/>
                <w:b/>
                <w:bCs/>
                <w:color w:val="auto"/>
                <w:kern w:val="0"/>
                <w:sz w:val="24"/>
              </w:rPr>
            </w:pPr>
            <w:r>
              <w:rPr>
                <w:rFonts w:hint="eastAsia" w:ascii="仿宋_GB2312" w:hAnsi="宋体" w:eastAsia="仿宋_GB2312" w:cs="宋体"/>
                <w:b/>
                <w:bCs/>
                <w:color w:val="auto"/>
                <w:kern w:val="0"/>
                <w:sz w:val="24"/>
              </w:rPr>
              <w:t>分类</w:t>
            </w:r>
          </w:p>
        </w:tc>
        <w:tc>
          <w:tcPr>
            <w:tcW w:w="1830" w:type="dxa"/>
            <w:vMerge w:val="restart"/>
            <w:tcBorders>
              <w:tl2br w:val="nil"/>
              <w:tr2bl w:val="nil"/>
            </w:tcBorders>
            <w:noWrap w:val="0"/>
            <w:vAlign w:val="center"/>
          </w:tcPr>
          <w:p>
            <w:pPr>
              <w:widowControl/>
              <w:jc w:val="center"/>
              <w:rPr>
                <w:rFonts w:hint="eastAsia" w:ascii="仿宋_GB2312" w:hAnsi="宋体" w:eastAsia="仿宋_GB2312" w:cs="宋体"/>
                <w:b/>
                <w:bCs/>
                <w:color w:val="auto"/>
                <w:kern w:val="0"/>
                <w:sz w:val="24"/>
              </w:rPr>
            </w:pPr>
            <w:r>
              <w:rPr>
                <w:rFonts w:hint="eastAsia" w:ascii="仿宋_GB2312" w:hAnsi="宋体" w:eastAsia="仿宋_GB2312" w:cs="宋体"/>
                <w:b/>
                <w:bCs/>
                <w:color w:val="auto"/>
                <w:kern w:val="0"/>
                <w:sz w:val="24"/>
              </w:rPr>
              <w:t>渔船船长</w:t>
            </w:r>
          </w:p>
          <w:p>
            <w:pPr>
              <w:widowControl/>
              <w:jc w:val="center"/>
              <w:rPr>
                <w:rFonts w:hint="eastAsia" w:ascii="仿宋_GB2312" w:hAnsi="宋体" w:eastAsia="仿宋_GB2312" w:cs="宋体"/>
                <w:b/>
                <w:bCs/>
                <w:color w:val="auto"/>
                <w:kern w:val="0"/>
                <w:sz w:val="24"/>
                <w:lang w:eastAsia="zh-CN"/>
              </w:rPr>
            </w:pPr>
            <w:r>
              <w:rPr>
                <w:rFonts w:hint="eastAsia" w:ascii="仿宋_GB2312" w:hAnsi="宋体" w:eastAsia="仿宋_GB2312" w:cs="宋体"/>
                <w:b/>
                <w:bCs/>
                <w:color w:val="auto"/>
                <w:kern w:val="0"/>
                <w:sz w:val="24"/>
              </w:rPr>
              <w:t>/</w:t>
            </w:r>
            <w:r>
              <w:rPr>
                <w:rFonts w:hint="eastAsia" w:ascii="仿宋_GB2312" w:hAnsi="宋体" w:eastAsia="仿宋_GB2312" w:cs="宋体"/>
                <w:b/>
                <w:bCs/>
                <w:color w:val="auto"/>
                <w:kern w:val="0"/>
                <w:sz w:val="24"/>
                <w:lang w:eastAsia="zh-CN"/>
              </w:rPr>
              <w:t>检验方式</w:t>
            </w:r>
          </w:p>
        </w:tc>
        <w:tc>
          <w:tcPr>
            <w:tcW w:w="1470" w:type="dxa"/>
            <w:vMerge w:val="restart"/>
            <w:tcBorders>
              <w:tl2br w:val="nil"/>
              <w:tr2bl w:val="nil"/>
            </w:tcBorders>
            <w:noWrap w:val="0"/>
            <w:vAlign w:val="center"/>
          </w:tcPr>
          <w:p>
            <w:pPr>
              <w:widowControl/>
              <w:jc w:val="center"/>
              <w:rPr>
                <w:rFonts w:hint="eastAsia" w:ascii="宋体" w:hAnsi="宋体" w:cs="宋体"/>
                <w:b/>
                <w:bCs/>
                <w:color w:val="auto"/>
                <w:kern w:val="0"/>
                <w:sz w:val="24"/>
              </w:rPr>
            </w:pPr>
            <w:r>
              <w:rPr>
                <w:rFonts w:hint="eastAsia" w:ascii="宋体" w:hAnsi="宋体" w:cs="宋体"/>
                <w:b/>
                <w:bCs/>
                <w:color w:val="auto"/>
                <w:kern w:val="0"/>
                <w:sz w:val="24"/>
                <w:lang w:eastAsia="zh-CN"/>
              </w:rPr>
              <w:t>预测</w:t>
            </w:r>
            <w:r>
              <w:rPr>
                <w:rFonts w:hint="eastAsia" w:ascii="宋体" w:hAnsi="宋体" w:cs="宋体"/>
                <w:b/>
                <w:bCs/>
                <w:color w:val="auto"/>
                <w:kern w:val="0"/>
                <w:sz w:val="24"/>
              </w:rPr>
              <w:t>数量</w:t>
            </w:r>
          </w:p>
          <w:p>
            <w:pPr>
              <w:widowControl/>
              <w:jc w:val="center"/>
              <w:rPr>
                <w:rFonts w:hint="eastAsia" w:ascii="宋体" w:hAnsi="宋体" w:eastAsia="宋体" w:cs="宋体"/>
                <w:b/>
                <w:bCs/>
                <w:color w:val="auto"/>
                <w:kern w:val="0"/>
                <w:sz w:val="24"/>
                <w:lang w:eastAsia="zh-CN"/>
              </w:rPr>
            </w:pPr>
            <w:r>
              <w:rPr>
                <w:rFonts w:hint="eastAsia" w:ascii="宋体" w:hAnsi="宋体" w:cs="宋体"/>
                <w:b w:val="0"/>
                <w:bCs w:val="0"/>
                <w:color w:val="auto"/>
                <w:kern w:val="0"/>
                <w:sz w:val="21"/>
                <w:szCs w:val="21"/>
                <w:lang w:eastAsia="zh-CN"/>
              </w:rPr>
              <w:t>（艘</w:t>
            </w:r>
            <w:r>
              <w:rPr>
                <w:rFonts w:hint="eastAsia" w:ascii="宋体" w:hAnsi="宋体" w:cs="宋体"/>
                <w:b w:val="0"/>
                <w:bCs w:val="0"/>
                <w:color w:val="auto"/>
                <w:kern w:val="0"/>
                <w:sz w:val="21"/>
                <w:szCs w:val="21"/>
                <w:lang w:val="en-US" w:eastAsia="zh-CN"/>
              </w:rPr>
              <w:t>/台/件</w:t>
            </w:r>
            <w:r>
              <w:rPr>
                <w:rFonts w:hint="eastAsia" w:ascii="宋体" w:hAnsi="宋体" w:cs="宋体"/>
                <w:b w:val="0"/>
                <w:bCs w:val="0"/>
                <w:color w:val="auto"/>
                <w:kern w:val="0"/>
                <w:sz w:val="21"/>
                <w:szCs w:val="21"/>
                <w:lang w:eastAsia="zh-CN"/>
              </w:rPr>
              <w:t>）</w:t>
            </w:r>
          </w:p>
        </w:tc>
        <w:tc>
          <w:tcPr>
            <w:tcW w:w="3375" w:type="dxa"/>
            <w:gridSpan w:val="2"/>
            <w:tcBorders>
              <w:tl2br w:val="nil"/>
              <w:tr2bl w:val="nil"/>
            </w:tcBorders>
            <w:noWrap w:val="0"/>
            <w:vAlign w:val="center"/>
          </w:tcPr>
          <w:p>
            <w:pPr>
              <w:widowControl/>
              <w:jc w:val="center"/>
              <w:rPr>
                <w:rFonts w:hint="eastAsia" w:ascii="宋体" w:hAnsi="宋体" w:cs="宋体"/>
                <w:b/>
                <w:bCs/>
                <w:color w:val="auto"/>
                <w:kern w:val="0"/>
                <w:sz w:val="24"/>
                <w:lang w:eastAsia="zh-CN"/>
              </w:rPr>
            </w:pPr>
            <w:r>
              <w:rPr>
                <w:rFonts w:hint="eastAsia" w:ascii="宋体" w:hAnsi="宋体" w:cs="宋体"/>
                <w:b/>
                <w:bCs/>
                <w:color w:val="auto"/>
                <w:kern w:val="0"/>
                <w:sz w:val="24"/>
                <w:lang w:eastAsia="zh-CN"/>
              </w:rPr>
              <w:t>限价</w:t>
            </w:r>
          </w:p>
        </w:tc>
        <w:tc>
          <w:tcPr>
            <w:tcW w:w="3894" w:type="dxa"/>
            <w:gridSpan w:val="2"/>
            <w:tcBorders>
              <w:tl2br w:val="nil"/>
              <w:tr2bl w:val="nil"/>
            </w:tcBorders>
            <w:noWrap w:val="0"/>
            <w:vAlign w:val="center"/>
          </w:tcPr>
          <w:p>
            <w:pPr>
              <w:widowControl/>
              <w:jc w:val="center"/>
              <w:rPr>
                <w:rFonts w:hint="eastAsia" w:ascii="仿宋_GB2312" w:hAnsi="宋体" w:eastAsia="仿宋_GB2312" w:cs="宋体"/>
                <w:b/>
                <w:bCs/>
                <w:color w:val="auto"/>
                <w:kern w:val="0"/>
                <w:sz w:val="24"/>
              </w:rPr>
            </w:pPr>
            <w:r>
              <w:rPr>
                <w:rFonts w:hint="eastAsia" w:ascii="仿宋_GB2312" w:hAnsi="宋体" w:eastAsia="仿宋_GB2312" w:cs="宋体"/>
                <w:b/>
                <w:bCs/>
                <w:color w:val="auto"/>
                <w:kern w:val="0"/>
                <w:sz w:val="24"/>
                <w:lang w:eastAsia="zh-CN"/>
              </w:rPr>
              <w:t>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1865" w:type="dxa"/>
            <w:vMerge w:val="continue"/>
            <w:tcBorders>
              <w:tl2br w:val="nil"/>
              <w:tr2bl w:val="nil"/>
            </w:tcBorders>
            <w:noWrap w:val="0"/>
            <w:vAlign w:val="center"/>
          </w:tcPr>
          <w:p>
            <w:pPr>
              <w:widowControl/>
              <w:jc w:val="center"/>
              <w:rPr>
                <w:color w:val="auto"/>
              </w:rPr>
            </w:pPr>
          </w:p>
        </w:tc>
        <w:tc>
          <w:tcPr>
            <w:tcW w:w="1842" w:type="dxa"/>
            <w:vMerge w:val="continue"/>
            <w:tcBorders>
              <w:tl2br w:val="nil"/>
              <w:tr2bl w:val="nil"/>
            </w:tcBorders>
            <w:noWrap w:val="0"/>
            <w:vAlign w:val="center"/>
          </w:tcPr>
          <w:p>
            <w:pPr>
              <w:widowControl/>
              <w:jc w:val="center"/>
              <w:rPr>
                <w:color w:val="auto"/>
              </w:rPr>
            </w:pPr>
          </w:p>
        </w:tc>
        <w:tc>
          <w:tcPr>
            <w:tcW w:w="1830" w:type="dxa"/>
            <w:vMerge w:val="continue"/>
            <w:tcBorders>
              <w:tl2br w:val="nil"/>
              <w:tr2bl w:val="nil"/>
            </w:tcBorders>
            <w:noWrap w:val="0"/>
            <w:vAlign w:val="center"/>
          </w:tcPr>
          <w:p>
            <w:pPr>
              <w:widowControl/>
              <w:jc w:val="center"/>
              <w:rPr>
                <w:color w:val="auto"/>
              </w:rPr>
            </w:pPr>
          </w:p>
        </w:tc>
        <w:tc>
          <w:tcPr>
            <w:tcW w:w="1470" w:type="dxa"/>
            <w:vMerge w:val="continue"/>
            <w:tcBorders>
              <w:tl2br w:val="nil"/>
              <w:tr2bl w:val="nil"/>
            </w:tcBorders>
            <w:noWrap w:val="0"/>
            <w:vAlign w:val="center"/>
          </w:tcPr>
          <w:p>
            <w:pPr>
              <w:widowControl/>
              <w:jc w:val="center"/>
              <w:rPr>
                <w:color w:val="auto"/>
              </w:rPr>
            </w:pPr>
          </w:p>
        </w:tc>
        <w:tc>
          <w:tcPr>
            <w:tcW w:w="1560" w:type="dxa"/>
            <w:tcBorders>
              <w:tl2br w:val="nil"/>
              <w:tr2bl w:val="nil"/>
            </w:tcBorders>
            <w:noWrap w:val="0"/>
            <w:vAlign w:val="center"/>
          </w:tcPr>
          <w:p>
            <w:pPr>
              <w:widowControl/>
              <w:jc w:val="center"/>
              <w:rPr>
                <w:color w:val="auto"/>
              </w:rPr>
            </w:pPr>
            <w:r>
              <w:rPr>
                <w:rFonts w:hint="eastAsia" w:ascii="仿宋_GB2312" w:hAnsi="宋体" w:eastAsia="仿宋_GB2312" w:cs="宋体"/>
                <w:b/>
                <w:bCs/>
                <w:color w:val="auto"/>
                <w:kern w:val="0"/>
                <w:sz w:val="24"/>
              </w:rPr>
              <w:t>限制单价</w:t>
            </w:r>
          </w:p>
        </w:tc>
        <w:tc>
          <w:tcPr>
            <w:tcW w:w="1815" w:type="dxa"/>
            <w:tcBorders>
              <w:tl2br w:val="nil"/>
              <w:tr2bl w:val="nil"/>
            </w:tcBorders>
            <w:noWrap w:val="0"/>
            <w:vAlign w:val="center"/>
          </w:tcPr>
          <w:p>
            <w:pPr>
              <w:widowControl/>
              <w:jc w:val="center"/>
              <w:rPr>
                <w:rFonts w:hint="eastAsia" w:ascii="仿宋_GB2312" w:hAnsi="宋体" w:eastAsia="仿宋_GB2312" w:cs="宋体"/>
                <w:b/>
                <w:bCs/>
                <w:color w:val="auto"/>
                <w:kern w:val="0"/>
                <w:sz w:val="24"/>
                <w:lang w:eastAsia="zh-CN"/>
              </w:rPr>
            </w:pPr>
            <w:r>
              <w:rPr>
                <w:rFonts w:hint="eastAsia" w:ascii="仿宋_GB2312" w:hAnsi="宋体" w:eastAsia="仿宋_GB2312" w:cs="宋体"/>
                <w:b/>
                <w:bCs/>
                <w:color w:val="auto"/>
                <w:kern w:val="0"/>
                <w:sz w:val="24"/>
                <w:lang w:eastAsia="zh-CN"/>
              </w:rPr>
              <w:t>分类限价</w:t>
            </w:r>
            <w:r>
              <w:rPr>
                <w:rFonts w:hint="eastAsia" w:ascii="宋体" w:hAnsi="宋体" w:eastAsia="宋体" w:cs="宋体"/>
                <w:b w:val="0"/>
                <w:bCs w:val="0"/>
                <w:color w:val="auto"/>
                <w:kern w:val="0"/>
                <w:sz w:val="21"/>
                <w:szCs w:val="21"/>
                <w:lang w:val="en-US" w:eastAsia="zh-CN"/>
              </w:rPr>
              <w:t>（万元）</w:t>
            </w:r>
          </w:p>
        </w:tc>
        <w:tc>
          <w:tcPr>
            <w:tcW w:w="1957" w:type="dxa"/>
            <w:tcBorders>
              <w:tl2br w:val="nil"/>
              <w:tr2bl w:val="nil"/>
            </w:tcBorders>
            <w:noWrap w:val="0"/>
            <w:vAlign w:val="center"/>
          </w:tcPr>
          <w:p>
            <w:pPr>
              <w:widowControl/>
              <w:jc w:val="center"/>
              <w:rPr>
                <w:rFonts w:hint="eastAsia" w:ascii="仿宋_GB2312" w:hAnsi="宋体" w:eastAsia="仿宋_GB2312" w:cs="宋体"/>
                <w:b/>
                <w:bCs/>
                <w:color w:val="auto"/>
                <w:kern w:val="0"/>
                <w:sz w:val="24"/>
                <w:lang w:eastAsia="zh-CN"/>
              </w:rPr>
            </w:pPr>
            <w:r>
              <w:rPr>
                <w:rFonts w:hint="eastAsia" w:ascii="仿宋_GB2312" w:hAnsi="宋体" w:eastAsia="仿宋_GB2312" w:cs="宋体"/>
                <w:b/>
                <w:bCs/>
                <w:color w:val="auto"/>
                <w:kern w:val="0"/>
                <w:sz w:val="24"/>
                <w:lang w:eastAsia="zh-CN"/>
              </w:rPr>
              <w:t>服务单价</w:t>
            </w:r>
            <w:r>
              <w:rPr>
                <w:rFonts w:hint="eastAsia" w:ascii="宋体" w:hAnsi="宋体" w:eastAsia="宋体" w:cs="宋体"/>
                <w:b w:val="0"/>
                <w:bCs w:val="0"/>
                <w:color w:val="auto"/>
                <w:kern w:val="0"/>
                <w:sz w:val="21"/>
                <w:szCs w:val="21"/>
                <w:lang w:val="en-US" w:eastAsia="zh-CN"/>
              </w:rPr>
              <w:t>（元/艘）</w:t>
            </w:r>
          </w:p>
        </w:tc>
        <w:tc>
          <w:tcPr>
            <w:tcW w:w="1937" w:type="dxa"/>
            <w:tcBorders>
              <w:tl2br w:val="nil"/>
              <w:tr2bl w:val="nil"/>
            </w:tcBorders>
            <w:noWrap w:val="0"/>
            <w:vAlign w:val="center"/>
          </w:tcPr>
          <w:p>
            <w:pPr>
              <w:widowControl/>
              <w:jc w:val="center"/>
              <w:rPr>
                <w:rFonts w:hint="default"/>
                <w:color w:val="auto"/>
                <w:lang w:val="en-US" w:eastAsia="zh-CN"/>
              </w:rPr>
            </w:pPr>
            <w:r>
              <w:rPr>
                <w:rFonts w:hint="eastAsia" w:ascii="仿宋_GB2312" w:hAnsi="宋体" w:eastAsia="仿宋_GB2312" w:cs="宋体"/>
                <w:b/>
                <w:bCs/>
                <w:color w:val="auto"/>
                <w:kern w:val="0"/>
                <w:sz w:val="24"/>
                <w:lang w:eastAsia="zh-CN"/>
              </w:rPr>
              <w:t>分类价格</w:t>
            </w:r>
            <w:r>
              <w:rPr>
                <w:rFonts w:hint="eastAsia" w:ascii="宋体" w:hAnsi="宋体" w:eastAsia="宋体" w:cs="宋体"/>
                <w:b w:val="0"/>
                <w:bCs w:val="0"/>
                <w:color w:val="auto"/>
                <w:kern w:val="0"/>
                <w:sz w:val="21"/>
                <w:szCs w:val="21"/>
                <w:lang w:val="en-US" w:eastAsia="zh-CN"/>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865" w:type="dxa"/>
            <w:vMerge w:val="restart"/>
            <w:tcBorders>
              <w:tl2br w:val="nil"/>
              <w:tr2bl w:val="nil"/>
            </w:tcBorders>
            <w:noWrap w:val="0"/>
            <w:vAlign w:val="center"/>
          </w:tcPr>
          <w:p>
            <w:pPr>
              <w:widowControl/>
              <w:jc w:val="center"/>
              <w:rPr>
                <w:rFonts w:hint="eastAsia" w:ascii="宋体" w:hAnsi="宋体" w:eastAsia="宋体" w:cs="宋体"/>
                <w:color w:val="auto"/>
                <w:kern w:val="0"/>
                <w:sz w:val="24"/>
                <w:lang w:eastAsia="zh-CN"/>
              </w:rPr>
            </w:pPr>
            <w:r>
              <w:rPr>
                <w:rFonts w:hint="eastAsia" w:ascii="宋体" w:hAnsi="宋体" w:eastAsia="宋体" w:cs="宋体"/>
                <w:color w:val="auto"/>
                <w:kern w:val="0"/>
                <w:sz w:val="24"/>
                <w:lang w:eastAsia="zh-CN"/>
              </w:rPr>
              <w:t>渔船初次检验技术服务</w:t>
            </w:r>
          </w:p>
          <w:p>
            <w:pPr>
              <w:widowControl/>
              <w:jc w:val="center"/>
              <w:rPr>
                <w:rFonts w:hint="eastAsia" w:ascii="宋体" w:hAnsi="宋体" w:eastAsia="宋体" w:cs="宋体"/>
                <w:color w:val="auto"/>
                <w:kern w:val="0"/>
                <w:sz w:val="24"/>
                <w:lang w:eastAsia="zh-CN"/>
              </w:rPr>
            </w:pPr>
            <w:r>
              <w:rPr>
                <w:rFonts w:hint="eastAsia" w:ascii="宋体" w:hAnsi="宋体" w:eastAsia="宋体" w:cs="宋体"/>
                <w:color w:val="auto"/>
                <w:kern w:val="0"/>
                <w:sz w:val="24"/>
                <w:lang w:eastAsia="zh-CN"/>
              </w:rPr>
              <w:t>（含图纸和技术文件审查）</w:t>
            </w:r>
          </w:p>
        </w:tc>
        <w:tc>
          <w:tcPr>
            <w:tcW w:w="1842" w:type="dxa"/>
            <w:vMerge w:val="restart"/>
            <w:tcBorders>
              <w:tl2br w:val="nil"/>
              <w:tr2bl w:val="nil"/>
            </w:tcBorders>
            <w:noWrap w:val="0"/>
            <w:vAlign w:val="center"/>
          </w:tcPr>
          <w:p>
            <w:pPr>
              <w:widowControl/>
              <w:jc w:val="center"/>
              <w:rPr>
                <w:rFonts w:hint="eastAsia" w:ascii="宋体" w:hAnsi="宋体" w:eastAsia="宋体" w:cs="宋体"/>
                <w:color w:val="auto"/>
                <w:kern w:val="0"/>
                <w:sz w:val="24"/>
                <w:lang w:eastAsia="zh-CN"/>
              </w:rPr>
            </w:pPr>
            <w:r>
              <w:rPr>
                <w:rFonts w:hint="eastAsia" w:ascii="宋体" w:hAnsi="宋体" w:cs="宋体"/>
                <w:color w:val="auto"/>
                <w:kern w:val="0"/>
                <w:sz w:val="24"/>
                <w:lang w:eastAsia="zh-CN"/>
              </w:rPr>
              <w:t>钢质渔船</w:t>
            </w:r>
          </w:p>
        </w:tc>
        <w:tc>
          <w:tcPr>
            <w:tcW w:w="1830" w:type="dxa"/>
            <w:tcBorders>
              <w:tl2br w:val="nil"/>
              <w:tr2bl w:val="nil"/>
            </w:tcBorders>
            <w:noWrap w:val="0"/>
            <w:vAlign w:val="center"/>
          </w:tcPr>
          <w:p>
            <w:pPr>
              <w:widowControl/>
              <w:jc w:val="center"/>
              <w:rPr>
                <w:rFonts w:ascii="仿宋_GB2312" w:hAnsi="宋体" w:eastAsia="仿宋_GB2312" w:cs="宋体"/>
                <w:color w:val="auto"/>
                <w:kern w:val="0"/>
                <w:sz w:val="24"/>
              </w:rPr>
            </w:pPr>
            <w:r>
              <w:rPr>
                <w:rFonts w:hint="eastAsia" w:ascii="仿宋_GB2312" w:hAnsi="宋体" w:eastAsia="仿宋_GB2312" w:cs="宋体"/>
                <w:color w:val="auto"/>
                <w:kern w:val="0"/>
                <w:sz w:val="24"/>
              </w:rPr>
              <w:t>45m≤L＜60m</w:t>
            </w:r>
          </w:p>
        </w:tc>
        <w:tc>
          <w:tcPr>
            <w:tcW w:w="1470" w:type="dxa"/>
            <w:tcBorders>
              <w:tl2br w:val="nil"/>
              <w:tr2bl w:val="nil"/>
            </w:tcBorders>
            <w:noWrap w:val="0"/>
            <w:vAlign w:val="center"/>
          </w:tcPr>
          <w:p>
            <w:pPr>
              <w:widowControl/>
              <w:jc w:val="center"/>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w:t>
            </w:r>
          </w:p>
        </w:tc>
        <w:tc>
          <w:tcPr>
            <w:tcW w:w="1560" w:type="dxa"/>
            <w:tcBorders>
              <w:tl2br w:val="nil"/>
              <w:tr2bl w:val="nil"/>
            </w:tcBorders>
            <w:noWrap w:val="0"/>
            <w:vAlign w:val="center"/>
          </w:tcPr>
          <w:p>
            <w:pPr>
              <w:widowControl/>
              <w:jc w:val="center"/>
              <w:rPr>
                <w:rFonts w:hint="eastAsia" w:ascii="宋体" w:hAnsi="宋体" w:cs="宋体"/>
                <w:color w:val="auto"/>
                <w:kern w:val="0"/>
                <w:sz w:val="24"/>
                <w:szCs w:val="24"/>
                <w:highlight w:val="none"/>
                <w:lang w:val="en-US" w:eastAsia="zh-CN" w:bidi="ar-SA"/>
              </w:rPr>
            </w:pPr>
            <w:r>
              <w:rPr>
                <w:rFonts w:hint="eastAsia" w:ascii="宋体" w:hAnsi="宋体" w:cs="宋体"/>
                <w:color w:val="auto"/>
                <w:kern w:val="0"/>
                <w:sz w:val="24"/>
                <w:highlight w:val="none"/>
              </w:rPr>
              <w:t>35000元/艘</w:t>
            </w:r>
          </w:p>
        </w:tc>
        <w:tc>
          <w:tcPr>
            <w:tcW w:w="1815" w:type="dxa"/>
            <w:vMerge w:val="restart"/>
            <w:tcBorders>
              <w:tl2br w:val="nil"/>
              <w:tr2bl w:val="nil"/>
            </w:tcBorders>
            <w:noWrap w:val="0"/>
            <w:vAlign w:val="center"/>
          </w:tcPr>
          <w:p>
            <w:pPr>
              <w:widowControl/>
              <w:jc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30.8</w:t>
            </w:r>
          </w:p>
        </w:tc>
        <w:tc>
          <w:tcPr>
            <w:tcW w:w="1957" w:type="dxa"/>
            <w:tcBorders>
              <w:tl2br w:val="nil"/>
              <w:tr2bl w:val="nil"/>
            </w:tcBorders>
            <w:noWrap w:val="0"/>
            <w:vAlign w:val="center"/>
          </w:tcPr>
          <w:p>
            <w:pPr>
              <w:widowControl/>
              <w:jc w:val="center"/>
              <w:rPr>
                <w:rFonts w:hint="default" w:ascii="仿宋_GB2312" w:hAnsi="宋体" w:eastAsia="仿宋_GB2312" w:cs="宋体"/>
                <w:b/>
                <w:bCs/>
                <w:color w:val="auto"/>
                <w:kern w:val="0"/>
                <w:sz w:val="24"/>
                <w:lang w:val="en-US" w:eastAsia="zh-CN"/>
              </w:rPr>
            </w:pPr>
          </w:p>
        </w:tc>
        <w:tc>
          <w:tcPr>
            <w:tcW w:w="1937" w:type="dxa"/>
            <w:vMerge w:val="restart"/>
            <w:tcBorders>
              <w:tl2br w:val="nil"/>
              <w:tr2bl w:val="nil"/>
            </w:tcBorders>
            <w:noWrap w:val="0"/>
            <w:vAlign w:val="center"/>
          </w:tcPr>
          <w:p>
            <w:pPr>
              <w:pStyle w:val="6"/>
              <w:rPr>
                <w:rFonts w:hint="default"/>
                <w:b w:val="0"/>
                <w:bCs w:val="0"/>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865" w:type="dxa"/>
            <w:vMerge w:val="continue"/>
            <w:tcBorders>
              <w:tl2br w:val="nil"/>
              <w:tr2bl w:val="nil"/>
            </w:tcBorders>
            <w:noWrap w:val="0"/>
            <w:vAlign w:val="center"/>
          </w:tcPr>
          <w:p>
            <w:pPr>
              <w:widowControl/>
              <w:jc w:val="center"/>
              <w:rPr>
                <w:rFonts w:ascii="宋体" w:hAnsi="宋体" w:cs="宋体"/>
                <w:color w:val="auto"/>
                <w:kern w:val="0"/>
                <w:sz w:val="24"/>
              </w:rPr>
            </w:pPr>
          </w:p>
        </w:tc>
        <w:tc>
          <w:tcPr>
            <w:tcW w:w="1842" w:type="dxa"/>
            <w:vMerge w:val="continue"/>
            <w:tcBorders>
              <w:tl2br w:val="nil"/>
              <w:tr2bl w:val="nil"/>
            </w:tcBorders>
            <w:noWrap w:val="0"/>
            <w:vAlign w:val="center"/>
          </w:tcPr>
          <w:p>
            <w:pPr>
              <w:widowControl/>
              <w:jc w:val="center"/>
              <w:rPr>
                <w:rFonts w:ascii="宋体" w:hAnsi="宋体" w:cs="宋体"/>
                <w:color w:val="auto"/>
                <w:kern w:val="0"/>
                <w:sz w:val="24"/>
              </w:rPr>
            </w:pPr>
          </w:p>
        </w:tc>
        <w:tc>
          <w:tcPr>
            <w:tcW w:w="1830" w:type="dxa"/>
            <w:tcBorders>
              <w:tl2br w:val="nil"/>
              <w:tr2bl w:val="nil"/>
            </w:tcBorders>
            <w:noWrap w:val="0"/>
            <w:vAlign w:val="center"/>
          </w:tcPr>
          <w:p>
            <w:pPr>
              <w:widowControl/>
              <w:jc w:val="center"/>
              <w:rPr>
                <w:rFonts w:ascii="仿宋_GB2312" w:hAnsi="宋体" w:eastAsia="仿宋_GB2312" w:cs="宋体"/>
                <w:color w:val="auto"/>
                <w:kern w:val="0"/>
                <w:sz w:val="24"/>
              </w:rPr>
            </w:pPr>
            <w:r>
              <w:rPr>
                <w:rFonts w:hint="eastAsia" w:ascii="仿宋_GB2312" w:hAnsi="宋体" w:eastAsia="仿宋_GB2312" w:cs="宋体"/>
                <w:color w:val="auto"/>
                <w:kern w:val="0"/>
                <w:sz w:val="24"/>
              </w:rPr>
              <w:t>36m≤L＜45m</w:t>
            </w:r>
          </w:p>
        </w:tc>
        <w:tc>
          <w:tcPr>
            <w:tcW w:w="1470" w:type="dxa"/>
            <w:tcBorders>
              <w:tl2br w:val="nil"/>
              <w:tr2bl w:val="nil"/>
            </w:tcBorders>
            <w:noWrap w:val="0"/>
            <w:vAlign w:val="center"/>
          </w:tcPr>
          <w:p>
            <w:pPr>
              <w:widowControl/>
              <w:jc w:val="center"/>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w:t>
            </w:r>
          </w:p>
        </w:tc>
        <w:tc>
          <w:tcPr>
            <w:tcW w:w="1560" w:type="dxa"/>
            <w:tcBorders>
              <w:tl2br w:val="nil"/>
              <w:tr2bl w:val="nil"/>
            </w:tcBorders>
            <w:noWrap w:val="0"/>
            <w:vAlign w:val="center"/>
          </w:tcPr>
          <w:p>
            <w:pPr>
              <w:widowControl/>
              <w:jc w:val="center"/>
              <w:rPr>
                <w:rFonts w:hint="default" w:ascii="宋体" w:hAnsi="宋体" w:cs="宋体"/>
                <w:color w:val="auto"/>
                <w:kern w:val="0"/>
                <w:sz w:val="24"/>
                <w:szCs w:val="24"/>
                <w:highlight w:val="none"/>
                <w:lang w:val="en-US" w:eastAsia="zh-CN" w:bidi="ar-SA"/>
              </w:rPr>
            </w:pPr>
            <w:r>
              <w:rPr>
                <w:rFonts w:hint="eastAsia" w:ascii="宋体" w:hAnsi="宋体" w:cs="宋体"/>
                <w:color w:val="auto"/>
                <w:kern w:val="0"/>
                <w:sz w:val="24"/>
                <w:highlight w:val="none"/>
              </w:rPr>
              <w:t>32000元/艘</w:t>
            </w:r>
          </w:p>
        </w:tc>
        <w:tc>
          <w:tcPr>
            <w:tcW w:w="1815" w:type="dxa"/>
            <w:vMerge w:val="continue"/>
            <w:tcBorders>
              <w:tl2br w:val="nil"/>
              <w:tr2bl w:val="nil"/>
            </w:tcBorders>
            <w:noWrap w:val="0"/>
            <w:vAlign w:val="center"/>
          </w:tcPr>
          <w:p>
            <w:pPr>
              <w:widowControl/>
              <w:jc w:val="center"/>
              <w:rPr>
                <w:rFonts w:hint="eastAsia" w:ascii="宋体" w:hAnsi="宋体" w:cs="宋体"/>
                <w:color w:val="auto"/>
                <w:kern w:val="0"/>
                <w:sz w:val="24"/>
                <w:highlight w:val="none"/>
                <w:lang w:val="en-US" w:eastAsia="zh-CN"/>
              </w:rPr>
            </w:pPr>
          </w:p>
        </w:tc>
        <w:tc>
          <w:tcPr>
            <w:tcW w:w="1957" w:type="dxa"/>
            <w:tcBorders>
              <w:tl2br w:val="nil"/>
              <w:tr2bl w:val="nil"/>
            </w:tcBorders>
            <w:noWrap w:val="0"/>
            <w:vAlign w:val="center"/>
          </w:tcPr>
          <w:p>
            <w:pPr>
              <w:widowControl/>
              <w:jc w:val="center"/>
              <w:rPr>
                <w:rFonts w:hint="default" w:ascii="仿宋_GB2312" w:hAnsi="宋体" w:eastAsia="仿宋_GB2312" w:cs="宋体"/>
                <w:b/>
                <w:bCs/>
                <w:color w:val="auto"/>
                <w:kern w:val="0"/>
                <w:sz w:val="24"/>
                <w:lang w:val="en-US" w:eastAsia="zh-CN"/>
              </w:rPr>
            </w:pPr>
          </w:p>
        </w:tc>
        <w:tc>
          <w:tcPr>
            <w:tcW w:w="1937" w:type="dxa"/>
            <w:vMerge w:val="continue"/>
            <w:tcBorders>
              <w:tl2br w:val="nil"/>
              <w:tr2bl w:val="nil"/>
            </w:tcBorders>
            <w:noWrap w:val="0"/>
            <w:vAlign w:val="center"/>
          </w:tcPr>
          <w:p>
            <w:pPr>
              <w:widowControl/>
              <w:jc w:val="center"/>
              <w:rPr>
                <w:rFonts w:hint="eastAsia" w:ascii="宋体" w:hAnsi="宋体" w:cs="宋体"/>
                <w:b w:val="0"/>
                <w:bCs w:val="0"/>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865" w:type="dxa"/>
            <w:vMerge w:val="continue"/>
            <w:tcBorders>
              <w:tl2br w:val="nil"/>
              <w:tr2bl w:val="nil"/>
            </w:tcBorders>
            <w:noWrap w:val="0"/>
            <w:vAlign w:val="center"/>
          </w:tcPr>
          <w:p>
            <w:pPr>
              <w:widowControl/>
              <w:jc w:val="center"/>
              <w:rPr>
                <w:rFonts w:ascii="宋体" w:hAnsi="宋体" w:cs="宋体"/>
                <w:color w:val="auto"/>
                <w:kern w:val="0"/>
                <w:sz w:val="24"/>
              </w:rPr>
            </w:pPr>
          </w:p>
        </w:tc>
        <w:tc>
          <w:tcPr>
            <w:tcW w:w="1842" w:type="dxa"/>
            <w:vMerge w:val="continue"/>
            <w:tcBorders>
              <w:tl2br w:val="nil"/>
              <w:tr2bl w:val="nil"/>
            </w:tcBorders>
            <w:noWrap w:val="0"/>
            <w:vAlign w:val="center"/>
          </w:tcPr>
          <w:p>
            <w:pPr>
              <w:widowControl/>
              <w:jc w:val="center"/>
              <w:rPr>
                <w:rFonts w:ascii="宋体" w:hAnsi="宋体" w:cs="宋体"/>
                <w:color w:val="auto"/>
                <w:kern w:val="0"/>
                <w:sz w:val="24"/>
              </w:rPr>
            </w:pPr>
          </w:p>
        </w:tc>
        <w:tc>
          <w:tcPr>
            <w:tcW w:w="1830" w:type="dxa"/>
            <w:tcBorders>
              <w:tl2br w:val="nil"/>
              <w:tr2bl w:val="nil"/>
            </w:tcBorders>
            <w:noWrap w:val="0"/>
            <w:vAlign w:val="center"/>
          </w:tcPr>
          <w:p>
            <w:pPr>
              <w:widowControl/>
              <w:jc w:val="center"/>
              <w:rPr>
                <w:rFonts w:ascii="仿宋_GB2312" w:hAnsi="宋体" w:eastAsia="仿宋_GB2312" w:cs="宋体"/>
                <w:color w:val="auto"/>
                <w:kern w:val="0"/>
                <w:sz w:val="24"/>
              </w:rPr>
            </w:pPr>
            <w:r>
              <w:rPr>
                <w:rFonts w:hint="eastAsia" w:ascii="仿宋_GB2312" w:hAnsi="宋体" w:eastAsia="仿宋_GB2312" w:cs="宋体"/>
                <w:color w:val="auto"/>
                <w:kern w:val="0"/>
                <w:sz w:val="24"/>
              </w:rPr>
              <w:t>24m≤L＜36m</w:t>
            </w:r>
          </w:p>
        </w:tc>
        <w:tc>
          <w:tcPr>
            <w:tcW w:w="1470" w:type="dxa"/>
            <w:tcBorders>
              <w:tl2br w:val="nil"/>
              <w:tr2bl w:val="nil"/>
            </w:tcBorders>
            <w:noWrap w:val="0"/>
            <w:vAlign w:val="center"/>
          </w:tcPr>
          <w:p>
            <w:pPr>
              <w:widowControl/>
              <w:jc w:val="center"/>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w:t>
            </w:r>
          </w:p>
        </w:tc>
        <w:tc>
          <w:tcPr>
            <w:tcW w:w="1560" w:type="dxa"/>
            <w:tcBorders>
              <w:tl2br w:val="nil"/>
              <w:tr2bl w:val="nil"/>
            </w:tcBorders>
            <w:noWrap w:val="0"/>
            <w:vAlign w:val="center"/>
          </w:tcPr>
          <w:p>
            <w:pPr>
              <w:widowControl/>
              <w:jc w:val="center"/>
              <w:rPr>
                <w:rFonts w:hint="eastAsia" w:ascii="宋体" w:hAnsi="宋体" w:cs="宋体"/>
                <w:color w:val="auto"/>
                <w:kern w:val="0"/>
                <w:sz w:val="24"/>
                <w:szCs w:val="24"/>
                <w:highlight w:val="none"/>
                <w:lang w:val="en-US" w:eastAsia="zh-CN" w:bidi="ar-SA"/>
              </w:rPr>
            </w:pPr>
            <w:r>
              <w:rPr>
                <w:rFonts w:hint="eastAsia" w:ascii="宋体" w:hAnsi="宋体" w:cs="宋体"/>
                <w:color w:val="auto"/>
                <w:kern w:val="0"/>
                <w:sz w:val="24"/>
                <w:highlight w:val="none"/>
              </w:rPr>
              <w:t>29000元/艘</w:t>
            </w:r>
          </w:p>
        </w:tc>
        <w:tc>
          <w:tcPr>
            <w:tcW w:w="1815" w:type="dxa"/>
            <w:vMerge w:val="continue"/>
            <w:tcBorders>
              <w:tl2br w:val="nil"/>
              <w:tr2bl w:val="nil"/>
            </w:tcBorders>
            <w:noWrap w:val="0"/>
            <w:vAlign w:val="center"/>
          </w:tcPr>
          <w:p>
            <w:pPr>
              <w:widowControl/>
              <w:jc w:val="center"/>
              <w:rPr>
                <w:rFonts w:hint="eastAsia" w:ascii="宋体" w:hAnsi="宋体" w:cs="宋体"/>
                <w:color w:val="auto"/>
                <w:kern w:val="0"/>
                <w:sz w:val="24"/>
                <w:highlight w:val="none"/>
                <w:lang w:val="en-US" w:eastAsia="zh-CN"/>
              </w:rPr>
            </w:pPr>
          </w:p>
        </w:tc>
        <w:tc>
          <w:tcPr>
            <w:tcW w:w="1957" w:type="dxa"/>
            <w:tcBorders>
              <w:tl2br w:val="nil"/>
              <w:tr2bl w:val="nil"/>
            </w:tcBorders>
            <w:noWrap w:val="0"/>
            <w:vAlign w:val="center"/>
          </w:tcPr>
          <w:p>
            <w:pPr>
              <w:widowControl/>
              <w:jc w:val="center"/>
              <w:rPr>
                <w:rFonts w:hint="default" w:ascii="仿宋_GB2312" w:hAnsi="宋体" w:eastAsia="仿宋_GB2312" w:cs="宋体"/>
                <w:b/>
                <w:bCs/>
                <w:color w:val="auto"/>
                <w:kern w:val="0"/>
                <w:sz w:val="24"/>
                <w:lang w:val="en-US" w:eastAsia="zh-CN"/>
              </w:rPr>
            </w:pPr>
          </w:p>
        </w:tc>
        <w:tc>
          <w:tcPr>
            <w:tcW w:w="1937" w:type="dxa"/>
            <w:vMerge w:val="continue"/>
            <w:tcBorders>
              <w:tl2br w:val="nil"/>
              <w:tr2bl w:val="nil"/>
            </w:tcBorders>
            <w:noWrap w:val="0"/>
            <w:vAlign w:val="center"/>
          </w:tcPr>
          <w:p>
            <w:pPr>
              <w:widowControl/>
              <w:jc w:val="center"/>
              <w:rPr>
                <w:rFonts w:hint="eastAsia" w:ascii="宋体" w:hAnsi="宋体" w:cs="宋体"/>
                <w:b w:val="0"/>
                <w:bCs w:val="0"/>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865" w:type="dxa"/>
            <w:vMerge w:val="continue"/>
            <w:tcBorders>
              <w:tl2br w:val="nil"/>
              <w:tr2bl w:val="nil"/>
            </w:tcBorders>
            <w:noWrap w:val="0"/>
            <w:vAlign w:val="center"/>
          </w:tcPr>
          <w:p>
            <w:pPr>
              <w:widowControl/>
              <w:jc w:val="center"/>
              <w:rPr>
                <w:rFonts w:ascii="宋体" w:hAnsi="宋体" w:cs="宋体"/>
                <w:color w:val="auto"/>
                <w:kern w:val="0"/>
                <w:sz w:val="24"/>
              </w:rPr>
            </w:pPr>
          </w:p>
        </w:tc>
        <w:tc>
          <w:tcPr>
            <w:tcW w:w="1842" w:type="dxa"/>
            <w:vMerge w:val="continue"/>
            <w:tcBorders>
              <w:tl2br w:val="nil"/>
              <w:tr2bl w:val="nil"/>
            </w:tcBorders>
            <w:noWrap w:val="0"/>
            <w:vAlign w:val="center"/>
          </w:tcPr>
          <w:p>
            <w:pPr>
              <w:widowControl/>
              <w:jc w:val="center"/>
              <w:rPr>
                <w:rFonts w:ascii="宋体" w:hAnsi="宋体" w:cs="宋体"/>
                <w:color w:val="auto"/>
                <w:kern w:val="0"/>
                <w:sz w:val="24"/>
              </w:rPr>
            </w:pPr>
          </w:p>
        </w:tc>
        <w:tc>
          <w:tcPr>
            <w:tcW w:w="1830" w:type="dxa"/>
            <w:tcBorders>
              <w:tl2br w:val="nil"/>
              <w:tr2bl w:val="nil"/>
            </w:tcBorders>
            <w:noWrap w:val="0"/>
            <w:vAlign w:val="center"/>
          </w:tcPr>
          <w:p>
            <w:pPr>
              <w:widowControl/>
              <w:jc w:val="center"/>
              <w:rPr>
                <w:rFonts w:hint="eastAsia" w:ascii="仿宋_GB2312" w:hAnsi="宋体" w:eastAsia="仿宋_GB2312" w:cs="宋体"/>
                <w:color w:val="auto"/>
                <w:kern w:val="0"/>
                <w:sz w:val="24"/>
                <w:szCs w:val="24"/>
                <w:lang w:val="en-US" w:eastAsia="zh-CN" w:bidi="ar-SA"/>
              </w:rPr>
            </w:pPr>
            <w:r>
              <w:rPr>
                <w:rFonts w:hint="eastAsia" w:ascii="仿宋_GB2312" w:hAnsi="宋体" w:eastAsia="仿宋_GB2312" w:cs="宋体"/>
                <w:color w:val="auto"/>
                <w:kern w:val="0"/>
                <w:sz w:val="24"/>
                <w:lang w:val="en-US" w:eastAsia="zh-CN"/>
              </w:rPr>
              <w:t>12</w:t>
            </w:r>
            <w:r>
              <w:rPr>
                <w:rFonts w:hint="eastAsia" w:ascii="仿宋_GB2312" w:hAnsi="宋体" w:eastAsia="仿宋_GB2312" w:cs="宋体"/>
                <w:color w:val="auto"/>
                <w:kern w:val="0"/>
                <w:sz w:val="24"/>
              </w:rPr>
              <w:t>m≤L＜</w:t>
            </w:r>
            <w:r>
              <w:rPr>
                <w:rFonts w:hint="eastAsia" w:ascii="仿宋_GB2312" w:hAnsi="宋体" w:eastAsia="仿宋_GB2312" w:cs="宋体"/>
                <w:color w:val="auto"/>
                <w:kern w:val="0"/>
                <w:sz w:val="24"/>
                <w:lang w:val="en-US" w:eastAsia="zh-CN"/>
              </w:rPr>
              <w:t>24</w:t>
            </w:r>
            <w:r>
              <w:rPr>
                <w:rFonts w:hint="eastAsia" w:ascii="仿宋_GB2312" w:hAnsi="宋体" w:eastAsia="仿宋_GB2312" w:cs="宋体"/>
                <w:color w:val="auto"/>
                <w:kern w:val="0"/>
                <w:sz w:val="24"/>
              </w:rPr>
              <w:t>m</w:t>
            </w:r>
          </w:p>
        </w:tc>
        <w:tc>
          <w:tcPr>
            <w:tcW w:w="1470" w:type="dxa"/>
            <w:tcBorders>
              <w:tl2br w:val="nil"/>
              <w:tr2bl w:val="nil"/>
            </w:tcBorders>
            <w:noWrap w:val="0"/>
            <w:vAlign w:val="center"/>
          </w:tcPr>
          <w:p>
            <w:pPr>
              <w:widowControl/>
              <w:jc w:val="center"/>
              <w:rPr>
                <w:rFonts w:hint="default" w:ascii="宋体" w:hAnsi="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bidi="ar-SA"/>
              </w:rPr>
              <w:t>1</w:t>
            </w:r>
          </w:p>
        </w:tc>
        <w:tc>
          <w:tcPr>
            <w:tcW w:w="1560" w:type="dxa"/>
            <w:tcBorders>
              <w:tl2br w:val="nil"/>
              <w:tr2bl w:val="nil"/>
            </w:tcBorders>
            <w:noWrap w:val="0"/>
            <w:vAlign w:val="center"/>
          </w:tcPr>
          <w:p>
            <w:pPr>
              <w:widowControl/>
              <w:jc w:val="center"/>
              <w:rPr>
                <w:rFonts w:hint="default" w:ascii="宋体" w:hAnsi="宋体" w:cs="宋体"/>
                <w:color w:val="auto"/>
                <w:kern w:val="0"/>
                <w:sz w:val="24"/>
                <w:szCs w:val="24"/>
                <w:highlight w:val="none"/>
                <w:lang w:val="en-US" w:eastAsia="zh-CN" w:bidi="ar-SA"/>
              </w:rPr>
            </w:pPr>
            <w:r>
              <w:rPr>
                <w:rFonts w:hint="eastAsia" w:ascii="宋体" w:hAnsi="宋体" w:cs="宋体"/>
                <w:color w:val="auto"/>
                <w:kern w:val="0"/>
                <w:sz w:val="24"/>
                <w:highlight w:val="none"/>
              </w:rPr>
              <w:t>2</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rPr>
              <w:t>000元/艘</w:t>
            </w:r>
          </w:p>
        </w:tc>
        <w:tc>
          <w:tcPr>
            <w:tcW w:w="1815" w:type="dxa"/>
            <w:vMerge w:val="continue"/>
            <w:tcBorders>
              <w:tl2br w:val="nil"/>
              <w:tr2bl w:val="nil"/>
            </w:tcBorders>
            <w:noWrap w:val="0"/>
            <w:vAlign w:val="center"/>
          </w:tcPr>
          <w:p>
            <w:pPr>
              <w:widowControl/>
              <w:jc w:val="center"/>
              <w:rPr>
                <w:rFonts w:hint="eastAsia" w:ascii="宋体" w:hAnsi="宋体" w:cs="宋体"/>
                <w:color w:val="auto"/>
                <w:kern w:val="0"/>
                <w:sz w:val="24"/>
                <w:highlight w:val="none"/>
                <w:lang w:val="en-US" w:eastAsia="zh-CN"/>
              </w:rPr>
            </w:pPr>
          </w:p>
        </w:tc>
        <w:tc>
          <w:tcPr>
            <w:tcW w:w="1957" w:type="dxa"/>
            <w:tcBorders>
              <w:tl2br w:val="nil"/>
              <w:tr2bl w:val="nil"/>
            </w:tcBorders>
            <w:noWrap w:val="0"/>
            <w:vAlign w:val="center"/>
          </w:tcPr>
          <w:p>
            <w:pPr>
              <w:widowControl/>
              <w:jc w:val="center"/>
              <w:rPr>
                <w:rFonts w:hint="default" w:ascii="仿宋_GB2312" w:hAnsi="宋体" w:eastAsia="仿宋_GB2312" w:cs="宋体"/>
                <w:b/>
                <w:bCs/>
                <w:color w:val="auto"/>
                <w:kern w:val="0"/>
                <w:sz w:val="24"/>
                <w:lang w:val="en-US" w:eastAsia="zh-CN"/>
              </w:rPr>
            </w:pPr>
          </w:p>
        </w:tc>
        <w:tc>
          <w:tcPr>
            <w:tcW w:w="1937" w:type="dxa"/>
            <w:vMerge w:val="continue"/>
            <w:tcBorders>
              <w:tl2br w:val="nil"/>
              <w:tr2bl w:val="nil"/>
            </w:tcBorders>
            <w:noWrap w:val="0"/>
            <w:vAlign w:val="center"/>
          </w:tcPr>
          <w:p>
            <w:pPr>
              <w:widowControl/>
              <w:jc w:val="center"/>
              <w:rPr>
                <w:rFonts w:hint="eastAsia" w:ascii="宋体" w:hAnsi="宋体" w:cs="宋体"/>
                <w:b w:val="0"/>
                <w:bCs w:val="0"/>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865" w:type="dxa"/>
            <w:vMerge w:val="continue"/>
            <w:tcBorders>
              <w:tl2br w:val="nil"/>
              <w:tr2bl w:val="nil"/>
            </w:tcBorders>
            <w:noWrap w:val="0"/>
            <w:vAlign w:val="center"/>
          </w:tcPr>
          <w:p>
            <w:pPr>
              <w:widowControl/>
              <w:jc w:val="center"/>
              <w:rPr>
                <w:rFonts w:ascii="宋体" w:hAnsi="宋体" w:cs="宋体"/>
                <w:color w:val="auto"/>
                <w:kern w:val="0"/>
                <w:sz w:val="24"/>
              </w:rPr>
            </w:pPr>
          </w:p>
        </w:tc>
        <w:tc>
          <w:tcPr>
            <w:tcW w:w="1842" w:type="dxa"/>
            <w:vMerge w:val="restart"/>
            <w:tcBorders>
              <w:tl2br w:val="nil"/>
              <w:tr2bl w:val="nil"/>
            </w:tcBorders>
            <w:noWrap w:val="0"/>
            <w:vAlign w:val="center"/>
          </w:tcPr>
          <w:p>
            <w:pPr>
              <w:widowControl/>
              <w:jc w:val="center"/>
              <w:rPr>
                <w:rFonts w:hint="eastAsia" w:ascii="宋体" w:hAnsi="宋体" w:eastAsia="宋体" w:cs="宋体"/>
                <w:color w:val="auto"/>
                <w:kern w:val="0"/>
                <w:sz w:val="24"/>
                <w:lang w:eastAsia="zh-CN"/>
              </w:rPr>
            </w:pPr>
            <w:r>
              <w:rPr>
                <w:rFonts w:hint="eastAsia" w:ascii="宋体" w:hAnsi="宋体" w:cs="宋体"/>
                <w:color w:val="auto"/>
                <w:kern w:val="0"/>
                <w:sz w:val="24"/>
                <w:lang w:eastAsia="zh-CN"/>
              </w:rPr>
              <w:t>玻璃纤维渔船</w:t>
            </w:r>
          </w:p>
        </w:tc>
        <w:tc>
          <w:tcPr>
            <w:tcW w:w="1830" w:type="dxa"/>
            <w:tcBorders>
              <w:tl2br w:val="nil"/>
              <w:tr2bl w:val="nil"/>
            </w:tcBorders>
            <w:noWrap w:val="0"/>
            <w:vAlign w:val="center"/>
          </w:tcPr>
          <w:p>
            <w:pPr>
              <w:widowControl/>
              <w:jc w:val="center"/>
              <w:rPr>
                <w:rFonts w:ascii="仿宋_GB2312" w:hAnsi="宋体" w:eastAsia="仿宋_GB2312" w:cs="宋体"/>
                <w:color w:val="auto"/>
                <w:kern w:val="0"/>
                <w:sz w:val="24"/>
                <w:szCs w:val="24"/>
                <w:lang w:val="en-US" w:eastAsia="zh-CN" w:bidi="ar-SA"/>
              </w:rPr>
            </w:pPr>
            <w:r>
              <w:rPr>
                <w:rFonts w:hint="eastAsia" w:ascii="仿宋_GB2312" w:hAnsi="宋体" w:eastAsia="仿宋_GB2312" w:cs="宋体"/>
                <w:color w:val="auto"/>
                <w:kern w:val="0"/>
                <w:sz w:val="24"/>
              </w:rPr>
              <w:t>36m≤L＜45m</w:t>
            </w:r>
          </w:p>
        </w:tc>
        <w:tc>
          <w:tcPr>
            <w:tcW w:w="1470" w:type="dxa"/>
            <w:tcBorders>
              <w:tl2br w:val="nil"/>
              <w:tr2bl w:val="nil"/>
            </w:tcBorders>
            <w:noWrap w:val="0"/>
            <w:vAlign w:val="center"/>
          </w:tcPr>
          <w:p>
            <w:pPr>
              <w:widowControl/>
              <w:jc w:val="center"/>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w:t>
            </w:r>
          </w:p>
        </w:tc>
        <w:tc>
          <w:tcPr>
            <w:tcW w:w="1560" w:type="dxa"/>
            <w:tcBorders>
              <w:tl2br w:val="nil"/>
              <w:tr2bl w:val="nil"/>
            </w:tcBorders>
            <w:noWrap w:val="0"/>
            <w:vAlign w:val="center"/>
          </w:tcPr>
          <w:p>
            <w:pPr>
              <w:widowControl/>
              <w:jc w:val="center"/>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highlight w:val="none"/>
              </w:rPr>
              <w:t>30000元/艘</w:t>
            </w:r>
          </w:p>
        </w:tc>
        <w:tc>
          <w:tcPr>
            <w:tcW w:w="1815" w:type="dxa"/>
            <w:vMerge w:val="restart"/>
            <w:tcBorders>
              <w:tl2br w:val="nil"/>
              <w:tr2bl w:val="nil"/>
            </w:tcBorders>
            <w:noWrap w:val="0"/>
            <w:vAlign w:val="center"/>
          </w:tcPr>
          <w:p>
            <w:pPr>
              <w:widowControl/>
              <w:jc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30.6</w:t>
            </w:r>
          </w:p>
        </w:tc>
        <w:tc>
          <w:tcPr>
            <w:tcW w:w="1957" w:type="dxa"/>
            <w:tcBorders>
              <w:tl2br w:val="nil"/>
              <w:tr2bl w:val="nil"/>
            </w:tcBorders>
            <w:noWrap w:val="0"/>
            <w:vAlign w:val="center"/>
          </w:tcPr>
          <w:p>
            <w:pPr>
              <w:widowControl/>
              <w:jc w:val="center"/>
              <w:rPr>
                <w:rFonts w:hint="default" w:ascii="仿宋_GB2312" w:hAnsi="宋体" w:eastAsia="仿宋_GB2312" w:cs="宋体"/>
                <w:b/>
                <w:bCs/>
                <w:color w:val="auto"/>
                <w:kern w:val="0"/>
                <w:sz w:val="24"/>
                <w:lang w:val="en-US" w:eastAsia="zh-CN"/>
              </w:rPr>
            </w:pPr>
          </w:p>
        </w:tc>
        <w:tc>
          <w:tcPr>
            <w:tcW w:w="1937" w:type="dxa"/>
            <w:vMerge w:val="restart"/>
            <w:tcBorders>
              <w:tl2br w:val="nil"/>
              <w:tr2bl w:val="nil"/>
            </w:tcBorders>
            <w:noWrap w:val="0"/>
            <w:vAlign w:val="center"/>
          </w:tcPr>
          <w:p>
            <w:pPr>
              <w:widowControl/>
              <w:jc w:val="center"/>
              <w:rPr>
                <w:rFonts w:hint="default" w:ascii="宋体" w:hAnsi="宋体" w:eastAsia="宋体" w:cs="宋体"/>
                <w:b w:val="0"/>
                <w:bCs w:val="0"/>
                <w:color w:val="auto"/>
                <w:kern w:val="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865" w:type="dxa"/>
            <w:vMerge w:val="continue"/>
            <w:tcBorders>
              <w:tl2br w:val="nil"/>
              <w:tr2bl w:val="nil"/>
            </w:tcBorders>
            <w:noWrap w:val="0"/>
            <w:vAlign w:val="center"/>
          </w:tcPr>
          <w:p>
            <w:pPr>
              <w:widowControl/>
              <w:jc w:val="center"/>
              <w:rPr>
                <w:rFonts w:ascii="宋体" w:hAnsi="宋体" w:cs="宋体"/>
                <w:color w:val="auto"/>
                <w:kern w:val="0"/>
                <w:sz w:val="24"/>
              </w:rPr>
            </w:pPr>
          </w:p>
        </w:tc>
        <w:tc>
          <w:tcPr>
            <w:tcW w:w="1842" w:type="dxa"/>
            <w:vMerge w:val="continue"/>
            <w:tcBorders>
              <w:tl2br w:val="nil"/>
              <w:tr2bl w:val="nil"/>
            </w:tcBorders>
            <w:noWrap w:val="0"/>
            <w:vAlign w:val="center"/>
          </w:tcPr>
          <w:p>
            <w:pPr>
              <w:widowControl/>
              <w:jc w:val="center"/>
              <w:rPr>
                <w:rFonts w:ascii="宋体" w:hAnsi="宋体" w:cs="宋体"/>
                <w:color w:val="auto"/>
                <w:kern w:val="0"/>
                <w:sz w:val="24"/>
              </w:rPr>
            </w:pPr>
          </w:p>
        </w:tc>
        <w:tc>
          <w:tcPr>
            <w:tcW w:w="1830" w:type="dxa"/>
            <w:tcBorders>
              <w:tl2br w:val="nil"/>
              <w:tr2bl w:val="nil"/>
            </w:tcBorders>
            <w:noWrap w:val="0"/>
            <w:vAlign w:val="center"/>
          </w:tcPr>
          <w:p>
            <w:pPr>
              <w:widowControl/>
              <w:jc w:val="center"/>
              <w:rPr>
                <w:rFonts w:ascii="仿宋_GB2312" w:hAnsi="宋体" w:eastAsia="仿宋_GB2312" w:cs="宋体"/>
                <w:color w:val="auto"/>
                <w:kern w:val="0"/>
                <w:sz w:val="24"/>
                <w:szCs w:val="24"/>
                <w:lang w:val="en-US" w:eastAsia="zh-CN" w:bidi="ar-SA"/>
              </w:rPr>
            </w:pPr>
            <w:r>
              <w:rPr>
                <w:rFonts w:hint="eastAsia" w:ascii="仿宋_GB2312" w:hAnsi="宋体" w:eastAsia="仿宋_GB2312" w:cs="宋体"/>
                <w:color w:val="auto"/>
                <w:kern w:val="0"/>
                <w:sz w:val="24"/>
              </w:rPr>
              <w:t>24m≤L＜36m</w:t>
            </w:r>
          </w:p>
        </w:tc>
        <w:tc>
          <w:tcPr>
            <w:tcW w:w="1470" w:type="dxa"/>
            <w:tcBorders>
              <w:tl2br w:val="nil"/>
              <w:tr2bl w:val="nil"/>
            </w:tcBorders>
            <w:noWrap w:val="0"/>
            <w:vAlign w:val="center"/>
          </w:tcPr>
          <w:p>
            <w:pPr>
              <w:widowControl/>
              <w:jc w:val="center"/>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w:t>
            </w:r>
          </w:p>
        </w:tc>
        <w:tc>
          <w:tcPr>
            <w:tcW w:w="1560" w:type="dxa"/>
            <w:tcBorders>
              <w:tl2br w:val="nil"/>
              <w:tr2bl w:val="nil"/>
            </w:tcBorders>
            <w:noWrap w:val="0"/>
            <w:vAlign w:val="center"/>
          </w:tcPr>
          <w:p>
            <w:pPr>
              <w:widowControl/>
              <w:jc w:val="center"/>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highlight w:val="none"/>
              </w:rPr>
              <w:t>27000元/艘</w:t>
            </w:r>
          </w:p>
        </w:tc>
        <w:tc>
          <w:tcPr>
            <w:tcW w:w="1815" w:type="dxa"/>
            <w:vMerge w:val="continue"/>
            <w:tcBorders>
              <w:tl2br w:val="nil"/>
              <w:tr2bl w:val="nil"/>
            </w:tcBorders>
            <w:noWrap w:val="0"/>
            <w:vAlign w:val="center"/>
          </w:tcPr>
          <w:p>
            <w:pPr>
              <w:widowControl/>
              <w:jc w:val="center"/>
              <w:rPr>
                <w:rFonts w:hint="eastAsia" w:ascii="宋体" w:hAnsi="宋体" w:cs="宋体"/>
                <w:color w:val="auto"/>
                <w:kern w:val="0"/>
                <w:sz w:val="24"/>
                <w:highlight w:val="none"/>
                <w:lang w:val="en-US" w:eastAsia="zh-CN"/>
              </w:rPr>
            </w:pPr>
          </w:p>
        </w:tc>
        <w:tc>
          <w:tcPr>
            <w:tcW w:w="1957" w:type="dxa"/>
            <w:tcBorders>
              <w:tl2br w:val="nil"/>
              <w:tr2bl w:val="nil"/>
            </w:tcBorders>
            <w:noWrap w:val="0"/>
            <w:vAlign w:val="center"/>
          </w:tcPr>
          <w:p>
            <w:pPr>
              <w:widowControl/>
              <w:jc w:val="center"/>
              <w:rPr>
                <w:rFonts w:hint="default" w:ascii="仿宋_GB2312" w:hAnsi="宋体" w:eastAsia="仿宋_GB2312" w:cs="宋体"/>
                <w:b/>
                <w:bCs/>
                <w:color w:val="auto"/>
                <w:kern w:val="0"/>
                <w:sz w:val="24"/>
                <w:lang w:val="en-US" w:eastAsia="zh-CN"/>
              </w:rPr>
            </w:pPr>
          </w:p>
        </w:tc>
        <w:tc>
          <w:tcPr>
            <w:tcW w:w="1937" w:type="dxa"/>
            <w:vMerge w:val="continue"/>
            <w:tcBorders>
              <w:tl2br w:val="nil"/>
              <w:tr2bl w:val="nil"/>
            </w:tcBorders>
            <w:noWrap w:val="0"/>
            <w:vAlign w:val="center"/>
          </w:tcPr>
          <w:p>
            <w:pPr>
              <w:widowControl/>
              <w:jc w:val="center"/>
              <w:rPr>
                <w:rFonts w:hint="eastAsia" w:ascii="宋体" w:hAnsi="宋体" w:cs="宋体"/>
                <w:b w:val="0"/>
                <w:bCs w:val="0"/>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865" w:type="dxa"/>
            <w:vMerge w:val="continue"/>
            <w:tcBorders>
              <w:tl2br w:val="nil"/>
              <w:tr2bl w:val="nil"/>
            </w:tcBorders>
            <w:noWrap w:val="0"/>
            <w:vAlign w:val="center"/>
          </w:tcPr>
          <w:p>
            <w:pPr>
              <w:widowControl/>
              <w:jc w:val="center"/>
              <w:rPr>
                <w:rFonts w:ascii="宋体" w:hAnsi="宋体" w:cs="宋体"/>
                <w:color w:val="auto"/>
                <w:kern w:val="0"/>
                <w:sz w:val="24"/>
              </w:rPr>
            </w:pPr>
          </w:p>
        </w:tc>
        <w:tc>
          <w:tcPr>
            <w:tcW w:w="1842" w:type="dxa"/>
            <w:vMerge w:val="continue"/>
            <w:tcBorders>
              <w:tl2br w:val="nil"/>
              <w:tr2bl w:val="nil"/>
            </w:tcBorders>
            <w:noWrap w:val="0"/>
            <w:vAlign w:val="center"/>
          </w:tcPr>
          <w:p>
            <w:pPr>
              <w:widowControl/>
              <w:jc w:val="center"/>
              <w:rPr>
                <w:rFonts w:ascii="宋体" w:hAnsi="宋体" w:cs="宋体"/>
                <w:color w:val="auto"/>
                <w:kern w:val="0"/>
                <w:sz w:val="24"/>
              </w:rPr>
            </w:pPr>
          </w:p>
        </w:tc>
        <w:tc>
          <w:tcPr>
            <w:tcW w:w="1830" w:type="dxa"/>
            <w:tcBorders>
              <w:tl2br w:val="nil"/>
              <w:tr2bl w:val="nil"/>
            </w:tcBorders>
            <w:noWrap w:val="0"/>
            <w:vAlign w:val="center"/>
          </w:tcPr>
          <w:p>
            <w:pPr>
              <w:widowControl/>
              <w:jc w:val="center"/>
              <w:rPr>
                <w:rFonts w:ascii="仿宋_GB2312" w:hAnsi="宋体" w:eastAsia="仿宋_GB2312" w:cs="宋体"/>
                <w:color w:val="auto"/>
                <w:kern w:val="0"/>
                <w:sz w:val="24"/>
                <w:szCs w:val="24"/>
                <w:lang w:val="en-US" w:eastAsia="zh-CN" w:bidi="ar-SA"/>
              </w:rPr>
            </w:pPr>
            <w:r>
              <w:rPr>
                <w:rFonts w:hint="eastAsia" w:ascii="仿宋_GB2312" w:hAnsi="宋体" w:eastAsia="仿宋_GB2312" w:cs="宋体"/>
                <w:color w:val="auto"/>
                <w:kern w:val="0"/>
                <w:sz w:val="24"/>
              </w:rPr>
              <w:t>12m≤L＜24m</w:t>
            </w:r>
          </w:p>
        </w:tc>
        <w:tc>
          <w:tcPr>
            <w:tcW w:w="1470" w:type="dxa"/>
            <w:tcBorders>
              <w:tl2br w:val="nil"/>
              <w:tr2bl w:val="nil"/>
            </w:tcBorders>
            <w:noWrap w:val="0"/>
            <w:vAlign w:val="center"/>
          </w:tcPr>
          <w:p>
            <w:pPr>
              <w:widowControl/>
              <w:jc w:val="center"/>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7</w:t>
            </w:r>
          </w:p>
        </w:tc>
        <w:tc>
          <w:tcPr>
            <w:tcW w:w="1560" w:type="dxa"/>
            <w:tcBorders>
              <w:tl2br w:val="nil"/>
              <w:tr2bl w:val="nil"/>
            </w:tcBorders>
            <w:noWrap w:val="0"/>
            <w:vAlign w:val="center"/>
          </w:tcPr>
          <w:p>
            <w:pPr>
              <w:widowControl/>
              <w:jc w:val="center"/>
              <w:rPr>
                <w:rFonts w:hint="default" w:ascii="宋体" w:hAnsi="宋体" w:cs="宋体"/>
                <w:color w:val="auto"/>
                <w:kern w:val="0"/>
                <w:sz w:val="24"/>
                <w:szCs w:val="24"/>
                <w:highlight w:val="none"/>
                <w:lang w:val="en-US" w:eastAsia="zh-CN" w:bidi="ar-SA"/>
              </w:rPr>
            </w:pPr>
            <w:r>
              <w:rPr>
                <w:rFonts w:hint="eastAsia" w:ascii="宋体" w:hAnsi="宋体" w:cs="宋体"/>
                <w:color w:val="auto"/>
                <w:kern w:val="0"/>
                <w:sz w:val="24"/>
                <w:highlight w:val="none"/>
              </w:rPr>
              <w:t>2</w:t>
            </w:r>
            <w:r>
              <w:rPr>
                <w:rFonts w:hint="eastAsia" w:ascii="宋体" w:hAnsi="宋体" w:cs="宋体"/>
                <w:color w:val="auto"/>
                <w:kern w:val="0"/>
                <w:sz w:val="24"/>
                <w:highlight w:val="none"/>
                <w:lang w:val="en-US" w:eastAsia="zh-CN"/>
              </w:rPr>
              <w:t>4</w:t>
            </w:r>
            <w:r>
              <w:rPr>
                <w:rFonts w:hint="eastAsia" w:ascii="宋体" w:hAnsi="宋体" w:cs="宋体"/>
                <w:color w:val="auto"/>
                <w:kern w:val="0"/>
                <w:sz w:val="24"/>
                <w:highlight w:val="none"/>
              </w:rPr>
              <w:t>000元/艘</w:t>
            </w:r>
          </w:p>
        </w:tc>
        <w:tc>
          <w:tcPr>
            <w:tcW w:w="1815" w:type="dxa"/>
            <w:vMerge w:val="continue"/>
            <w:tcBorders>
              <w:tl2br w:val="nil"/>
              <w:tr2bl w:val="nil"/>
            </w:tcBorders>
            <w:noWrap w:val="0"/>
            <w:vAlign w:val="center"/>
          </w:tcPr>
          <w:p>
            <w:pPr>
              <w:widowControl/>
              <w:jc w:val="center"/>
              <w:rPr>
                <w:rFonts w:hint="eastAsia" w:ascii="宋体" w:hAnsi="宋体" w:cs="宋体"/>
                <w:color w:val="auto"/>
                <w:kern w:val="0"/>
                <w:sz w:val="24"/>
                <w:highlight w:val="none"/>
                <w:lang w:val="en-US" w:eastAsia="zh-CN"/>
              </w:rPr>
            </w:pPr>
          </w:p>
        </w:tc>
        <w:tc>
          <w:tcPr>
            <w:tcW w:w="1957" w:type="dxa"/>
            <w:tcBorders>
              <w:tl2br w:val="nil"/>
              <w:tr2bl w:val="nil"/>
            </w:tcBorders>
            <w:noWrap w:val="0"/>
            <w:vAlign w:val="center"/>
          </w:tcPr>
          <w:p>
            <w:pPr>
              <w:widowControl/>
              <w:jc w:val="center"/>
              <w:rPr>
                <w:rFonts w:hint="default" w:ascii="仿宋_GB2312" w:hAnsi="宋体" w:eastAsia="仿宋_GB2312" w:cs="宋体"/>
                <w:b/>
                <w:bCs/>
                <w:color w:val="auto"/>
                <w:kern w:val="0"/>
                <w:sz w:val="24"/>
                <w:lang w:val="en-US" w:eastAsia="zh-CN"/>
              </w:rPr>
            </w:pPr>
          </w:p>
        </w:tc>
        <w:tc>
          <w:tcPr>
            <w:tcW w:w="1937" w:type="dxa"/>
            <w:vMerge w:val="continue"/>
            <w:tcBorders>
              <w:tl2br w:val="nil"/>
              <w:tr2bl w:val="nil"/>
            </w:tcBorders>
            <w:noWrap w:val="0"/>
            <w:vAlign w:val="center"/>
          </w:tcPr>
          <w:p>
            <w:pPr>
              <w:widowControl/>
              <w:jc w:val="center"/>
              <w:rPr>
                <w:rFonts w:hint="eastAsia" w:ascii="宋体" w:hAnsi="宋体" w:cs="宋体"/>
                <w:b w:val="0"/>
                <w:bCs w:val="0"/>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865" w:type="dxa"/>
            <w:vMerge w:val="restart"/>
            <w:tcBorders>
              <w:tl2br w:val="nil"/>
              <w:tr2bl w:val="nil"/>
            </w:tcBorders>
            <w:noWrap w:val="0"/>
            <w:vAlign w:val="center"/>
          </w:tcPr>
          <w:p>
            <w:pPr>
              <w:widowControl/>
              <w:jc w:val="center"/>
              <w:rPr>
                <w:rFonts w:hint="eastAsia" w:ascii="宋体" w:hAnsi="宋体" w:eastAsia="宋体" w:cs="宋体"/>
                <w:color w:val="auto"/>
                <w:kern w:val="0"/>
                <w:sz w:val="24"/>
                <w:lang w:eastAsia="zh-CN"/>
              </w:rPr>
            </w:pPr>
            <w:r>
              <w:rPr>
                <w:rFonts w:hint="eastAsia" w:ascii="宋体" w:hAnsi="宋体" w:cs="宋体"/>
                <w:color w:val="auto"/>
                <w:kern w:val="0"/>
                <w:sz w:val="24"/>
              </w:rPr>
              <w:t>船用产品检验</w:t>
            </w:r>
            <w:r>
              <w:rPr>
                <w:rFonts w:hint="eastAsia" w:ascii="宋体" w:hAnsi="宋体" w:eastAsia="宋体" w:cs="宋体"/>
                <w:color w:val="auto"/>
                <w:kern w:val="0"/>
                <w:sz w:val="24"/>
                <w:lang w:eastAsia="zh-CN"/>
              </w:rPr>
              <w:t>技术服务</w:t>
            </w:r>
          </w:p>
          <w:p>
            <w:pPr>
              <w:widowControl/>
              <w:jc w:val="center"/>
              <w:rPr>
                <w:rFonts w:ascii="宋体" w:hAnsi="宋体" w:cs="宋体"/>
                <w:color w:val="auto"/>
                <w:kern w:val="0"/>
                <w:sz w:val="24"/>
              </w:rPr>
            </w:pPr>
            <w:r>
              <w:rPr>
                <w:rFonts w:hint="eastAsia" w:ascii="宋体" w:hAnsi="宋体" w:cs="宋体"/>
                <w:color w:val="auto"/>
                <w:kern w:val="0"/>
                <w:sz w:val="24"/>
                <w:lang w:eastAsia="zh-CN"/>
              </w:rPr>
              <w:t>（含图纸和技术文件审查）</w:t>
            </w:r>
          </w:p>
        </w:tc>
        <w:tc>
          <w:tcPr>
            <w:tcW w:w="1842" w:type="dxa"/>
            <w:vMerge w:val="restart"/>
            <w:tcBorders>
              <w:tl2br w:val="nil"/>
              <w:tr2bl w:val="nil"/>
            </w:tcBorders>
            <w:noWrap w:val="0"/>
            <w:vAlign w:val="center"/>
          </w:tcPr>
          <w:p>
            <w:pPr>
              <w:jc w:val="center"/>
              <w:rPr>
                <w:rFonts w:hint="eastAsia"/>
                <w:color w:val="auto"/>
                <w:lang w:eastAsia="zh-CN"/>
              </w:rPr>
            </w:pPr>
            <w:r>
              <w:rPr>
                <w:rFonts w:hint="eastAsia" w:ascii="宋体" w:hAnsi="宋体" w:eastAsia="宋体" w:cs="宋体"/>
                <w:color w:val="auto"/>
                <w:kern w:val="0"/>
                <w:sz w:val="24"/>
                <w:lang w:eastAsia="zh-CN"/>
              </w:rPr>
              <w:t>柴油发电机组</w:t>
            </w:r>
            <w:r>
              <w:rPr>
                <w:rFonts w:hint="eastAsia" w:ascii="宋体" w:hAnsi="宋体" w:eastAsia="宋体" w:cs="宋体"/>
                <w:color w:val="auto"/>
                <w:kern w:val="0"/>
                <w:sz w:val="24"/>
                <w:lang w:val="en-US" w:eastAsia="zh-CN"/>
              </w:rPr>
              <w:t>/</w:t>
            </w:r>
            <w:r>
              <w:rPr>
                <w:rFonts w:hint="eastAsia" w:ascii="宋体" w:hAnsi="宋体" w:cs="宋体"/>
                <w:color w:val="auto"/>
                <w:kern w:val="0"/>
                <w:sz w:val="24"/>
              </w:rPr>
              <w:t>配电板</w:t>
            </w:r>
          </w:p>
        </w:tc>
        <w:tc>
          <w:tcPr>
            <w:tcW w:w="1830" w:type="dxa"/>
            <w:tcBorders>
              <w:tl2br w:val="nil"/>
              <w:tr2bl w:val="nil"/>
            </w:tcBorders>
            <w:noWrap w:val="0"/>
            <w:vAlign w:val="center"/>
          </w:tcPr>
          <w:p>
            <w:pPr>
              <w:widowControl/>
              <w:jc w:val="center"/>
              <w:rPr>
                <w:rFonts w:hint="eastAsia" w:ascii="宋体" w:hAnsi="宋体" w:eastAsia="宋体" w:cs="宋体"/>
                <w:color w:val="auto"/>
                <w:kern w:val="0"/>
                <w:sz w:val="24"/>
                <w:lang w:eastAsia="zh-CN"/>
              </w:rPr>
            </w:pPr>
            <w:r>
              <w:rPr>
                <w:rFonts w:hint="eastAsia" w:ascii="宋体" w:hAnsi="宋体" w:eastAsia="宋体" w:cs="宋体"/>
                <w:color w:val="auto"/>
                <w:kern w:val="0"/>
                <w:sz w:val="24"/>
                <w:lang w:eastAsia="zh-CN"/>
              </w:rPr>
              <w:t>单件检验</w:t>
            </w:r>
          </w:p>
        </w:tc>
        <w:tc>
          <w:tcPr>
            <w:tcW w:w="1470" w:type="dxa"/>
            <w:tcBorders>
              <w:tl2br w:val="nil"/>
              <w:tr2bl w:val="nil"/>
            </w:tcBorders>
            <w:noWrap w:val="0"/>
            <w:vAlign w:val="center"/>
          </w:tcPr>
          <w:p>
            <w:pPr>
              <w:widowControl/>
              <w:jc w:val="center"/>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w:t>
            </w:r>
          </w:p>
        </w:tc>
        <w:tc>
          <w:tcPr>
            <w:tcW w:w="1560" w:type="dxa"/>
            <w:tcBorders>
              <w:tl2br w:val="nil"/>
              <w:tr2bl w:val="nil"/>
            </w:tcBorders>
            <w:noWrap w:val="0"/>
            <w:vAlign w:val="center"/>
          </w:tcPr>
          <w:p>
            <w:pPr>
              <w:widowControl/>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highlight w:val="none"/>
              </w:rPr>
              <w:t>1000元/台</w:t>
            </w:r>
          </w:p>
        </w:tc>
        <w:tc>
          <w:tcPr>
            <w:tcW w:w="1815" w:type="dxa"/>
            <w:vMerge w:val="restart"/>
            <w:tcBorders>
              <w:tl2br w:val="nil"/>
              <w:tr2bl w:val="nil"/>
            </w:tcBorders>
            <w:noWrap w:val="0"/>
            <w:vAlign w:val="center"/>
          </w:tcPr>
          <w:p>
            <w:pPr>
              <w:widowControl/>
              <w:jc w:val="center"/>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0.8</w:t>
            </w:r>
          </w:p>
        </w:tc>
        <w:tc>
          <w:tcPr>
            <w:tcW w:w="1957" w:type="dxa"/>
            <w:tcBorders>
              <w:tl2br w:val="nil"/>
              <w:tr2bl w:val="nil"/>
            </w:tcBorders>
            <w:noWrap w:val="0"/>
            <w:vAlign w:val="center"/>
          </w:tcPr>
          <w:p>
            <w:pPr>
              <w:widowControl/>
              <w:jc w:val="center"/>
              <w:rPr>
                <w:rFonts w:hint="default" w:ascii="仿宋_GB2312" w:hAnsi="宋体" w:eastAsia="仿宋_GB2312" w:cs="宋体"/>
                <w:b/>
                <w:bCs/>
                <w:color w:val="auto"/>
                <w:kern w:val="0"/>
                <w:sz w:val="24"/>
                <w:lang w:val="en-US" w:eastAsia="zh-CN"/>
              </w:rPr>
            </w:pPr>
          </w:p>
        </w:tc>
        <w:tc>
          <w:tcPr>
            <w:tcW w:w="1937" w:type="dxa"/>
            <w:vMerge w:val="restart"/>
            <w:tcBorders>
              <w:tl2br w:val="nil"/>
              <w:tr2bl w:val="nil"/>
            </w:tcBorders>
            <w:noWrap w:val="0"/>
            <w:vAlign w:val="center"/>
          </w:tcPr>
          <w:p>
            <w:pPr>
              <w:widowControl/>
              <w:jc w:val="center"/>
              <w:rPr>
                <w:rFonts w:hint="default" w:ascii="宋体" w:hAnsi="宋体" w:eastAsia="宋体" w:cs="宋体"/>
                <w:b w:val="0"/>
                <w:bCs w:val="0"/>
                <w:color w:val="auto"/>
                <w:kern w:val="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1865" w:type="dxa"/>
            <w:vMerge w:val="continue"/>
            <w:tcBorders>
              <w:tl2br w:val="nil"/>
              <w:tr2bl w:val="nil"/>
            </w:tcBorders>
            <w:noWrap w:val="0"/>
            <w:vAlign w:val="center"/>
          </w:tcPr>
          <w:p>
            <w:pPr>
              <w:widowControl/>
              <w:jc w:val="left"/>
              <w:rPr>
                <w:rFonts w:ascii="宋体" w:hAnsi="宋体" w:cs="宋体"/>
                <w:color w:val="auto"/>
                <w:kern w:val="0"/>
                <w:sz w:val="24"/>
              </w:rPr>
            </w:pPr>
          </w:p>
        </w:tc>
        <w:tc>
          <w:tcPr>
            <w:tcW w:w="1842" w:type="dxa"/>
            <w:vMerge w:val="continue"/>
            <w:tcBorders>
              <w:tl2br w:val="nil"/>
              <w:tr2bl w:val="nil"/>
            </w:tcBorders>
            <w:noWrap w:val="0"/>
            <w:vAlign w:val="center"/>
          </w:tcPr>
          <w:p>
            <w:pPr>
              <w:widowControl/>
              <w:jc w:val="center"/>
              <w:rPr>
                <w:rFonts w:hint="eastAsia" w:ascii="宋体" w:hAnsi="宋体" w:eastAsia="宋体" w:cs="宋体"/>
                <w:color w:val="auto"/>
                <w:kern w:val="0"/>
                <w:sz w:val="24"/>
              </w:rPr>
            </w:pPr>
          </w:p>
        </w:tc>
        <w:tc>
          <w:tcPr>
            <w:tcW w:w="1830" w:type="dxa"/>
            <w:tcBorders>
              <w:tl2br w:val="nil"/>
              <w:tr2bl w:val="nil"/>
            </w:tcBorders>
            <w:noWrap w:val="0"/>
            <w:vAlign w:val="center"/>
          </w:tcPr>
          <w:p>
            <w:pPr>
              <w:widowControl/>
              <w:jc w:val="center"/>
              <w:rPr>
                <w:rFonts w:hint="eastAsia" w:ascii="宋体" w:hAnsi="宋体" w:eastAsia="宋体" w:cs="宋体"/>
                <w:color w:val="auto"/>
                <w:kern w:val="0"/>
                <w:sz w:val="24"/>
              </w:rPr>
            </w:pPr>
            <w:r>
              <w:rPr>
                <w:rFonts w:hint="eastAsia" w:ascii="宋体" w:hAnsi="宋体" w:eastAsia="宋体" w:cs="宋体"/>
                <w:color w:val="auto"/>
                <w:kern w:val="0"/>
                <w:sz w:val="24"/>
                <w:lang w:eastAsia="zh-CN"/>
              </w:rPr>
              <w:t>单批检验</w:t>
            </w:r>
          </w:p>
        </w:tc>
        <w:tc>
          <w:tcPr>
            <w:tcW w:w="1470" w:type="dxa"/>
            <w:tcBorders>
              <w:tl2br w:val="nil"/>
              <w:tr2bl w:val="nil"/>
            </w:tcBorders>
            <w:noWrap w:val="0"/>
            <w:vAlign w:val="center"/>
          </w:tcPr>
          <w:p>
            <w:pPr>
              <w:widowControl/>
              <w:jc w:val="center"/>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5</w:t>
            </w:r>
          </w:p>
        </w:tc>
        <w:tc>
          <w:tcPr>
            <w:tcW w:w="1560" w:type="dxa"/>
            <w:tcBorders>
              <w:tl2br w:val="nil"/>
              <w:tr2bl w:val="nil"/>
            </w:tcBorders>
            <w:noWrap w:val="0"/>
            <w:vAlign w:val="center"/>
          </w:tcPr>
          <w:p>
            <w:pPr>
              <w:widowControl/>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highlight w:val="none"/>
              </w:rPr>
              <w:t>800元/</w:t>
            </w:r>
            <w:r>
              <w:rPr>
                <w:rFonts w:hint="eastAsia" w:ascii="宋体" w:hAnsi="宋体" w:eastAsia="宋体" w:cs="宋体"/>
                <w:color w:val="auto"/>
                <w:kern w:val="0"/>
                <w:sz w:val="24"/>
                <w:highlight w:val="none"/>
                <w:lang w:eastAsia="zh-CN"/>
              </w:rPr>
              <w:t>批</w:t>
            </w:r>
          </w:p>
        </w:tc>
        <w:tc>
          <w:tcPr>
            <w:tcW w:w="1815" w:type="dxa"/>
            <w:vMerge w:val="continue"/>
            <w:tcBorders>
              <w:tl2br w:val="nil"/>
              <w:tr2bl w:val="nil"/>
            </w:tcBorders>
            <w:noWrap w:val="0"/>
            <w:vAlign w:val="center"/>
          </w:tcPr>
          <w:p>
            <w:pPr>
              <w:widowControl/>
              <w:jc w:val="center"/>
              <w:rPr>
                <w:rFonts w:hint="eastAsia" w:ascii="宋体" w:hAnsi="宋体" w:eastAsia="宋体" w:cs="宋体"/>
                <w:color w:val="auto"/>
                <w:kern w:val="0"/>
                <w:sz w:val="24"/>
                <w:lang w:val="en-US" w:eastAsia="zh-CN"/>
              </w:rPr>
            </w:pPr>
          </w:p>
        </w:tc>
        <w:tc>
          <w:tcPr>
            <w:tcW w:w="1957" w:type="dxa"/>
            <w:tcBorders>
              <w:tl2br w:val="nil"/>
              <w:tr2bl w:val="nil"/>
            </w:tcBorders>
            <w:noWrap w:val="0"/>
            <w:vAlign w:val="center"/>
          </w:tcPr>
          <w:p>
            <w:pPr>
              <w:widowControl/>
              <w:jc w:val="center"/>
              <w:rPr>
                <w:rFonts w:hint="default" w:ascii="仿宋_GB2312" w:hAnsi="宋体" w:eastAsia="仿宋_GB2312" w:cs="宋体"/>
                <w:b/>
                <w:bCs/>
                <w:color w:val="auto"/>
                <w:kern w:val="0"/>
                <w:sz w:val="24"/>
                <w:lang w:val="en-US" w:eastAsia="zh-CN"/>
              </w:rPr>
            </w:pPr>
          </w:p>
        </w:tc>
        <w:tc>
          <w:tcPr>
            <w:tcW w:w="1937" w:type="dxa"/>
            <w:vMerge w:val="continue"/>
            <w:tcBorders>
              <w:tl2br w:val="nil"/>
              <w:tr2bl w:val="nil"/>
            </w:tcBorders>
            <w:noWrap w:val="0"/>
            <w:vAlign w:val="center"/>
          </w:tcPr>
          <w:p>
            <w:pPr>
              <w:widowControl/>
              <w:jc w:val="center"/>
              <w:rPr>
                <w:rFonts w:hint="eastAsia" w:ascii="宋体" w:hAnsi="宋体" w:cs="宋体"/>
                <w:b w:val="0"/>
                <w:bCs w:val="0"/>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537" w:type="dxa"/>
            <w:gridSpan w:val="3"/>
            <w:tcBorders>
              <w:tl2br w:val="nil"/>
              <w:tr2bl w:val="nil"/>
            </w:tcBorders>
            <w:noWrap w:val="0"/>
            <w:vAlign w:val="center"/>
          </w:tcPr>
          <w:p>
            <w:pPr>
              <w:widowControl/>
              <w:ind w:firstLine="420" w:firstLineChars="200"/>
              <w:jc w:val="center"/>
              <w:rPr>
                <w:rFonts w:hint="default" w:ascii="宋体" w:hAnsi="宋体" w:eastAsia="宋体" w:cs="宋体"/>
                <w:b w:val="0"/>
                <w:bCs w:val="0"/>
                <w:color w:val="auto"/>
                <w:kern w:val="0"/>
                <w:sz w:val="21"/>
                <w:szCs w:val="21"/>
                <w:lang w:val="en-US" w:eastAsia="zh-CN"/>
              </w:rPr>
            </w:pPr>
            <w:r>
              <w:rPr>
                <w:rFonts w:hint="eastAsia" w:ascii="宋体" w:hAnsi="宋体" w:eastAsia="宋体" w:cs="宋体"/>
                <w:b w:val="0"/>
                <w:bCs w:val="0"/>
                <w:color w:val="auto"/>
                <w:kern w:val="0"/>
                <w:sz w:val="21"/>
                <w:szCs w:val="21"/>
                <w:lang w:val="en-US" w:eastAsia="zh-CN"/>
              </w:rPr>
              <w:t>-----</w:t>
            </w:r>
          </w:p>
        </w:tc>
        <w:tc>
          <w:tcPr>
            <w:tcW w:w="3030" w:type="dxa"/>
            <w:gridSpan w:val="2"/>
            <w:tcBorders>
              <w:tl2br w:val="nil"/>
              <w:tr2bl w:val="nil"/>
            </w:tcBorders>
            <w:noWrap w:val="0"/>
            <w:vAlign w:val="center"/>
          </w:tcPr>
          <w:p>
            <w:pPr>
              <w:widowControl/>
              <w:ind w:firstLine="480" w:firstLineChars="200"/>
              <w:jc w:val="center"/>
              <w:rPr>
                <w:rFonts w:hint="eastAsia" w:ascii="宋体" w:hAnsi="宋体" w:eastAsia="宋体" w:cs="宋体"/>
                <w:b/>
                <w:bCs/>
                <w:color w:val="auto"/>
                <w:kern w:val="0"/>
                <w:sz w:val="24"/>
                <w:lang w:eastAsia="zh-CN"/>
              </w:rPr>
            </w:pPr>
            <w:r>
              <w:rPr>
                <w:rFonts w:hint="eastAsia" w:ascii="宋体" w:hAnsi="宋体" w:eastAsia="宋体" w:cs="宋体"/>
                <w:b/>
                <w:bCs/>
                <w:color w:val="auto"/>
                <w:kern w:val="0"/>
                <w:sz w:val="24"/>
                <w:lang w:eastAsia="zh-CN"/>
              </w:rPr>
              <w:t>预算合计</w:t>
            </w:r>
          </w:p>
        </w:tc>
        <w:tc>
          <w:tcPr>
            <w:tcW w:w="1815" w:type="dxa"/>
            <w:tcBorders>
              <w:tl2br w:val="nil"/>
              <w:tr2bl w:val="nil"/>
            </w:tcBorders>
            <w:noWrap w:val="0"/>
            <w:vAlign w:val="center"/>
          </w:tcPr>
          <w:p>
            <w:pPr>
              <w:widowControl/>
              <w:jc w:val="center"/>
              <w:rPr>
                <w:rFonts w:hint="default" w:ascii="宋体" w:hAnsi="宋体" w:eastAsia="宋体" w:cs="宋体"/>
                <w:b/>
                <w:bCs/>
                <w:color w:val="auto"/>
                <w:kern w:val="0"/>
                <w:sz w:val="24"/>
                <w:lang w:val="en-US" w:eastAsia="zh-CN"/>
              </w:rPr>
            </w:pPr>
            <w:r>
              <w:rPr>
                <w:rFonts w:hint="eastAsia" w:ascii="宋体" w:hAnsi="宋体" w:eastAsia="宋体" w:cs="宋体"/>
                <w:b/>
                <w:bCs/>
                <w:color w:val="auto"/>
                <w:kern w:val="0"/>
                <w:sz w:val="24"/>
                <w:lang w:val="en-US" w:eastAsia="zh-CN"/>
              </w:rPr>
              <w:t>62.2万元</w:t>
            </w:r>
          </w:p>
        </w:tc>
        <w:tc>
          <w:tcPr>
            <w:tcW w:w="1957" w:type="dxa"/>
            <w:tcBorders>
              <w:tl2br w:val="nil"/>
              <w:tr2bl w:val="nil"/>
            </w:tcBorders>
            <w:noWrap w:val="0"/>
            <w:vAlign w:val="center"/>
          </w:tcPr>
          <w:p>
            <w:pPr>
              <w:widowControl/>
              <w:jc w:val="center"/>
              <w:rPr>
                <w:rFonts w:hint="eastAsia" w:ascii="宋体" w:hAnsi="宋体" w:eastAsia="宋体" w:cs="宋体"/>
                <w:b/>
                <w:bCs/>
                <w:color w:val="auto"/>
                <w:kern w:val="0"/>
                <w:sz w:val="24"/>
                <w:lang w:eastAsia="zh-CN"/>
              </w:rPr>
            </w:pPr>
            <w:r>
              <w:rPr>
                <w:rFonts w:hint="eastAsia" w:ascii="宋体" w:hAnsi="宋体" w:eastAsia="宋体" w:cs="宋体"/>
                <w:b/>
                <w:bCs/>
                <w:color w:val="auto"/>
                <w:kern w:val="0"/>
                <w:sz w:val="24"/>
                <w:lang w:eastAsia="zh-CN"/>
              </w:rPr>
              <w:t>报价合计</w:t>
            </w:r>
          </w:p>
        </w:tc>
        <w:tc>
          <w:tcPr>
            <w:tcW w:w="1937" w:type="dxa"/>
            <w:tcBorders>
              <w:tl2br w:val="nil"/>
              <w:tr2bl w:val="nil"/>
            </w:tcBorders>
            <w:noWrap w:val="0"/>
            <w:vAlign w:val="center"/>
          </w:tcPr>
          <w:p>
            <w:pPr>
              <w:widowControl/>
              <w:ind w:firstLine="480" w:firstLineChars="200"/>
              <w:jc w:val="both"/>
              <w:rPr>
                <w:rFonts w:hint="default" w:ascii="宋体" w:hAnsi="宋体" w:eastAsia="宋体" w:cs="宋体"/>
                <w:b/>
                <w:bCs/>
                <w:color w:val="auto"/>
                <w:kern w:val="0"/>
                <w:sz w:val="24"/>
                <w:lang w:val="en-US" w:eastAsia="zh-CN"/>
              </w:rPr>
            </w:pPr>
            <w:r>
              <w:rPr>
                <w:rFonts w:hint="eastAsia" w:ascii="宋体" w:hAnsi="宋体" w:cs="宋体"/>
                <w:b/>
                <w:bCs/>
                <w:color w:val="auto"/>
                <w:kern w:val="0"/>
                <w:sz w:val="24"/>
                <w:u w:val="single"/>
                <w:lang w:val="en-US" w:eastAsia="zh-CN"/>
              </w:rPr>
              <w:t xml:space="preserve">     </w:t>
            </w:r>
            <w:r>
              <w:rPr>
                <w:rFonts w:hint="eastAsia" w:ascii="宋体" w:hAnsi="宋体" w:cs="宋体"/>
                <w:b/>
                <w:bCs/>
                <w:color w:val="auto"/>
                <w:kern w:val="0"/>
                <w:sz w:val="24"/>
                <w:u w:val="none"/>
                <w:lang w:val="en-US" w:eastAsia="zh-CN"/>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276" w:type="dxa"/>
            <w:gridSpan w:val="8"/>
            <w:tcBorders>
              <w:tl2br w:val="nil"/>
              <w:tr2bl w:val="nil"/>
            </w:tcBorders>
            <w:noWrap w:val="0"/>
            <w:vAlign w:val="center"/>
          </w:tcPr>
          <w:p>
            <w:pPr>
              <w:widowControl/>
              <w:jc w:val="left"/>
              <w:rPr>
                <w:rFonts w:hint="eastAsia" w:ascii="宋体" w:hAnsi="宋体" w:cs="宋体"/>
                <w:color w:val="auto"/>
                <w:kern w:val="0"/>
                <w:sz w:val="24"/>
              </w:rPr>
            </w:pPr>
            <w:r>
              <w:rPr>
                <w:rFonts w:hint="eastAsia" w:ascii="宋体" w:hAnsi="宋体" w:cs="宋体"/>
                <w:b/>
                <w:bCs/>
                <w:color w:val="auto"/>
                <w:kern w:val="0"/>
                <w:sz w:val="24"/>
              </w:rPr>
              <w:t>备注：</w:t>
            </w:r>
          </w:p>
          <w:p>
            <w:pPr>
              <w:widowControl/>
              <w:ind w:firstLine="480" w:firstLineChars="200"/>
              <w:jc w:val="left"/>
              <w:rPr>
                <w:rFonts w:hint="default" w:ascii="宋体" w:hAnsi="宋体" w:eastAsia="宋体" w:cs="宋体"/>
                <w:color w:val="auto"/>
                <w:kern w:val="0"/>
                <w:sz w:val="24"/>
                <w:lang w:val="en-US" w:eastAsia="zh-CN"/>
              </w:rPr>
            </w:pPr>
            <w:r>
              <w:rPr>
                <w:rFonts w:hint="eastAsia" w:ascii="宋体" w:hAnsi="宋体" w:cs="宋体"/>
                <w:color w:val="auto"/>
                <w:kern w:val="0"/>
                <w:sz w:val="24"/>
                <w:lang w:val="en-US" w:eastAsia="zh-CN"/>
              </w:rPr>
              <w:t>1</w:t>
            </w:r>
            <w:r>
              <w:rPr>
                <w:rFonts w:hint="eastAsia" w:ascii="宋体" w:hAnsi="宋体" w:cs="宋体"/>
                <w:color w:val="auto"/>
                <w:kern w:val="0"/>
                <w:sz w:val="24"/>
              </w:rPr>
              <w:t>.</w:t>
            </w:r>
            <w:r>
              <w:rPr>
                <w:rFonts w:hint="eastAsia" w:ascii="宋体" w:hAnsi="宋体" w:cs="宋体"/>
                <w:color w:val="auto"/>
                <w:kern w:val="0"/>
                <w:sz w:val="24"/>
                <w:lang w:eastAsia="zh-CN"/>
              </w:rPr>
              <w:t>报价中的“服务单价”不能超过“限制单价”、分类价格不能超过“分类限价”；分类价格</w:t>
            </w:r>
            <w:r>
              <w:rPr>
                <w:rFonts w:hint="eastAsia" w:ascii="宋体" w:hAnsi="宋体" w:cs="宋体"/>
                <w:color w:val="auto"/>
                <w:kern w:val="0"/>
                <w:sz w:val="24"/>
                <w:lang w:val="en-US" w:eastAsia="zh-CN"/>
              </w:rPr>
              <w:t>=服务单价*预测数量。</w:t>
            </w:r>
          </w:p>
          <w:p>
            <w:pPr>
              <w:widowControl/>
              <w:ind w:firstLine="480" w:firstLineChars="200"/>
              <w:jc w:val="left"/>
              <w:rPr>
                <w:rFonts w:hint="eastAsia" w:ascii="宋体" w:hAnsi="宋体" w:cs="宋体"/>
                <w:color w:val="auto"/>
                <w:kern w:val="0"/>
                <w:sz w:val="24"/>
              </w:rPr>
            </w:pPr>
            <w:r>
              <w:rPr>
                <w:rFonts w:hint="eastAsia" w:ascii="宋体" w:hAnsi="宋体" w:cs="宋体"/>
                <w:color w:val="auto"/>
                <w:kern w:val="0"/>
                <w:sz w:val="24"/>
                <w:lang w:val="en-US" w:eastAsia="zh-CN"/>
              </w:rPr>
              <w:t>2.</w:t>
            </w:r>
            <w:r>
              <w:rPr>
                <w:rFonts w:hint="eastAsia" w:ascii="宋体" w:hAnsi="宋体" w:cs="宋体"/>
                <w:color w:val="auto"/>
                <w:kern w:val="0"/>
                <w:sz w:val="24"/>
                <w:lang w:eastAsia="zh-CN"/>
              </w:rPr>
              <w:t>技术服务</w:t>
            </w:r>
            <w:r>
              <w:rPr>
                <w:rFonts w:hint="eastAsia" w:ascii="宋体" w:hAnsi="宋体" w:cs="宋体"/>
                <w:color w:val="auto"/>
                <w:kern w:val="0"/>
                <w:sz w:val="24"/>
              </w:rPr>
              <w:t>检验项目必须按照渔船法定检验规则要求完成所有检验项目</w:t>
            </w:r>
            <w:r>
              <w:rPr>
                <w:rFonts w:hint="eastAsia" w:ascii="宋体" w:hAnsi="宋体" w:cs="宋体"/>
                <w:color w:val="auto"/>
                <w:kern w:val="0"/>
                <w:sz w:val="24"/>
                <w:lang w:eastAsia="zh-CN"/>
              </w:rPr>
              <w:t>，且需</w:t>
            </w:r>
            <w:r>
              <w:rPr>
                <w:rFonts w:hint="eastAsia" w:ascii="宋体" w:hAnsi="宋体" w:cs="宋体"/>
                <w:color w:val="auto"/>
                <w:kern w:val="0"/>
                <w:sz w:val="24"/>
              </w:rPr>
              <w:t>按照</w:t>
            </w:r>
            <w:r>
              <w:rPr>
                <w:rFonts w:hint="eastAsia" w:ascii="宋体" w:hAnsi="宋体" w:cs="宋体"/>
                <w:color w:val="auto"/>
                <w:kern w:val="0"/>
                <w:sz w:val="24"/>
                <w:lang w:eastAsia="zh-CN"/>
              </w:rPr>
              <w:t>江门市海洋综合执法支队</w:t>
            </w:r>
            <w:r>
              <w:rPr>
                <w:rFonts w:hint="eastAsia" w:ascii="宋体" w:hAnsi="宋体" w:cs="宋体"/>
                <w:color w:val="auto"/>
                <w:kern w:val="0"/>
                <w:sz w:val="24"/>
              </w:rPr>
              <w:t>检验</w:t>
            </w:r>
            <w:r>
              <w:rPr>
                <w:rFonts w:hint="eastAsia" w:ascii="宋体" w:hAnsi="宋体" w:cs="宋体"/>
                <w:color w:val="auto"/>
                <w:kern w:val="0"/>
                <w:sz w:val="24"/>
                <w:lang w:eastAsia="zh-CN"/>
              </w:rPr>
              <w:t>监督</w:t>
            </w:r>
            <w:r>
              <w:rPr>
                <w:rFonts w:hint="eastAsia" w:ascii="宋体" w:hAnsi="宋体" w:cs="宋体"/>
                <w:color w:val="auto"/>
                <w:kern w:val="0"/>
                <w:sz w:val="24"/>
              </w:rPr>
              <w:t>要求</w:t>
            </w:r>
            <w:r>
              <w:rPr>
                <w:rFonts w:hint="eastAsia" w:ascii="宋体" w:hAnsi="宋体" w:cs="宋体"/>
                <w:color w:val="auto"/>
                <w:kern w:val="0"/>
                <w:sz w:val="24"/>
                <w:lang w:eastAsia="zh-CN"/>
              </w:rPr>
              <w:t>落实具体检验工作；按照江门市海洋综合执法支队印发的《渔船初次检验项目表》执行重要节点现场检验</w:t>
            </w:r>
            <w:r>
              <w:rPr>
                <w:rFonts w:hint="eastAsia" w:ascii="宋体" w:hAnsi="宋体" w:cs="宋体"/>
                <w:color w:val="auto"/>
                <w:kern w:val="0"/>
                <w:sz w:val="24"/>
              </w:rPr>
              <w:t>，针对船型尺寸大、建造工艺新、船型较少见</w:t>
            </w:r>
            <w:r>
              <w:rPr>
                <w:rFonts w:hint="eastAsia" w:ascii="宋体" w:hAnsi="宋体" w:cs="宋体"/>
                <w:color w:val="auto"/>
                <w:kern w:val="0"/>
                <w:sz w:val="24"/>
                <w:lang w:eastAsia="zh-CN"/>
              </w:rPr>
              <w:t>、报检内容较多、船舶系统较复杂</w:t>
            </w:r>
            <w:r>
              <w:rPr>
                <w:rFonts w:hint="eastAsia" w:ascii="宋体" w:hAnsi="宋体" w:cs="宋体"/>
                <w:color w:val="auto"/>
                <w:kern w:val="0"/>
                <w:sz w:val="24"/>
              </w:rPr>
              <w:t>的渔船，</w:t>
            </w:r>
            <w:r>
              <w:rPr>
                <w:rFonts w:hint="eastAsia" w:ascii="宋体" w:hAnsi="宋体" w:cs="宋体"/>
                <w:color w:val="auto"/>
                <w:kern w:val="0"/>
                <w:sz w:val="24"/>
                <w:lang w:eastAsia="zh-CN"/>
              </w:rPr>
              <w:t>或江门市海洋综合执法支队有特别要求的，</w:t>
            </w:r>
            <w:r>
              <w:rPr>
                <w:rFonts w:hint="eastAsia" w:ascii="宋体" w:hAnsi="宋体" w:cs="宋体"/>
                <w:color w:val="auto"/>
                <w:kern w:val="0"/>
                <w:sz w:val="24"/>
              </w:rPr>
              <w:t>应</w:t>
            </w:r>
            <w:r>
              <w:rPr>
                <w:rFonts w:hint="eastAsia" w:ascii="宋体" w:hAnsi="宋体" w:cs="宋体"/>
                <w:color w:val="auto"/>
                <w:kern w:val="0"/>
                <w:sz w:val="24"/>
                <w:lang w:eastAsia="zh-CN"/>
              </w:rPr>
              <w:t>根据需要和要求</w:t>
            </w:r>
            <w:r>
              <w:rPr>
                <w:rFonts w:hint="eastAsia" w:ascii="宋体" w:hAnsi="宋体" w:cs="宋体"/>
                <w:color w:val="auto"/>
                <w:kern w:val="0"/>
                <w:sz w:val="24"/>
              </w:rPr>
              <w:t>适当增加现场检验次数。</w:t>
            </w:r>
          </w:p>
          <w:p>
            <w:pPr>
              <w:widowControl/>
              <w:ind w:firstLine="480" w:firstLineChars="200"/>
              <w:jc w:val="left"/>
              <w:rPr>
                <w:rFonts w:hint="eastAsia" w:ascii="宋体" w:hAnsi="宋体" w:cs="宋体"/>
                <w:color w:val="auto"/>
                <w:kern w:val="0"/>
                <w:sz w:val="24"/>
              </w:rPr>
            </w:pPr>
            <w:r>
              <w:rPr>
                <w:rFonts w:hint="eastAsia" w:ascii="宋体" w:hAnsi="宋体" w:cs="宋体"/>
                <w:color w:val="auto"/>
                <w:kern w:val="0"/>
                <w:sz w:val="24"/>
                <w:lang w:val="en-US" w:eastAsia="zh-CN"/>
              </w:rPr>
              <w:t>3</w:t>
            </w:r>
            <w:r>
              <w:rPr>
                <w:rFonts w:hint="eastAsia" w:ascii="宋体" w:hAnsi="宋体" w:cs="宋体"/>
                <w:color w:val="auto"/>
                <w:kern w:val="0"/>
                <w:sz w:val="24"/>
              </w:rPr>
              <w:t>.</w:t>
            </w:r>
            <w:r>
              <w:rPr>
                <w:rFonts w:hint="eastAsia" w:ascii="宋体" w:hAnsi="宋体" w:cs="宋体"/>
                <w:color w:val="auto"/>
                <w:kern w:val="0"/>
                <w:sz w:val="24"/>
                <w:lang w:eastAsia="zh-CN"/>
              </w:rPr>
              <w:t>项目</w:t>
            </w:r>
            <w:r>
              <w:rPr>
                <w:rFonts w:hint="eastAsia" w:ascii="宋体" w:hAnsi="宋体" w:cs="宋体"/>
                <w:color w:val="auto"/>
                <w:kern w:val="0"/>
                <w:sz w:val="24"/>
              </w:rPr>
              <w:t>预测数量</w:t>
            </w:r>
            <w:r>
              <w:rPr>
                <w:rFonts w:hint="eastAsia" w:ascii="宋体" w:hAnsi="宋体" w:cs="宋体"/>
                <w:color w:val="auto"/>
                <w:kern w:val="0"/>
                <w:sz w:val="24"/>
                <w:lang w:eastAsia="zh-CN"/>
              </w:rPr>
              <w:t>、分类</w:t>
            </w:r>
            <w:r>
              <w:rPr>
                <w:rFonts w:hint="eastAsia" w:ascii="宋体" w:hAnsi="宋体" w:cs="宋体"/>
                <w:color w:val="auto"/>
                <w:kern w:val="0"/>
                <w:sz w:val="24"/>
              </w:rPr>
              <w:t>支出费用</w:t>
            </w:r>
            <w:r>
              <w:rPr>
                <w:rFonts w:hint="eastAsia" w:ascii="宋体" w:hAnsi="宋体" w:cs="宋体"/>
                <w:color w:val="auto"/>
                <w:kern w:val="0"/>
                <w:sz w:val="24"/>
                <w:lang w:eastAsia="zh-CN"/>
              </w:rPr>
              <w:t>、预算合计只作参考，最终服务</w:t>
            </w:r>
            <w:r>
              <w:rPr>
                <w:rFonts w:hint="eastAsia" w:ascii="宋体" w:hAnsi="宋体" w:cs="宋体"/>
                <w:color w:val="auto"/>
                <w:kern w:val="0"/>
                <w:sz w:val="24"/>
              </w:rPr>
              <w:t>业务数量或</w:t>
            </w:r>
            <w:r>
              <w:rPr>
                <w:rFonts w:hint="eastAsia" w:ascii="宋体" w:hAnsi="宋体" w:cs="宋体"/>
                <w:color w:val="auto"/>
                <w:kern w:val="0"/>
                <w:sz w:val="24"/>
                <w:lang w:eastAsia="zh-CN"/>
              </w:rPr>
              <w:t>预算费用由江门市海洋综合执法支队</w:t>
            </w:r>
            <w:r>
              <w:rPr>
                <w:rFonts w:hint="eastAsia" w:ascii="宋体" w:hAnsi="宋体" w:cs="宋体"/>
                <w:color w:val="auto"/>
                <w:kern w:val="0"/>
                <w:sz w:val="24"/>
              </w:rPr>
              <w:t>根据实际</w:t>
            </w:r>
            <w:r>
              <w:rPr>
                <w:rFonts w:hint="eastAsia" w:ascii="宋体" w:hAnsi="宋体" w:cs="宋体"/>
                <w:color w:val="auto"/>
                <w:kern w:val="0"/>
                <w:sz w:val="24"/>
                <w:lang w:eastAsia="zh-CN"/>
              </w:rPr>
              <w:t>受理并委托的</w:t>
            </w:r>
            <w:r>
              <w:rPr>
                <w:rFonts w:hint="eastAsia" w:ascii="宋体" w:hAnsi="宋体" w:cs="宋体"/>
                <w:color w:val="auto"/>
                <w:kern w:val="0"/>
                <w:sz w:val="24"/>
              </w:rPr>
              <w:t>渔船和船用产品检验情况</w:t>
            </w:r>
            <w:r>
              <w:rPr>
                <w:rFonts w:hint="eastAsia" w:ascii="宋体" w:hAnsi="宋体" w:cs="宋体"/>
                <w:color w:val="auto"/>
                <w:kern w:val="0"/>
                <w:sz w:val="24"/>
                <w:lang w:eastAsia="zh-CN"/>
              </w:rPr>
              <w:t>，以及政府预算决定</w:t>
            </w:r>
            <w:r>
              <w:rPr>
                <w:rFonts w:hint="eastAsia" w:ascii="宋体" w:hAnsi="宋体" w:cs="宋体"/>
                <w:color w:val="auto"/>
                <w:kern w:val="0"/>
                <w:sz w:val="24"/>
              </w:rPr>
              <w:t>。</w:t>
            </w:r>
          </w:p>
          <w:p>
            <w:pPr>
              <w:widowControl/>
              <w:ind w:firstLine="480" w:firstLineChars="200"/>
              <w:jc w:val="left"/>
              <w:rPr>
                <w:rFonts w:hint="eastAsia"/>
                <w:color w:val="auto"/>
              </w:rPr>
            </w:pPr>
            <w:r>
              <w:rPr>
                <w:rFonts w:hint="eastAsia" w:ascii="宋体" w:hAnsi="宋体" w:cs="宋体"/>
                <w:color w:val="auto"/>
                <w:kern w:val="0"/>
                <w:sz w:val="24"/>
                <w:lang w:val="en-US" w:eastAsia="zh-CN"/>
              </w:rPr>
              <w:t>4</w:t>
            </w:r>
            <w:r>
              <w:rPr>
                <w:rFonts w:hint="eastAsia" w:ascii="宋体" w:hAnsi="宋体" w:cs="宋体"/>
                <w:color w:val="auto"/>
                <w:kern w:val="0"/>
                <w:sz w:val="24"/>
              </w:rPr>
              <w:t>.</w:t>
            </w:r>
            <w:r>
              <w:rPr>
                <w:rFonts w:hint="eastAsia" w:ascii="宋体" w:hAnsi="宋体" w:cs="宋体"/>
                <w:color w:val="auto"/>
                <w:kern w:val="0"/>
                <w:sz w:val="24"/>
                <w:lang w:val="en-US" w:eastAsia="zh-CN"/>
              </w:rPr>
              <w:t>因不可预见的客观情况导致批准建造且委托初次检验技术服务的渔船超过12个月未开工且经船东与渔船建造企业协商停止建造的，或在建造过程中超过12个月未申报检验且经船东与渔船建造企业协商停止继续建造等特殊情况的，</w:t>
            </w:r>
            <w:r>
              <w:rPr>
                <w:rFonts w:hint="eastAsia" w:ascii="宋体" w:hAnsi="宋体" w:cs="宋体"/>
                <w:color w:val="auto"/>
                <w:kern w:val="0"/>
                <w:sz w:val="24"/>
                <w:lang w:eastAsia="zh-CN"/>
              </w:rPr>
              <w:t>江门市海洋综合执法支队</w:t>
            </w:r>
            <w:r>
              <w:rPr>
                <w:rFonts w:hint="eastAsia" w:ascii="宋体" w:hAnsi="宋体" w:cs="宋体"/>
                <w:color w:val="auto"/>
                <w:kern w:val="0"/>
                <w:sz w:val="24"/>
                <w:lang w:val="en-US" w:eastAsia="zh-CN"/>
              </w:rPr>
              <w:t>有权停止检验委托并收回已支付的服务费用，或按照未实施检验节点占比收回相应比例的服务费用。</w:t>
            </w:r>
          </w:p>
        </w:tc>
      </w:tr>
    </w:tbl>
    <w:p>
      <w:pPr>
        <w:spacing w:line="590" w:lineRule="exact"/>
        <w:rPr>
          <w:rFonts w:hint="eastAsia" w:ascii="仿宋_GB2312" w:hAnsi="黑体" w:eastAsia="仿宋_GB2312"/>
          <w:color w:val="auto"/>
          <w:sz w:val="32"/>
          <w:szCs w:val="32"/>
          <w:lang w:val="en-US" w:eastAsia="zh-CN"/>
        </w:rPr>
      </w:pPr>
      <w:r>
        <w:rPr>
          <w:rFonts w:hint="eastAsia" w:ascii="仿宋_GB2312" w:hAnsi="黑体" w:eastAsia="仿宋_GB2312"/>
          <w:color w:val="auto"/>
          <w:sz w:val="32"/>
          <w:szCs w:val="32"/>
        </w:rPr>
        <w:t>附件</w:t>
      </w:r>
      <w:r>
        <w:rPr>
          <w:rFonts w:hint="eastAsia" w:ascii="仿宋_GB2312" w:hAnsi="黑体" w:eastAsia="仿宋_GB2312"/>
          <w:color w:val="auto"/>
          <w:sz w:val="32"/>
          <w:szCs w:val="32"/>
          <w:lang w:val="en-US" w:eastAsia="zh-CN"/>
        </w:rPr>
        <w:t>2：</w:t>
      </w:r>
    </w:p>
    <w:p>
      <w:pPr>
        <w:spacing w:line="590" w:lineRule="exact"/>
        <w:jc w:val="center"/>
        <w:rPr>
          <w:rFonts w:hint="eastAsia" w:ascii="方正小标宋简体" w:hAnsi="仿宋_GB2312" w:eastAsia="方正小标宋简体" w:cs="仿宋_GB2312"/>
          <w:color w:val="auto"/>
          <w:sz w:val="36"/>
          <w:szCs w:val="36"/>
        </w:rPr>
      </w:pPr>
      <w:r>
        <w:rPr>
          <w:rFonts w:hint="eastAsia" w:ascii="方正小标宋简体" w:hAnsi="仿宋_GB2312" w:eastAsia="方正小标宋简体" w:cs="仿宋_GB2312"/>
          <w:color w:val="auto"/>
          <w:sz w:val="36"/>
          <w:szCs w:val="36"/>
        </w:rPr>
        <w:t>项目评分表</w:t>
      </w:r>
    </w:p>
    <w:tbl>
      <w:tblPr>
        <w:tblStyle w:val="13"/>
        <w:tblW w:w="5149"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047"/>
        <w:gridCol w:w="2325"/>
        <w:gridCol w:w="9867"/>
        <w:gridCol w:w="105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79" w:hRule="exact"/>
          <w:jc w:val="center"/>
        </w:trPr>
        <w:tc>
          <w:tcPr>
            <w:tcW w:w="366" w:type="pct"/>
            <w:tcBorders>
              <w:top w:val="single" w:color="auto" w:sz="12" w:space="0"/>
            </w:tcBorders>
            <w:shd w:val="clear" w:color="auto" w:fill="D7D7D7"/>
            <w:noWrap w:val="0"/>
            <w:vAlign w:val="center"/>
          </w:tcPr>
          <w:p>
            <w:pPr>
              <w:jc w:val="center"/>
              <w:rPr>
                <w:rFonts w:hint="eastAsia" w:ascii="仿宋_GB2312" w:hAnsi="仿宋_GB2312" w:eastAsia="仿宋_GB2312" w:cs="仿宋_GB2312"/>
                <w:b/>
                <w:color w:val="auto"/>
                <w:szCs w:val="21"/>
              </w:rPr>
            </w:pPr>
            <w:r>
              <w:rPr>
                <w:rFonts w:hint="eastAsia" w:ascii="仿宋_GB2312" w:hAnsi="仿宋_GB2312" w:eastAsia="仿宋_GB2312" w:cs="仿宋_GB2312"/>
                <w:b/>
                <w:color w:val="auto"/>
                <w:szCs w:val="21"/>
              </w:rPr>
              <w:t>序号</w:t>
            </w:r>
          </w:p>
        </w:tc>
        <w:tc>
          <w:tcPr>
            <w:tcW w:w="813" w:type="pct"/>
            <w:tcBorders>
              <w:top w:val="single" w:color="auto" w:sz="12" w:space="0"/>
            </w:tcBorders>
            <w:shd w:val="clear" w:color="auto" w:fill="D7D7D7"/>
            <w:noWrap w:val="0"/>
            <w:vAlign w:val="center"/>
          </w:tcPr>
          <w:p>
            <w:pPr>
              <w:jc w:val="center"/>
              <w:rPr>
                <w:rFonts w:hint="eastAsia" w:ascii="仿宋_GB2312" w:hAnsi="仿宋_GB2312" w:eastAsia="仿宋_GB2312" w:cs="仿宋_GB2312"/>
                <w:b/>
                <w:color w:val="auto"/>
                <w:szCs w:val="21"/>
              </w:rPr>
            </w:pPr>
            <w:r>
              <w:rPr>
                <w:rFonts w:hint="eastAsia" w:ascii="仿宋_GB2312" w:hAnsi="仿宋_GB2312" w:eastAsia="仿宋_GB2312" w:cs="仿宋_GB2312"/>
                <w:b/>
                <w:color w:val="auto"/>
                <w:szCs w:val="21"/>
              </w:rPr>
              <w:t>评审内容</w:t>
            </w:r>
          </w:p>
        </w:tc>
        <w:tc>
          <w:tcPr>
            <w:tcW w:w="3450" w:type="pct"/>
            <w:tcBorders>
              <w:top w:val="single" w:color="auto" w:sz="12" w:space="0"/>
            </w:tcBorders>
            <w:shd w:val="clear" w:color="auto" w:fill="D7D7D7"/>
            <w:noWrap w:val="0"/>
            <w:vAlign w:val="center"/>
          </w:tcPr>
          <w:p>
            <w:pPr>
              <w:jc w:val="center"/>
              <w:rPr>
                <w:rFonts w:hint="eastAsia" w:ascii="仿宋_GB2312" w:hAnsi="仿宋_GB2312" w:eastAsia="仿宋_GB2312" w:cs="仿宋_GB2312"/>
                <w:b/>
                <w:color w:val="auto"/>
                <w:szCs w:val="21"/>
              </w:rPr>
            </w:pPr>
            <w:r>
              <w:rPr>
                <w:rFonts w:hint="eastAsia" w:ascii="仿宋_GB2312" w:hAnsi="仿宋_GB2312" w:eastAsia="仿宋_GB2312" w:cs="仿宋_GB2312"/>
                <w:b/>
                <w:color w:val="auto"/>
                <w:szCs w:val="21"/>
              </w:rPr>
              <w:t>评审标准</w:t>
            </w:r>
          </w:p>
        </w:tc>
        <w:tc>
          <w:tcPr>
            <w:tcW w:w="369" w:type="pct"/>
            <w:tcBorders>
              <w:top w:val="single" w:color="auto" w:sz="12" w:space="0"/>
            </w:tcBorders>
            <w:shd w:val="clear" w:color="auto" w:fill="D7D7D7"/>
            <w:noWrap w:val="0"/>
            <w:vAlign w:val="center"/>
          </w:tcPr>
          <w:p>
            <w:pPr>
              <w:jc w:val="center"/>
              <w:rPr>
                <w:rFonts w:hint="eastAsia" w:ascii="仿宋_GB2312" w:hAnsi="仿宋_GB2312" w:eastAsia="仿宋_GB2312" w:cs="仿宋_GB2312"/>
                <w:b/>
                <w:color w:val="auto"/>
                <w:szCs w:val="21"/>
              </w:rPr>
            </w:pPr>
            <w:r>
              <w:rPr>
                <w:rFonts w:hint="eastAsia" w:ascii="仿宋_GB2312" w:hAnsi="仿宋_GB2312" w:eastAsia="仿宋_GB2312" w:cs="仿宋_GB2312"/>
                <w:b/>
                <w:color w:val="auto"/>
                <w:szCs w:val="21"/>
              </w:rPr>
              <w:t>分值</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34" w:hRule="atLeast"/>
          <w:jc w:val="center"/>
        </w:trPr>
        <w:tc>
          <w:tcPr>
            <w:tcW w:w="366" w:type="pct"/>
            <w:noWrap w:val="0"/>
            <w:vAlign w:val="center"/>
          </w:tcPr>
          <w:p>
            <w:pPr>
              <w:adjustRightInd w:val="0"/>
              <w:snapToGrid w:val="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1</w:t>
            </w:r>
          </w:p>
        </w:tc>
        <w:tc>
          <w:tcPr>
            <w:tcW w:w="813" w:type="pct"/>
            <w:noWrap w:val="0"/>
            <w:vAlign w:val="center"/>
          </w:tcPr>
          <w:p>
            <w:pPr>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驻地服务</w:t>
            </w:r>
          </w:p>
          <w:p>
            <w:pPr>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w:t>
            </w:r>
            <w:r>
              <w:rPr>
                <w:rFonts w:hint="eastAsia" w:ascii="仿宋_GB2312" w:hAnsi="仿宋_GB2312" w:eastAsia="仿宋_GB2312" w:cs="仿宋_GB2312"/>
                <w:color w:val="auto"/>
                <w:szCs w:val="21"/>
                <w:lang w:val="en-US" w:eastAsia="zh-CN"/>
              </w:rPr>
              <w:t>20</w:t>
            </w:r>
            <w:r>
              <w:rPr>
                <w:rFonts w:hint="eastAsia" w:ascii="仿宋_GB2312" w:hAnsi="仿宋_GB2312" w:eastAsia="仿宋_GB2312" w:cs="仿宋_GB2312"/>
                <w:color w:val="auto"/>
                <w:szCs w:val="21"/>
              </w:rPr>
              <w:t>分）</w:t>
            </w:r>
          </w:p>
        </w:tc>
        <w:tc>
          <w:tcPr>
            <w:tcW w:w="3450" w:type="pct"/>
            <w:noWrap w:val="0"/>
            <w:vAlign w:val="center"/>
          </w:tcPr>
          <w:p>
            <w:pP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1.</w:t>
            </w:r>
            <w:r>
              <w:rPr>
                <w:rFonts w:hint="eastAsia" w:ascii="仿宋_GB2312" w:hAnsi="仿宋_GB2312" w:eastAsia="仿宋_GB2312" w:cs="仿宋_GB2312"/>
                <w:b w:val="0"/>
                <w:bCs w:val="0"/>
                <w:color w:val="auto"/>
                <w:sz w:val="21"/>
                <w:szCs w:val="21"/>
                <w:lang w:eastAsia="zh-CN"/>
              </w:rPr>
              <w:t>检验技术服务（含图纸和技术文件审查）</w:t>
            </w:r>
            <w:r>
              <w:rPr>
                <w:rFonts w:hint="eastAsia" w:ascii="仿宋_GB2312" w:hAnsi="仿宋_GB2312" w:eastAsia="仿宋_GB2312" w:cs="仿宋_GB2312"/>
                <w:b w:val="0"/>
                <w:bCs w:val="0"/>
                <w:color w:val="auto"/>
                <w:sz w:val="21"/>
                <w:szCs w:val="21"/>
              </w:rPr>
              <w:t>全过程</w:t>
            </w:r>
            <w:r>
              <w:rPr>
                <w:rFonts w:hint="eastAsia" w:ascii="仿宋_GB2312" w:hAnsi="仿宋_GB2312" w:eastAsia="仿宋_GB2312" w:cs="仿宋_GB2312"/>
                <w:b w:val="0"/>
                <w:bCs w:val="0"/>
                <w:color w:val="auto"/>
                <w:sz w:val="21"/>
                <w:szCs w:val="21"/>
                <w:lang w:eastAsia="zh-CN"/>
              </w:rPr>
              <w:t>提供</w:t>
            </w:r>
            <w:r>
              <w:rPr>
                <w:rFonts w:hint="eastAsia" w:ascii="仿宋_GB2312" w:hAnsi="仿宋_GB2312" w:eastAsia="仿宋_GB2312" w:cs="仿宋_GB2312"/>
                <w:b w:val="0"/>
                <w:bCs w:val="0"/>
                <w:color w:val="auto"/>
                <w:sz w:val="21"/>
                <w:szCs w:val="21"/>
              </w:rPr>
              <w:t>驻地服务</w:t>
            </w:r>
            <w:r>
              <w:rPr>
                <w:rFonts w:hint="eastAsia" w:ascii="仿宋_GB2312" w:hAnsi="仿宋_GB2312" w:eastAsia="仿宋_GB2312" w:cs="仿宋_GB2312"/>
                <w:b w:val="0"/>
                <w:bCs w:val="0"/>
                <w:color w:val="auto"/>
                <w:sz w:val="21"/>
                <w:szCs w:val="21"/>
                <w:lang w:eastAsia="zh-CN"/>
              </w:rPr>
              <w:t>的</w:t>
            </w:r>
            <w:r>
              <w:rPr>
                <w:rFonts w:hint="eastAsia" w:ascii="仿宋_GB2312" w:hAnsi="仿宋_GB2312" w:eastAsia="仿宋_GB2312" w:cs="仿宋_GB2312"/>
                <w:b w:val="0"/>
                <w:bCs w:val="0"/>
                <w:color w:val="auto"/>
                <w:sz w:val="21"/>
                <w:szCs w:val="21"/>
              </w:rPr>
              <w:t xml:space="preserve">，得 </w:t>
            </w:r>
            <w:r>
              <w:rPr>
                <w:rFonts w:hint="eastAsia" w:ascii="仿宋_GB2312" w:hAnsi="仿宋_GB2312" w:eastAsia="仿宋_GB2312" w:cs="仿宋_GB2312"/>
                <w:b w:val="0"/>
                <w:bCs w:val="0"/>
                <w:color w:val="auto"/>
                <w:sz w:val="21"/>
                <w:szCs w:val="21"/>
                <w:lang w:val="en-US" w:eastAsia="zh-CN"/>
              </w:rPr>
              <w:t>20</w:t>
            </w:r>
            <w:r>
              <w:rPr>
                <w:rFonts w:hint="eastAsia" w:ascii="仿宋_GB2312" w:hAnsi="仿宋_GB2312" w:eastAsia="仿宋_GB2312" w:cs="仿宋_GB2312"/>
                <w:b w:val="0"/>
                <w:bCs w:val="0"/>
                <w:color w:val="auto"/>
                <w:sz w:val="21"/>
                <w:szCs w:val="21"/>
              </w:rPr>
              <w:t xml:space="preserve">分； </w:t>
            </w:r>
          </w:p>
          <w:p>
            <w:pP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2.</w:t>
            </w:r>
            <w:r>
              <w:rPr>
                <w:rFonts w:hint="eastAsia" w:ascii="仿宋_GB2312" w:hAnsi="仿宋_GB2312" w:eastAsia="仿宋_GB2312" w:cs="仿宋_GB2312"/>
                <w:b w:val="0"/>
                <w:bCs w:val="0"/>
                <w:color w:val="auto"/>
                <w:sz w:val="21"/>
                <w:szCs w:val="21"/>
                <w:lang w:eastAsia="zh-CN"/>
              </w:rPr>
              <w:t>除渔船</w:t>
            </w:r>
            <w:r>
              <w:rPr>
                <w:rFonts w:hint="eastAsia" w:ascii="仿宋_GB2312" w:hAnsi="仿宋_GB2312" w:eastAsia="仿宋_GB2312" w:cs="仿宋_GB2312"/>
                <w:b w:val="0"/>
                <w:bCs w:val="0"/>
                <w:color w:val="auto"/>
                <w:sz w:val="21"/>
                <w:szCs w:val="21"/>
              </w:rPr>
              <w:t>图纸审查</w:t>
            </w:r>
            <w:r>
              <w:rPr>
                <w:rFonts w:hint="eastAsia" w:ascii="仿宋_GB2312" w:hAnsi="仿宋_GB2312" w:eastAsia="仿宋_GB2312" w:cs="仿宋_GB2312"/>
                <w:b w:val="0"/>
                <w:bCs w:val="0"/>
                <w:color w:val="auto"/>
                <w:sz w:val="21"/>
                <w:szCs w:val="21"/>
                <w:lang w:eastAsia="zh-CN"/>
              </w:rPr>
              <w:t>外，其他</w:t>
            </w:r>
            <w:r>
              <w:rPr>
                <w:rFonts w:hint="eastAsia" w:ascii="仿宋_GB2312" w:hAnsi="仿宋_GB2312" w:eastAsia="仿宋_GB2312" w:cs="仿宋_GB2312"/>
                <w:b w:val="0"/>
                <w:bCs w:val="0"/>
                <w:color w:val="auto"/>
                <w:sz w:val="21"/>
                <w:szCs w:val="21"/>
              </w:rPr>
              <w:t>检验</w:t>
            </w:r>
            <w:r>
              <w:rPr>
                <w:rFonts w:hint="eastAsia" w:ascii="仿宋_GB2312" w:hAnsi="仿宋_GB2312" w:eastAsia="仿宋_GB2312" w:cs="仿宋_GB2312"/>
                <w:b w:val="0"/>
                <w:bCs w:val="0"/>
                <w:color w:val="auto"/>
                <w:sz w:val="21"/>
                <w:szCs w:val="21"/>
                <w:lang w:eastAsia="zh-CN"/>
              </w:rPr>
              <w:t>技术服务提供</w:t>
            </w:r>
            <w:r>
              <w:rPr>
                <w:rFonts w:hint="eastAsia" w:ascii="仿宋_GB2312" w:hAnsi="仿宋_GB2312" w:eastAsia="仿宋_GB2312" w:cs="仿宋_GB2312"/>
                <w:b w:val="0"/>
                <w:bCs w:val="0"/>
                <w:color w:val="auto"/>
                <w:sz w:val="21"/>
                <w:szCs w:val="21"/>
              </w:rPr>
              <w:t xml:space="preserve">驻地服务的，得 </w:t>
            </w:r>
            <w:r>
              <w:rPr>
                <w:rFonts w:hint="eastAsia" w:ascii="仿宋_GB2312" w:hAnsi="仿宋_GB2312" w:eastAsia="仿宋_GB2312" w:cs="仿宋_GB2312"/>
                <w:b w:val="0"/>
                <w:bCs w:val="0"/>
                <w:color w:val="auto"/>
                <w:sz w:val="21"/>
                <w:szCs w:val="21"/>
                <w:lang w:val="en-US" w:eastAsia="zh-CN"/>
              </w:rPr>
              <w:t>15</w:t>
            </w:r>
            <w:r>
              <w:rPr>
                <w:rFonts w:hint="eastAsia" w:ascii="仿宋_GB2312" w:hAnsi="仿宋_GB2312" w:eastAsia="仿宋_GB2312" w:cs="仿宋_GB2312"/>
                <w:b w:val="0"/>
                <w:bCs w:val="0"/>
                <w:color w:val="auto"/>
                <w:sz w:val="21"/>
                <w:szCs w:val="21"/>
              </w:rPr>
              <w:t xml:space="preserve">分； </w:t>
            </w:r>
          </w:p>
          <w:p>
            <w:pP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3.</w:t>
            </w:r>
            <w:r>
              <w:rPr>
                <w:rFonts w:hint="eastAsia" w:ascii="仿宋_GB2312" w:hAnsi="仿宋_GB2312" w:eastAsia="仿宋_GB2312" w:cs="仿宋_GB2312"/>
                <w:b w:val="0"/>
                <w:bCs w:val="0"/>
                <w:color w:val="auto"/>
                <w:sz w:val="21"/>
                <w:szCs w:val="21"/>
                <w:lang w:eastAsia="zh-CN"/>
              </w:rPr>
              <w:t>可根据检验需要</w:t>
            </w:r>
            <w:r>
              <w:rPr>
                <w:rFonts w:hint="eastAsia" w:ascii="仿宋_GB2312" w:hAnsi="仿宋_GB2312" w:eastAsia="仿宋_GB2312" w:cs="仿宋_GB2312"/>
                <w:b w:val="0"/>
                <w:bCs w:val="0"/>
                <w:color w:val="auto"/>
                <w:sz w:val="21"/>
                <w:szCs w:val="21"/>
              </w:rPr>
              <w:t>提供</w:t>
            </w:r>
            <w:r>
              <w:rPr>
                <w:rFonts w:hint="eastAsia" w:ascii="仿宋_GB2312" w:hAnsi="仿宋_GB2312" w:eastAsia="仿宋_GB2312" w:cs="仿宋_GB2312"/>
                <w:b w:val="0"/>
                <w:bCs w:val="0"/>
                <w:color w:val="auto"/>
                <w:sz w:val="21"/>
                <w:szCs w:val="21"/>
                <w:lang w:eastAsia="zh-CN"/>
              </w:rPr>
              <w:t>间断性</w:t>
            </w:r>
            <w:r>
              <w:rPr>
                <w:rFonts w:hint="eastAsia" w:ascii="仿宋_GB2312" w:hAnsi="仿宋_GB2312" w:eastAsia="仿宋_GB2312" w:cs="仿宋_GB2312"/>
                <w:b w:val="0"/>
                <w:bCs w:val="0"/>
                <w:color w:val="auto"/>
                <w:sz w:val="21"/>
                <w:szCs w:val="21"/>
              </w:rPr>
              <w:t>驻地</w:t>
            </w:r>
            <w:r>
              <w:rPr>
                <w:rFonts w:hint="eastAsia" w:ascii="仿宋_GB2312" w:hAnsi="仿宋_GB2312" w:eastAsia="仿宋_GB2312" w:cs="仿宋_GB2312"/>
                <w:b w:val="0"/>
                <w:bCs w:val="0"/>
                <w:color w:val="auto"/>
                <w:sz w:val="21"/>
                <w:szCs w:val="21"/>
                <w:lang w:eastAsia="zh-CN"/>
              </w:rPr>
              <w:t>检验技术服务（含图纸和技术文件审查）</w:t>
            </w:r>
            <w:r>
              <w:rPr>
                <w:rFonts w:hint="eastAsia" w:ascii="仿宋_GB2312" w:hAnsi="仿宋_GB2312" w:eastAsia="仿宋_GB2312" w:cs="仿宋_GB2312"/>
                <w:b w:val="0"/>
                <w:bCs w:val="0"/>
                <w:color w:val="auto"/>
                <w:sz w:val="21"/>
                <w:szCs w:val="21"/>
              </w:rPr>
              <w:t>的，得</w:t>
            </w:r>
            <w:r>
              <w:rPr>
                <w:rFonts w:hint="eastAsia" w:ascii="仿宋_GB2312" w:hAnsi="仿宋_GB2312" w:eastAsia="仿宋_GB2312" w:cs="仿宋_GB2312"/>
                <w:b w:val="0"/>
                <w:bCs w:val="0"/>
                <w:color w:val="auto"/>
                <w:sz w:val="21"/>
                <w:szCs w:val="21"/>
                <w:lang w:val="en-US" w:eastAsia="zh-CN"/>
              </w:rPr>
              <w:t>10</w:t>
            </w:r>
            <w:r>
              <w:rPr>
                <w:rFonts w:hint="eastAsia" w:ascii="仿宋_GB2312" w:hAnsi="仿宋_GB2312" w:eastAsia="仿宋_GB2312" w:cs="仿宋_GB2312"/>
                <w:b w:val="0"/>
                <w:bCs w:val="0"/>
                <w:color w:val="auto"/>
                <w:sz w:val="21"/>
                <w:szCs w:val="21"/>
              </w:rPr>
              <w:t>分；</w:t>
            </w:r>
          </w:p>
          <w:p>
            <w:pP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4.</w:t>
            </w:r>
            <w:r>
              <w:rPr>
                <w:rFonts w:hint="eastAsia" w:ascii="仿宋_GB2312" w:hAnsi="仿宋_GB2312" w:eastAsia="仿宋_GB2312" w:cs="仿宋_GB2312"/>
                <w:b w:val="0"/>
                <w:bCs w:val="0"/>
                <w:color w:val="auto"/>
                <w:sz w:val="21"/>
                <w:szCs w:val="21"/>
                <w:lang w:eastAsia="zh-CN"/>
              </w:rPr>
              <w:t>可根据检验需要</w:t>
            </w:r>
            <w:r>
              <w:rPr>
                <w:rFonts w:hint="eastAsia" w:ascii="仿宋_GB2312" w:hAnsi="仿宋_GB2312" w:eastAsia="仿宋_GB2312" w:cs="仿宋_GB2312"/>
                <w:b w:val="0"/>
                <w:bCs w:val="0"/>
                <w:color w:val="auto"/>
                <w:sz w:val="21"/>
                <w:szCs w:val="21"/>
              </w:rPr>
              <w:t>提供</w:t>
            </w:r>
            <w:r>
              <w:rPr>
                <w:rFonts w:hint="eastAsia" w:ascii="仿宋_GB2312" w:hAnsi="仿宋_GB2312" w:eastAsia="仿宋_GB2312" w:cs="仿宋_GB2312"/>
                <w:b w:val="0"/>
                <w:bCs w:val="0"/>
                <w:color w:val="auto"/>
                <w:sz w:val="21"/>
                <w:szCs w:val="21"/>
                <w:lang w:eastAsia="zh-CN"/>
              </w:rPr>
              <w:t>间断性</w:t>
            </w:r>
            <w:r>
              <w:rPr>
                <w:rFonts w:hint="eastAsia" w:ascii="仿宋_GB2312" w:hAnsi="仿宋_GB2312" w:eastAsia="仿宋_GB2312" w:cs="仿宋_GB2312"/>
                <w:b w:val="0"/>
                <w:bCs w:val="0"/>
                <w:color w:val="auto"/>
                <w:sz w:val="21"/>
                <w:szCs w:val="21"/>
              </w:rPr>
              <w:t>驻地</w:t>
            </w:r>
            <w:r>
              <w:rPr>
                <w:rFonts w:hint="eastAsia" w:ascii="仿宋_GB2312" w:hAnsi="仿宋_GB2312" w:eastAsia="仿宋_GB2312" w:cs="仿宋_GB2312"/>
                <w:b w:val="0"/>
                <w:bCs w:val="0"/>
                <w:color w:val="auto"/>
                <w:sz w:val="21"/>
                <w:szCs w:val="21"/>
                <w:lang w:eastAsia="zh-CN"/>
              </w:rPr>
              <w:t>检验技术服务（不含图纸和技术文件审查）</w:t>
            </w:r>
            <w:r>
              <w:rPr>
                <w:rFonts w:hint="eastAsia" w:ascii="仿宋_GB2312" w:hAnsi="仿宋_GB2312" w:eastAsia="仿宋_GB2312" w:cs="仿宋_GB2312"/>
                <w:b w:val="0"/>
                <w:bCs w:val="0"/>
                <w:color w:val="auto"/>
                <w:sz w:val="21"/>
                <w:szCs w:val="21"/>
              </w:rPr>
              <w:t>的，得</w:t>
            </w:r>
            <w:r>
              <w:rPr>
                <w:rFonts w:hint="eastAsia" w:ascii="仿宋_GB2312" w:hAnsi="仿宋_GB2312" w:eastAsia="仿宋_GB2312" w:cs="仿宋_GB2312"/>
                <w:b w:val="0"/>
                <w:bCs w:val="0"/>
                <w:color w:val="auto"/>
                <w:sz w:val="21"/>
                <w:szCs w:val="21"/>
                <w:lang w:val="en-US" w:eastAsia="zh-CN"/>
              </w:rPr>
              <w:t>5</w:t>
            </w:r>
            <w:r>
              <w:rPr>
                <w:rFonts w:hint="eastAsia" w:ascii="仿宋_GB2312" w:hAnsi="仿宋_GB2312" w:eastAsia="仿宋_GB2312" w:cs="仿宋_GB2312"/>
                <w:b w:val="0"/>
                <w:bCs w:val="0"/>
                <w:color w:val="auto"/>
                <w:sz w:val="21"/>
                <w:szCs w:val="21"/>
              </w:rPr>
              <w:t>分；</w:t>
            </w:r>
          </w:p>
          <w:p>
            <w:pP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val="en-US" w:eastAsia="zh-CN"/>
              </w:rPr>
              <w:t>5.</w:t>
            </w:r>
            <w:r>
              <w:rPr>
                <w:rFonts w:hint="eastAsia" w:ascii="仿宋_GB2312" w:hAnsi="仿宋_GB2312" w:eastAsia="仿宋_GB2312" w:cs="仿宋_GB2312"/>
                <w:b w:val="0"/>
                <w:bCs w:val="0"/>
                <w:color w:val="auto"/>
                <w:sz w:val="21"/>
                <w:szCs w:val="21"/>
              </w:rPr>
              <w:t>不</w:t>
            </w:r>
            <w:r>
              <w:rPr>
                <w:rFonts w:hint="eastAsia" w:ascii="仿宋_GB2312" w:hAnsi="仿宋_GB2312" w:eastAsia="仿宋_GB2312" w:cs="仿宋_GB2312"/>
                <w:b w:val="0"/>
                <w:bCs w:val="0"/>
                <w:color w:val="auto"/>
                <w:sz w:val="21"/>
                <w:szCs w:val="21"/>
                <w:lang w:eastAsia="zh-CN"/>
              </w:rPr>
              <w:t>能提供</w:t>
            </w:r>
            <w:r>
              <w:rPr>
                <w:rFonts w:hint="eastAsia" w:ascii="仿宋_GB2312" w:hAnsi="仿宋_GB2312" w:eastAsia="仿宋_GB2312" w:cs="仿宋_GB2312"/>
                <w:b w:val="0"/>
                <w:bCs w:val="0"/>
                <w:color w:val="auto"/>
                <w:sz w:val="21"/>
                <w:szCs w:val="21"/>
              </w:rPr>
              <w:t>驻地</w:t>
            </w:r>
            <w:r>
              <w:rPr>
                <w:rFonts w:hint="eastAsia" w:ascii="仿宋_GB2312" w:hAnsi="仿宋_GB2312" w:eastAsia="仿宋_GB2312" w:cs="仿宋_GB2312"/>
                <w:b w:val="0"/>
                <w:bCs w:val="0"/>
                <w:color w:val="auto"/>
                <w:sz w:val="21"/>
                <w:szCs w:val="21"/>
                <w:lang w:eastAsia="zh-CN"/>
              </w:rPr>
              <w:t>服务</w:t>
            </w:r>
            <w:r>
              <w:rPr>
                <w:rFonts w:hint="eastAsia" w:ascii="仿宋_GB2312" w:hAnsi="仿宋_GB2312" w:eastAsia="仿宋_GB2312" w:cs="仿宋_GB2312"/>
                <w:b w:val="0"/>
                <w:bCs w:val="0"/>
                <w:color w:val="auto"/>
                <w:sz w:val="21"/>
                <w:szCs w:val="21"/>
              </w:rPr>
              <w:t>的，得0分。</w:t>
            </w:r>
          </w:p>
          <w:p>
            <w:pP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注：</w:t>
            </w:r>
            <w:r>
              <w:rPr>
                <w:rFonts w:hint="eastAsia" w:ascii="仿宋_GB2312" w:hAnsi="仿宋_GB2312" w:eastAsia="仿宋_GB2312" w:cs="仿宋_GB2312"/>
                <w:b w:val="0"/>
                <w:bCs w:val="0"/>
                <w:color w:val="auto"/>
                <w:sz w:val="21"/>
                <w:szCs w:val="21"/>
                <w:lang w:eastAsia="zh-CN"/>
              </w:rPr>
              <w:t>上述</w:t>
            </w:r>
            <w:r>
              <w:rPr>
                <w:rFonts w:hint="eastAsia" w:ascii="仿宋_GB2312" w:hAnsi="仿宋_GB2312" w:eastAsia="仿宋_GB2312" w:cs="仿宋_GB2312"/>
                <w:b w:val="0"/>
                <w:bCs w:val="0"/>
                <w:color w:val="auto"/>
                <w:sz w:val="21"/>
                <w:szCs w:val="21"/>
              </w:rPr>
              <w:t>驻地是指</w:t>
            </w:r>
            <w:r>
              <w:rPr>
                <w:rFonts w:hint="eastAsia" w:ascii="仿宋_GB2312" w:hAnsi="仿宋_GB2312" w:eastAsia="仿宋_GB2312" w:cs="仿宋_GB2312"/>
                <w:b w:val="0"/>
                <w:bCs w:val="0"/>
                <w:color w:val="auto"/>
                <w:sz w:val="21"/>
                <w:szCs w:val="21"/>
                <w:lang w:eastAsia="zh-CN"/>
              </w:rPr>
              <w:t>在江门辖区设置固定的办公场所</w:t>
            </w:r>
            <w:r>
              <w:rPr>
                <w:rFonts w:hint="eastAsia" w:ascii="仿宋_GB2312" w:hAnsi="仿宋_GB2312" w:eastAsia="仿宋_GB2312" w:cs="仿宋_GB2312"/>
                <w:b w:val="0"/>
                <w:bCs w:val="0"/>
                <w:color w:val="auto"/>
                <w:sz w:val="21"/>
                <w:szCs w:val="21"/>
              </w:rPr>
              <w:t>，</w:t>
            </w:r>
            <w:r>
              <w:rPr>
                <w:rFonts w:hint="eastAsia" w:ascii="仿宋_GB2312" w:hAnsi="仿宋_GB2312" w:eastAsia="仿宋_GB2312" w:cs="仿宋_GB2312"/>
                <w:b w:val="0"/>
                <w:bCs w:val="0"/>
                <w:color w:val="auto"/>
                <w:sz w:val="21"/>
                <w:szCs w:val="21"/>
                <w:lang w:eastAsia="zh-CN"/>
              </w:rPr>
              <w:t>且有现场检验组技术人员常驻该办公场所。</w:t>
            </w:r>
            <w:r>
              <w:rPr>
                <w:rFonts w:hint="eastAsia" w:ascii="仿宋_GB2312" w:hAnsi="仿宋_GB2312" w:eastAsia="仿宋_GB2312" w:cs="仿宋_GB2312"/>
                <w:b w:val="0"/>
                <w:bCs w:val="0"/>
                <w:color w:val="auto"/>
                <w:sz w:val="21"/>
                <w:szCs w:val="21"/>
              </w:rPr>
              <w:t>此项以供应商作出书面承诺为打分依据，书面承诺将写入合同责任，作为合同条款。</w:t>
            </w:r>
          </w:p>
        </w:tc>
        <w:tc>
          <w:tcPr>
            <w:tcW w:w="369" w:type="pct"/>
            <w:noWrap w:val="0"/>
            <w:vAlign w:val="center"/>
          </w:tcPr>
          <w:p>
            <w:pPr>
              <w:adjustRightInd w:val="0"/>
              <w:snapToGrid w:val="0"/>
              <w:jc w:val="center"/>
              <w:rPr>
                <w:rFonts w:hint="eastAsia" w:ascii="仿宋_GB2312" w:hAnsi="仿宋_GB2312" w:eastAsia="仿宋_GB2312" w:cs="仿宋_GB2312"/>
                <w:color w:val="auto"/>
                <w:szCs w:val="21"/>
              </w:rPr>
            </w:pPr>
          </w:p>
          <w:p>
            <w:pPr>
              <w:adjustRightInd w:val="0"/>
              <w:snapToGrid w:val="0"/>
              <w:jc w:val="center"/>
              <w:rPr>
                <w:rFonts w:hint="eastAsia" w:ascii="仿宋_GB2312" w:hAnsi="仿宋_GB2312" w:eastAsia="仿宋_GB2312" w:cs="仿宋_GB2312"/>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97" w:hRule="atLeast"/>
          <w:jc w:val="center"/>
        </w:trPr>
        <w:tc>
          <w:tcPr>
            <w:tcW w:w="366" w:type="pct"/>
            <w:noWrap w:val="0"/>
            <w:vAlign w:val="center"/>
          </w:tcPr>
          <w:p>
            <w:pPr>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2</w:t>
            </w:r>
          </w:p>
        </w:tc>
        <w:tc>
          <w:tcPr>
            <w:tcW w:w="813" w:type="pct"/>
            <w:noWrap w:val="0"/>
            <w:vAlign w:val="center"/>
          </w:tcPr>
          <w:p>
            <w:pPr>
              <w:ind w:right="-14" w:rightChars="-7"/>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技术人员</w:t>
            </w:r>
          </w:p>
          <w:p>
            <w:pPr>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w:t>
            </w:r>
            <w:r>
              <w:rPr>
                <w:rFonts w:hint="eastAsia" w:ascii="仿宋_GB2312" w:hAnsi="仿宋_GB2312" w:eastAsia="仿宋_GB2312" w:cs="仿宋_GB2312"/>
                <w:color w:val="auto"/>
                <w:szCs w:val="21"/>
                <w:lang w:val="en-US" w:eastAsia="zh-CN"/>
              </w:rPr>
              <w:t>30</w:t>
            </w:r>
            <w:r>
              <w:rPr>
                <w:rFonts w:hint="eastAsia" w:ascii="仿宋_GB2312" w:hAnsi="仿宋_GB2312" w:eastAsia="仿宋_GB2312" w:cs="仿宋_GB2312"/>
                <w:color w:val="auto"/>
                <w:szCs w:val="21"/>
              </w:rPr>
              <w:t>分）</w:t>
            </w:r>
          </w:p>
        </w:tc>
        <w:tc>
          <w:tcPr>
            <w:tcW w:w="3450" w:type="pct"/>
            <w:noWrap w:val="0"/>
            <w:vAlign w:val="center"/>
          </w:tcPr>
          <w:p>
            <w:pPr>
              <w:numPr>
                <w:ilvl w:val="0"/>
                <w:numId w:val="3"/>
              </w:numP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eastAsia="zh-CN"/>
              </w:rPr>
              <w:t>为本项目配备</w:t>
            </w:r>
            <w:r>
              <w:rPr>
                <w:rFonts w:hint="eastAsia" w:ascii="仿宋_GB2312" w:hAnsi="仿宋_GB2312" w:eastAsia="仿宋_GB2312" w:cs="仿宋_GB2312"/>
                <w:b w:val="0"/>
                <w:bCs w:val="0"/>
                <w:color w:val="auto"/>
                <w:sz w:val="21"/>
                <w:szCs w:val="21"/>
                <w:lang w:val="en-US" w:eastAsia="zh-CN"/>
              </w:rPr>
              <w:t>1套</w:t>
            </w:r>
            <w:r>
              <w:rPr>
                <w:rFonts w:hint="eastAsia" w:ascii="仿宋_GB2312" w:hAnsi="仿宋_GB2312" w:eastAsia="仿宋_GB2312" w:cs="仿宋_GB2312"/>
                <w:b w:val="0"/>
                <w:bCs w:val="0"/>
                <w:color w:val="auto"/>
                <w:sz w:val="21"/>
                <w:szCs w:val="21"/>
              </w:rPr>
              <w:t>现场检验组技术人员</w:t>
            </w:r>
            <w:r>
              <w:rPr>
                <w:rFonts w:hint="eastAsia" w:ascii="仿宋_GB2312" w:hAnsi="仿宋_GB2312" w:eastAsia="仿宋_GB2312" w:cs="仿宋_GB2312"/>
                <w:b w:val="0"/>
                <w:bCs w:val="0"/>
                <w:color w:val="auto"/>
                <w:sz w:val="21"/>
                <w:szCs w:val="21"/>
                <w:lang w:eastAsia="zh-CN"/>
              </w:rPr>
              <w:t>（</w:t>
            </w:r>
            <w:r>
              <w:rPr>
                <w:rFonts w:hint="eastAsia" w:ascii="仿宋_GB2312" w:hAnsi="仿宋_GB2312" w:eastAsia="仿宋_GB2312" w:cs="仿宋_GB2312"/>
                <w:b w:val="0"/>
                <w:bCs w:val="0"/>
                <w:color w:val="auto"/>
                <w:sz w:val="21"/>
                <w:szCs w:val="21"/>
              </w:rPr>
              <w:t>船体、轮机、电气专业各1人</w:t>
            </w:r>
            <w:r>
              <w:rPr>
                <w:rFonts w:hint="eastAsia" w:ascii="仿宋_GB2312" w:hAnsi="仿宋_GB2312" w:eastAsia="仿宋_GB2312" w:cs="仿宋_GB2312"/>
                <w:b w:val="0"/>
                <w:bCs w:val="0"/>
                <w:color w:val="auto"/>
                <w:sz w:val="21"/>
                <w:szCs w:val="21"/>
                <w:lang w:eastAsia="zh-CN"/>
              </w:rPr>
              <w:t>，注册验船师</w:t>
            </w:r>
            <w:r>
              <w:rPr>
                <w:rFonts w:hint="eastAsia" w:ascii="仿宋_GB2312" w:hAnsi="仿宋_GB2312" w:eastAsia="仿宋_GB2312" w:cs="仿宋_GB2312"/>
                <w:b w:val="0"/>
                <w:bCs w:val="0"/>
                <w:color w:val="auto"/>
                <w:sz w:val="21"/>
                <w:szCs w:val="21"/>
                <w:lang w:val="en-US" w:eastAsia="zh-CN"/>
              </w:rPr>
              <w:t>2名以上</w:t>
            </w:r>
            <w:r>
              <w:rPr>
                <w:rFonts w:hint="eastAsia" w:ascii="仿宋_GB2312" w:hAnsi="仿宋_GB2312" w:eastAsia="仿宋_GB2312" w:cs="仿宋_GB2312"/>
                <w:b w:val="0"/>
                <w:bCs w:val="0"/>
                <w:color w:val="auto"/>
                <w:sz w:val="21"/>
                <w:szCs w:val="21"/>
                <w:lang w:eastAsia="zh-CN"/>
              </w:rPr>
              <w:t>）和</w:t>
            </w:r>
            <w:r>
              <w:rPr>
                <w:rFonts w:hint="eastAsia" w:ascii="仿宋_GB2312" w:hAnsi="仿宋_GB2312" w:eastAsia="仿宋_GB2312" w:cs="仿宋_GB2312"/>
                <w:b w:val="0"/>
                <w:bCs w:val="0"/>
                <w:color w:val="auto"/>
                <w:sz w:val="21"/>
                <w:szCs w:val="21"/>
                <w:lang w:val="en-US" w:eastAsia="zh-CN"/>
              </w:rPr>
              <w:t>1</w:t>
            </w:r>
            <w:r>
              <w:rPr>
                <w:rFonts w:hint="eastAsia" w:ascii="仿宋_GB2312" w:hAnsi="仿宋_GB2312" w:eastAsia="仿宋_GB2312" w:cs="仿宋_GB2312"/>
                <w:b w:val="0"/>
                <w:bCs w:val="0"/>
                <w:color w:val="auto"/>
                <w:sz w:val="21"/>
                <w:szCs w:val="21"/>
              </w:rPr>
              <w:t>套</w:t>
            </w:r>
            <w:r>
              <w:rPr>
                <w:rFonts w:hint="eastAsia" w:ascii="仿宋_GB2312" w:hAnsi="仿宋_GB2312" w:eastAsia="仿宋_GB2312" w:cs="仿宋_GB2312"/>
                <w:b w:val="0"/>
                <w:bCs w:val="0"/>
                <w:color w:val="auto"/>
                <w:sz w:val="21"/>
                <w:szCs w:val="21"/>
                <w:lang w:eastAsia="zh-CN"/>
              </w:rPr>
              <w:t>图纸审查</w:t>
            </w:r>
            <w:r>
              <w:rPr>
                <w:rFonts w:hint="eastAsia" w:ascii="仿宋_GB2312" w:hAnsi="仿宋_GB2312" w:eastAsia="仿宋_GB2312" w:cs="仿宋_GB2312"/>
                <w:b w:val="0"/>
                <w:bCs w:val="0"/>
                <w:color w:val="auto"/>
                <w:sz w:val="21"/>
                <w:szCs w:val="21"/>
              </w:rPr>
              <w:t>组</w:t>
            </w:r>
            <w:r>
              <w:rPr>
                <w:rFonts w:hint="eastAsia" w:ascii="仿宋_GB2312" w:hAnsi="仿宋_GB2312" w:eastAsia="仿宋_GB2312" w:cs="仿宋_GB2312"/>
                <w:b w:val="0"/>
                <w:bCs w:val="0"/>
                <w:color w:val="auto"/>
                <w:sz w:val="21"/>
                <w:szCs w:val="21"/>
                <w:lang w:eastAsia="zh-CN"/>
              </w:rPr>
              <w:t>技术人员（</w:t>
            </w:r>
            <w:r>
              <w:rPr>
                <w:rFonts w:hint="eastAsia" w:ascii="仿宋_GB2312" w:hAnsi="仿宋_GB2312" w:eastAsia="仿宋_GB2312" w:cs="仿宋_GB2312"/>
                <w:b w:val="0"/>
                <w:bCs w:val="0"/>
                <w:color w:val="auto"/>
                <w:sz w:val="21"/>
                <w:szCs w:val="21"/>
              </w:rPr>
              <w:t>船体、轮机、电气专业各1人</w:t>
            </w:r>
            <w:r>
              <w:rPr>
                <w:rFonts w:hint="eastAsia" w:ascii="仿宋_GB2312" w:hAnsi="仿宋_GB2312" w:eastAsia="仿宋_GB2312" w:cs="仿宋_GB2312"/>
                <w:b w:val="0"/>
                <w:bCs w:val="0"/>
                <w:color w:val="auto"/>
                <w:sz w:val="21"/>
                <w:szCs w:val="21"/>
                <w:lang w:eastAsia="zh-CN"/>
              </w:rPr>
              <w:t>，注册验船师</w:t>
            </w:r>
            <w:r>
              <w:rPr>
                <w:rFonts w:hint="eastAsia" w:ascii="仿宋_GB2312" w:hAnsi="仿宋_GB2312" w:eastAsia="仿宋_GB2312" w:cs="仿宋_GB2312"/>
                <w:b w:val="0"/>
                <w:bCs w:val="0"/>
                <w:color w:val="auto"/>
                <w:sz w:val="21"/>
                <w:szCs w:val="21"/>
                <w:lang w:val="en-US" w:eastAsia="zh-CN"/>
              </w:rPr>
              <w:t>2名以上</w:t>
            </w:r>
            <w:r>
              <w:rPr>
                <w:rFonts w:hint="eastAsia" w:ascii="仿宋_GB2312" w:hAnsi="仿宋_GB2312" w:eastAsia="仿宋_GB2312" w:cs="仿宋_GB2312"/>
                <w:b w:val="0"/>
                <w:bCs w:val="0"/>
                <w:color w:val="auto"/>
                <w:sz w:val="21"/>
                <w:szCs w:val="21"/>
                <w:lang w:eastAsia="zh-CN"/>
              </w:rPr>
              <w:t>），</w:t>
            </w:r>
            <w:r>
              <w:rPr>
                <w:rFonts w:hint="eastAsia" w:ascii="仿宋_GB2312" w:hAnsi="仿宋_GB2312" w:eastAsia="仿宋_GB2312" w:cs="仿宋_GB2312"/>
                <w:b w:val="0"/>
                <w:bCs w:val="0"/>
                <w:color w:val="auto"/>
                <w:sz w:val="21"/>
                <w:szCs w:val="21"/>
              </w:rPr>
              <w:t>得</w:t>
            </w:r>
            <w:r>
              <w:rPr>
                <w:rFonts w:hint="eastAsia" w:ascii="仿宋_GB2312" w:hAnsi="仿宋_GB2312" w:eastAsia="仿宋_GB2312" w:cs="仿宋_GB2312"/>
                <w:b w:val="0"/>
                <w:bCs w:val="0"/>
                <w:color w:val="auto"/>
                <w:sz w:val="21"/>
                <w:szCs w:val="21"/>
                <w:lang w:val="en-US" w:eastAsia="zh-CN"/>
              </w:rPr>
              <w:t>30</w:t>
            </w:r>
            <w:r>
              <w:rPr>
                <w:rFonts w:hint="eastAsia" w:ascii="仿宋_GB2312" w:hAnsi="仿宋_GB2312" w:eastAsia="仿宋_GB2312" w:cs="仿宋_GB2312"/>
                <w:b w:val="0"/>
                <w:bCs w:val="0"/>
                <w:color w:val="auto"/>
                <w:sz w:val="21"/>
                <w:szCs w:val="21"/>
              </w:rPr>
              <w:t>分；</w:t>
            </w:r>
          </w:p>
          <w:p>
            <w:pPr>
              <w:numPr>
                <w:ilvl w:val="0"/>
                <w:numId w:val="3"/>
              </w:numP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eastAsia="zh-CN"/>
              </w:rPr>
              <w:t>为本项目配备</w:t>
            </w:r>
            <w:r>
              <w:rPr>
                <w:rFonts w:hint="eastAsia" w:ascii="仿宋_GB2312" w:hAnsi="仿宋_GB2312" w:eastAsia="仿宋_GB2312" w:cs="仿宋_GB2312"/>
                <w:b w:val="0"/>
                <w:bCs w:val="0"/>
                <w:color w:val="auto"/>
                <w:sz w:val="21"/>
                <w:szCs w:val="21"/>
                <w:lang w:val="en-US" w:eastAsia="zh-CN"/>
              </w:rPr>
              <w:t>1套</w:t>
            </w:r>
            <w:r>
              <w:rPr>
                <w:rFonts w:hint="eastAsia" w:ascii="仿宋_GB2312" w:hAnsi="仿宋_GB2312" w:eastAsia="仿宋_GB2312" w:cs="仿宋_GB2312"/>
                <w:b w:val="0"/>
                <w:bCs w:val="0"/>
                <w:color w:val="auto"/>
                <w:sz w:val="21"/>
                <w:szCs w:val="21"/>
              </w:rPr>
              <w:t>现场检验组技术人员</w:t>
            </w:r>
            <w:r>
              <w:rPr>
                <w:rFonts w:hint="eastAsia" w:ascii="仿宋_GB2312" w:hAnsi="仿宋_GB2312" w:eastAsia="仿宋_GB2312" w:cs="仿宋_GB2312"/>
                <w:b w:val="0"/>
                <w:bCs w:val="0"/>
                <w:color w:val="auto"/>
                <w:sz w:val="21"/>
                <w:szCs w:val="21"/>
                <w:lang w:eastAsia="zh-CN"/>
              </w:rPr>
              <w:t>（</w:t>
            </w:r>
            <w:r>
              <w:rPr>
                <w:rFonts w:hint="eastAsia" w:ascii="仿宋_GB2312" w:hAnsi="仿宋_GB2312" w:eastAsia="仿宋_GB2312" w:cs="仿宋_GB2312"/>
                <w:b w:val="0"/>
                <w:bCs w:val="0"/>
                <w:color w:val="auto"/>
                <w:sz w:val="21"/>
                <w:szCs w:val="21"/>
              </w:rPr>
              <w:t>船体、轮机、电气专业各1人</w:t>
            </w:r>
            <w:r>
              <w:rPr>
                <w:rFonts w:hint="eastAsia" w:ascii="仿宋_GB2312" w:hAnsi="仿宋_GB2312" w:eastAsia="仿宋_GB2312" w:cs="仿宋_GB2312"/>
                <w:b w:val="0"/>
                <w:bCs w:val="0"/>
                <w:color w:val="auto"/>
                <w:sz w:val="21"/>
                <w:szCs w:val="21"/>
                <w:lang w:eastAsia="zh-CN"/>
              </w:rPr>
              <w:t>，注册验船师</w:t>
            </w:r>
            <w:r>
              <w:rPr>
                <w:rFonts w:hint="eastAsia" w:ascii="仿宋_GB2312" w:hAnsi="仿宋_GB2312" w:eastAsia="仿宋_GB2312" w:cs="仿宋_GB2312"/>
                <w:b w:val="0"/>
                <w:bCs w:val="0"/>
                <w:color w:val="auto"/>
                <w:sz w:val="21"/>
                <w:szCs w:val="21"/>
                <w:lang w:val="en-US" w:eastAsia="zh-CN"/>
              </w:rPr>
              <w:t>1名以上</w:t>
            </w:r>
            <w:r>
              <w:rPr>
                <w:rFonts w:hint="eastAsia" w:ascii="仿宋_GB2312" w:hAnsi="仿宋_GB2312" w:eastAsia="仿宋_GB2312" w:cs="仿宋_GB2312"/>
                <w:b w:val="0"/>
                <w:bCs w:val="0"/>
                <w:color w:val="auto"/>
                <w:sz w:val="21"/>
                <w:szCs w:val="21"/>
                <w:lang w:eastAsia="zh-CN"/>
              </w:rPr>
              <w:t>）和</w:t>
            </w:r>
            <w:r>
              <w:rPr>
                <w:rFonts w:hint="eastAsia" w:ascii="仿宋_GB2312" w:hAnsi="仿宋_GB2312" w:eastAsia="仿宋_GB2312" w:cs="仿宋_GB2312"/>
                <w:b w:val="0"/>
                <w:bCs w:val="0"/>
                <w:color w:val="auto"/>
                <w:sz w:val="21"/>
                <w:szCs w:val="21"/>
                <w:lang w:val="en-US" w:eastAsia="zh-CN"/>
              </w:rPr>
              <w:t>1</w:t>
            </w:r>
            <w:r>
              <w:rPr>
                <w:rFonts w:hint="eastAsia" w:ascii="仿宋_GB2312" w:hAnsi="仿宋_GB2312" w:eastAsia="仿宋_GB2312" w:cs="仿宋_GB2312"/>
                <w:b w:val="0"/>
                <w:bCs w:val="0"/>
                <w:color w:val="auto"/>
                <w:sz w:val="21"/>
                <w:szCs w:val="21"/>
              </w:rPr>
              <w:t>套</w:t>
            </w:r>
            <w:r>
              <w:rPr>
                <w:rFonts w:hint="eastAsia" w:ascii="仿宋_GB2312" w:hAnsi="仿宋_GB2312" w:eastAsia="仿宋_GB2312" w:cs="仿宋_GB2312"/>
                <w:b w:val="0"/>
                <w:bCs w:val="0"/>
                <w:color w:val="auto"/>
                <w:sz w:val="21"/>
                <w:szCs w:val="21"/>
                <w:lang w:eastAsia="zh-CN"/>
              </w:rPr>
              <w:t>图纸审查</w:t>
            </w:r>
            <w:r>
              <w:rPr>
                <w:rFonts w:hint="eastAsia" w:ascii="仿宋_GB2312" w:hAnsi="仿宋_GB2312" w:eastAsia="仿宋_GB2312" w:cs="仿宋_GB2312"/>
                <w:b w:val="0"/>
                <w:bCs w:val="0"/>
                <w:color w:val="auto"/>
                <w:sz w:val="21"/>
                <w:szCs w:val="21"/>
              </w:rPr>
              <w:t>组</w:t>
            </w:r>
            <w:r>
              <w:rPr>
                <w:rFonts w:hint="eastAsia" w:ascii="仿宋_GB2312" w:hAnsi="仿宋_GB2312" w:eastAsia="仿宋_GB2312" w:cs="仿宋_GB2312"/>
                <w:b w:val="0"/>
                <w:bCs w:val="0"/>
                <w:color w:val="auto"/>
                <w:sz w:val="21"/>
                <w:szCs w:val="21"/>
                <w:lang w:eastAsia="zh-CN"/>
              </w:rPr>
              <w:t>技术人员（</w:t>
            </w:r>
            <w:r>
              <w:rPr>
                <w:rFonts w:hint="eastAsia" w:ascii="仿宋_GB2312" w:hAnsi="仿宋_GB2312" w:eastAsia="仿宋_GB2312" w:cs="仿宋_GB2312"/>
                <w:b w:val="0"/>
                <w:bCs w:val="0"/>
                <w:color w:val="auto"/>
                <w:sz w:val="21"/>
                <w:szCs w:val="21"/>
              </w:rPr>
              <w:t>船体、轮机、电气专业各1人</w:t>
            </w:r>
            <w:r>
              <w:rPr>
                <w:rFonts w:hint="eastAsia" w:ascii="仿宋_GB2312" w:hAnsi="仿宋_GB2312" w:eastAsia="仿宋_GB2312" w:cs="仿宋_GB2312"/>
                <w:b w:val="0"/>
                <w:bCs w:val="0"/>
                <w:color w:val="auto"/>
                <w:sz w:val="21"/>
                <w:szCs w:val="21"/>
                <w:lang w:eastAsia="zh-CN"/>
              </w:rPr>
              <w:t>，注册验船师</w:t>
            </w:r>
            <w:r>
              <w:rPr>
                <w:rFonts w:hint="eastAsia" w:ascii="仿宋_GB2312" w:hAnsi="仿宋_GB2312" w:eastAsia="仿宋_GB2312" w:cs="仿宋_GB2312"/>
                <w:b w:val="0"/>
                <w:bCs w:val="0"/>
                <w:color w:val="auto"/>
                <w:sz w:val="21"/>
                <w:szCs w:val="21"/>
                <w:lang w:val="en-US" w:eastAsia="zh-CN"/>
              </w:rPr>
              <w:t>1名以上</w:t>
            </w:r>
            <w:r>
              <w:rPr>
                <w:rFonts w:hint="eastAsia" w:ascii="仿宋_GB2312" w:hAnsi="仿宋_GB2312" w:eastAsia="仿宋_GB2312" w:cs="仿宋_GB2312"/>
                <w:b w:val="0"/>
                <w:bCs w:val="0"/>
                <w:color w:val="auto"/>
                <w:sz w:val="21"/>
                <w:szCs w:val="21"/>
                <w:lang w:eastAsia="zh-CN"/>
              </w:rPr>
              <w:t>），</w:t>
            </w:r>
            <w:r>
              <w:rPr>
                <w:rFonts w:hint="eastAsia" w:ascii="仿宋_GB2312" w:hAnsi="仿宋_GB2312" w:eastAsia="仿宋_GB2312" w:cs="仿宋_GB2312"/>
                <w:b w:val="0"/>
                <w:bCs w:val="0"/>
                <w:color w:val="auto"/>
                <w:sz w:val="21"/>
                <w:szCs w:val="21"/>
              </w:rPr>
              <w:t>得</w:t>
            </w:r>
            <w:r>
              <w:rPr>
                <w:rFonts w:hint="eastAsia" w:ascii="仿宋_GB2312" w:hAnsi="仿宋_GB2312" w:eastAsia="仿宋_GB2312" w:cs="仿宋_GB2312"/>
                <w:b w:val="0"/>
                <w:bCs w:val="0"/>
                <w:color w:val="auto"/>
                <w:sz w:val="21"/>
                <w:szCs w:val="21"/>
                <w:lang w:val="en-US" w:eastAsia="zh-CN"/>
              </w:rPr>
              <w:t>20</w:t>
            </w:r>
            <w:r>
              <w:rPr>
                <w:rFonts w:hint="eastAsia" w:ascii="仿宋_GB2312" w:hAnsi="仿宋_GB2312" w:eastAsia="仿宋_GB2312" w:cs="仿宋_GB2312"/>
                <w:b w:val="0"/>
                <w:bCs w:val="0"/>
                <w:color w:val="auto"/>
                <w:sz w:val="21"/>
                <w:szCs w:val="21"/>
              </w:rPr>
              <w:t>分；</w:t>
            </w:r>
          </w:p>
          <w:p>
            <w:pPr>
              <w:numPr>
                <w:ilvl w:val="0"/>
                <w:numId w:val="3"/>
              </w:numP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eastAsia="zh-CN"/>
              </w:rPr>
              <w:t>为本项目配备</w:t>
            </w:r>
            <w:r>
              <w:rPr>
                <w:rFonts w:hint="eastAsia" w:ascii="仿宋_GB2312" w:hAnsi="仿宋_GB2312" w:eastAsia="仿宋_GB2312" w:cs="仿宋_GB2312"/>
                <w:b w:val="0"/>
                <w:bCs w:val="0"/>
                <w:color w:val="auto"/>
                <w:sz w:val="21"/>
                <w:szCs w:val="21"/>
                <w:lang w:val="en-US" w:eastAsia="zh-CN"/>
              </w:rPr>
              <w:t>1套</w:t>
            </w:r>
            <w:r>
              <w:rPr>
                <w:rFonts w:hint="eastAsia" w:ascii="仿宋_GB2312" w:hAnsi="仿宋_GB2312" w:eastAsia="仿宋_GB2312" w:cs="仿宋_GB2312"/>
                <w:b w:val="0"/>
                <w:bCs w:val="0"/>
                <w:color w:val="auto"/>
                <w:sz w:val="21"/>
                <w:szCs w:val="21"/>
              </w:rPr>
              <w:t>现场检验组技术人员</w:t>
            </w:r>
            <w:r>
              <w:rPr>
                <w:rFonts w:hint="eastAsia" w:ascii="仿宋_GB2312" w:hAnsi="仿宋_GB2312" w:eastAsia="仿宋_GB2312" w:cs="仿宋_GB2312"/>
                <w:b w:val="0"/>
                <w:bCs w:val="0"/>
                <w:color w:val="auto"/>
                <w:sz w:val="21"/>
                <w:szCs w:val="21"/>
                <w:lang w:eastAsia="zh-CN"/>
              </w:rPr>
              <w:t>（</w:t>
            </w:r>
            <w:r>
              <w:rPr>
                <w:rFonts w:hint="eastAsia" w:ascii="仿宋_GB2312" w:hAnsi="仿宋_GB2312" w:eastAsia="仿宋_GB2312" w:cs="仿宋_GB2312"/>
                <w:b w:val="0"/>
                <w:bCs w:val="0"/>
                <w:color w:val="auto"/>
                <w:sz w:val="21"/>
                <w:szCs w:val="21"/>
              </w:rPr>
              <w:t>船体、轮机、电气专业各1人</w:t>
            </w:r>
            <w:r>
              <w:rPr>
                <w:rFonts w:hint="eastAsia" w:ascii="仿宋_GB2312" w:hAnsi="仿宋_GB2312" w:eastAsia="仿宋_GB2312" w:cs="仿宋_GB2312"/>
                <w:b w:val="0"/>
                <w:bCs w:val="0"/>
                <w:color w:val="auto"/>
                <w:sz w:val="21"/>
                <w:szCs w:val="21"/>
                <w:lang w:eastAsia="zh-CN"/>
              </w:rPr>
              <w:t>，均为适任制验船师）和</w:t>
            </w:r>
            <w:r>
              <w:rPr>
                <w:rFonts w:hint="eastAsia" w:ascii="仿宋_GB2312" w:hAnsi="仿宋_GB2312" w:eastAsia="仿宋_GB2312" w:cs="仿宋_GB2312"/>
                <w:b w:val="0"/>
                <w:bCs w:val="0"/>
                <w:color w:val="auto"/>
                <w:sz w:val="21"/>
                <w:szCs w:val="21"/>
                <w:lang w:val="en-US" w:eastAsia="zh-CN"/>
              </w:rPr>
              <w:t>1</w:t>
            </w:r>
            <w:r>
              <w:rPr>
                <w:rFonts w:hint="eastAsia" w:ascii="仿宋_GB2312" w:hAnsi="仿宋_GB2312" w:eastAsia="仿宋_GB2312" w:cs="仿宋_GB2312"/>
                <w:b w:val="0"/>
                <w:bCs w:val="0"/>
                <w:color w:val="auto"/>
                <w:sz w:val="21"/>
                <w:szCs w:val="21"/>
              </w:rPr>
              <w:t>套</w:t>
            </w:r>
            <w:r>
              <w:rPr>
                <w:rFonts w:hint="eastAsia" w:ascii="仿宋_GB2312" w:hAnsi="仿宋_GB2312" w:eastAsia="仿宋_GB2312" w:cs="仿宋_GB2312"/>
                <w:b w:val="0"/>
                <w:bCs w:val="0"/>
                <w:color w:val="auto"/>
                <w:sz w:val="21"/>
                <w:szCs w:val="21"/>
                <w:lang w:eastAsia="zh-CN"/>
              </w:rPr>
              <w:t>图纸审查</w:t>
            </w:r>
            <w:r>
              <w:rPr>
                <w:rFonts w:hint="eastAsia" w:ascii="仿宋_GB2312" w:hAnsi="仿宋_GB2312" w:eastAsia="仿宋_GB2312" w:cs="仿宋_GB2312"/>
                <w:b w:val="0"/>
                <w:bCs w:val="0"/>
                <w:color w:val="auto"/>
                <w:sz w:val="21"/>
                <w:szCs w:val="21"/>
              </w:rPr>
              <w:t>组</w:t>
            </w:r>
            <w:r>
              <w:rPr>
                <w:rFonts w:hint="eastAsia" w:ascii="仿宋_GB2312" w:hAnsi="仿宋_GB2312" w:eastAsia="仿宋_GB2312" w:cs="仿宋_GB2312"/>
                <w:b w:val="0"/>
                <w:bCs w:val="0"/>
                <w:color w:val="auto"/>
                <w:sz w:val="21"/>
                <w:szCs w:val="21"/>
                <w:lang w:eastAsia="zh-CN"/>
              </w:rPr>
              <w:t>技术人员（</w:t>
            </w:r>
            <w:r>
              <w:rPr>
                <w:rFonts w:hint="eastAsia" w:ascii="仿宋_GB2312" w:hAnsi="仿宋_GB2312" w:eastAsia="仿宋_GB2312" w:cs="仿宋_GB2312"/>
                <w:b w:val="0"/>
                <w:bCs w:val="0"/>
                <w:color w:val="auto"/>
                <w:sz w:val="21"/>
                <w:szCs w:val="21"/>
              </w:rPr>
              <w:t>船体、轮机、电气专业各1人</w:t>
            </w:r>
            <w:r>
              <w:rPr>
                <w:rFonts w:hint="eastAsia" w:ascii="仿宋_GB2312" w:hAnsi="仿宋_GB2312" w:eastAsia="仿宋_GB2312" w:cs="仿宋_GB2312"/>
                <w:b w:val="0"/>
                <w:bCs w:val="0"/>
                <w:color w:val="auto"/>
                <w:sz w:val="21"/>
                <w:szCs w:val="21"/>
                <w:lang w:eastAsia="zh-CN"/>
              </w:rPr>
              <w:t>，均为适任制验船师），</w:t>
            </w:r>
            <w:r>
              <w:rPr>
                <w:rFonts w:hint="eastAsia" w:ascii="仿宋_GB2312" w:hAnsi="仿宋_GB2312" w:eastAsia="仿宋_GB2312" w:cs="仿宋_GB2312"/>
                <w:b w:val="0"/>
                <w:bCs w:val="0"/>
                <w:color w:val="auto"/>
                <w:sz w:val="21"/>
                <w:szCs w:val="21"/>
              </w:rPr>
              <w:t>得</w:t>
            </w:r>
            <w:r>
              <w:rPr>
                <w:rFonts w:hint="eastAsia" w:ascii="仿宋_GB2312" w:hAnsi="仿宋_GB2312" w:eastAsia="仿宋_GB2312" w:cs="仿宋_GB2312"/>
                <w:b w:val="0"/>
                <w:bCs w:val="0"/>
                <w:color w:val="auto"/>
                <w:sz w:val="21"/>
                <w:szCs w:val="21"/>
                <w:lang w:val="en-US" w:eastAsia="zh-CN"/>
              </w:rPr>
              <w:t>10</w:t>
            </w:r>
            <w:r>
              <w:rPr>
                <w:rFonts w:hint="eastAsia" w:ascii="仿宋_GB2312" w:hAnsi="仿宋_GB2312" w:eastAsia="仿宋_GB2312" w:cs="仿宋_GB2312"/>
                <w:b w:val="0"/>
                <w:bCs w:val="0"/>
                <w:color w:val="auto"/>
                <w:sz w:val="21"/>
                <w:szCs w:val="21"/>
              </w:rPr>
              <w:t>分；</w:t>
            </w:r>
          </w:p>
          <w:p>
            <w:pPr>
              <w:numPr>
                <w:ilvl w:val="0"/>
                <w:numId w:val="3"/>
              </w:numPr>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未</w:t>
            </w:r>
            <w:r>
              <w:rPr>
                <w:rFonts w:hint="eastAsia" w:ascii="仿宋_GB2312" w:hAnsi="仿宋_GB2312" w:eastAsia="仿宋_GB2312" w:cs="仿宋_GB2312"/>
                <w:b w:val="0"/>
                <w:bCs w:val="0"/>
                <w:color w:val="auto"/>
                <w:sz w:val="21"/>
                <w:szCs w:val="21"/>
                <w:lang w:eastAsia="zh-CN"/>
              </w:rPr>
              <w:t>配齐</w:t>
            </w:r>
            <w:r>
              <w:rPr>
                <w:rFonts w:hint="eastAsia" w:ascii="仿宋_GB2312" w:hAnsi="仿宋_GB2312" w:eastAsia="仿宋_GB2312" w:cs="仿宋_GB2312"/>
                <w:b w:val="0"/>
                <w:bCs w:val="0"/>
                <w:color w:val="auto"/>
                <w:sz w:val="21"/>
                <w:szCs w:val="21"/>
              </w:rPr>
              <w:t>现场检验组</w:t>
            </w:r>
            <w:r>
              <w:rPr>
                <w:rFonts w:hint="eastAsia" w:ascii="仿宋_GB2312" w:hAnsi="仿宋_GB2312" w:eastAsia="仿宋_GB2312" w:cs="仿宋_GB2312"/>
                <w:b w:val="0"/>
                <w:bCs w:val="0"/>
                <w:color w:val="auto"/>
                <w:sz w:val="21"/>
                <w:szCs w:val="21"/>
                <w:lang w:eastAsia="zh-CN"/>
              </w:rPr>
              <w:t>或图纸审查</w:t>
            </w:r>
            <w:r>
              <w:rPr>
                <w:rFonts w:hint="eastAsia" w:ascii="仿宋_GB2312" w:hAnsi="仿宋_GB2312" w:eastAsia="仿宋_GB2312" w:cs="仿宋_GB2312"/>
                <w:b w:val="0"/>
                <w:bCs w:val="0"/>
                <w:color w:val="auto"/>
                <w:sz w:val="21"/>
                <w:szCs w:val="21"/>
              </w:rPr>
              <w:t>组</w:t>
            </w:r>
            <w:r>
              <w:rPr>
                <w:rFonts w:hint="eastAsia" w:ascii="仿宋_GB2312" w:hAnsi="仿宋_GB2312" w:eastAsia="仿宋_GB2312" w:cs="仿宋_GB2312"/>
                <w:b w:val="0"/>
                <w:bCs w:val="0"/>
                <w:color w:val="auto"/>
                <w:sz w:val="21"/>
                <w:szCs w:val="21"/>
                <w:lang w:eastAsia="zh-CN"/>
              </w:rPr>
              <w:t>技术人员的，</w:t>
            </w:r>
            <w:r>
              <w:rPr>
                <w:rFonts w:hint="eastAsia" w:ascii="仿宋_GB2312" w:hAnsi="仿宋_GB2312" w:eastAsia="仿宋_GB2312" w:cs="仿宋_GB2312"/>
                <w:b w:val="0"/>
                <w:bCs w:val="0"/>
                <w:color w:val="auto"/>
                <w:sz w:val="21"/>
                <w:szCs w:val="21"/>
              </w:rPr>
              <w:t>得</w:t>
            </w:r>
            <w:r>
              <w:rPr>
                <w:rFonts w:hint="eastAsia" w:ascii="仿宋_GB2312" w:hAnsi="仿宋_GB2312" w:eastAsia="仿宋_GB2312" w:cs="仿宋_GB2312"/>
                <w:b w:val="0"/>
                <w:bCs w:val="0"/>
                <w:color w:val="auto"/>
                <w:sz w:val="21"/>
                <w:szCs w:val="21"/>
                <w:lang w:val="en-US" w:eastAsia="zh-CN"/>
              </w:rPr>
              <w:t>0</w:t>
            </w:r>
            <w:r>
              <w:rPr>
                <w:rFonts w:hint="eastAsia" w:ascii="仿宋_GB2312" w:hAnsi="仿宋_GB2312" w:eastAsia="仿宋_GB2312" w:cs="仿宋_GB2312"/>
                <w:b w:val="0"/>
                <w:bCs w:val="0"/>
                <w:color w:val="auto"/>
                <w:sz w:val="21"/>
                <w:szCs w:val="21"/>
              </w:rPr>
              <w:t>分。</w:t>
            </w:r>
          </w:p>
          <w:p>
            <w:pPr>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注：</w:t>
            </w:r>
            <w:r>
              <w:rPr>
                <w:rFonts w:hint="eastAsia" w:ascii="仿宋_GB2312" w:hAnsi="仿宋_GB2312" w:eastAsia="仿宋_GB2312" w:cs="仿宋_GB2312"/>
                <w:b w:val="0"/>
                <w:bCs w:val="0"/>
                <w:color w:val="auto"/>
                <w:sz w:val="21"/>
                <w:szCs w:val="21"/>
                <w:lang w:eastAsia="zh-CN"/>
              </w:rPr>
              <w:t>为本项目配备</w:t>
            </w:r>
            <w:r>
              <w:rPr>
                <w:rFonts w:hint="eastAsia" w:ascii="仿宋_GB2312" w:hAnsi="仿宋_GB2312" w:eastAsia="仿宋_GB2312" w:cs="仿宋_GB2312"/>
                <w:b w:val="0"/>
                <w:bCs w:val="0"/>
                <w:color w:val="auto"/>
                <w:sz w:val="21"/>
                <w:szCs w:val="21"/>
                <w:lang w:val="en-US" w:eastAsia="zh-CN"/>
              </w:rPr>
              <w:t>的</w:t>
            </w:r>
            <w:r>
              <w:rPr>
                <w:rFonts w:hint="eastAsia" w:ascii="仿宋_GB2312" w:hAnsi="仿宋_GB2312" w:eastAsia="仿宋_GB2312" w:cs="仿宋_GB2312"/>
                <w:b w:val="0"/>
                <w:bCs w:val="0"/>
                <w:color w:val="auto"/>
                <w:sz w:val="21"/>
                <w:szCs w:val="21"/>
              </w:rPr>
              <w:t>技术人员</w:t>
            </w:r>
            <w:r>
              <w:rPr>
                <w:rFonts w:hint="eastAsia" w:ascii="仿宋_GB2312" w:hAnsi="仿宋_GB2312" w:eastAsia="仿宋_GB2312" w:cs="仿宋_GB2312"/>
                <w:b w:val="0"/>
                <w:bCs w:val="0"/>
                <w:color w:val="auto"/>
                <w:sz w:val="21"/>
                <w:szCs w:val="21"/>
                <w:lang w:eastAsia="zh-CN"/>
              </w:rPr>
              <w:t>须按照驻地服务承诺常驻江门辖区固定办公场所；</w:t>
            </w:r>
            <w:r>
              <w:rPr>
                <w:rFonts w:hint="eastAsia" w:ascii="仿宋_GB2312" w:hAnsi="仿宋_GB2312" w:eastAsia="仿宋_GB2312" w:cs="仿宋_GB2312"/>
                <w:b w:val="0"/>
                <w:bCs w:val="0"/>
                <w:color w:val="auto"/>
                <w:sz w:val="21"/>
                <w:szCs w:val="21"/>
              </w:rPr>
              <w:t>现场检验组</w:t>
            </w:r>
            <w:r>
              <w:rPr>
                <w:rFonts w:hint="eastAsia" w:ascii="仿宋_GB2312" w:hAnsi="仿宋_GB2312" w:eastAsia="仿宋_GB2312" w:cs="仿宋_GB2312"/>
                <w:b w:val="0"/>
                <w:bCs w:val="0"/>
                <w:color w:val="auto"/>
                <w:sz w:val="21"/>
                <w:szCs w:val="21"/>
                <w:lang w:eastAsia="zh-CN"/>
              </w:rPr>
              <w:t>和图纸审查</w:t>
            </w:r>
            <w:r>
              <w:rPr>
                <w:rFonts w:hint="eastAsia" w:ascii="仿宋_GB2312" w:hAnsi="仿宋_GB2312" w:eastAsia="仿宋_GB2312" w:cs="仿宋_GB2312"/>
                <w:b w:val="0"/>
                <w:bCs w:val="0"/>
                <w:color w:val="auto"/>
                <w:sz w:val="21"/>
                <w:szCs w:val="21"/>
              </w:rPr>
              <w:t>组</w:t>
            </w:r>
            <w:r>
              <w:rPr>
                <w:rFonts w:hint="eastAsia" w:ascii="仿宋_GB2312" w:hAnsi="仿宋_GB2312" w:eastAsia="仿宋_GB2312" w:cs="仿宋_GB2312"/>
                <w:b w:val="0"/>
                <w:bCs w:val="0"/>
                <w:color w:val="auto"/>
                <w:sz w:val="21"/>
                <w:szCs w:val="21"/>
                <w:lang w:eastAsia="zh-CN"/>
              </w:rPr>
              <w:t>技术人员之间不能兼职</w:t>
            </w:r>
            <w:r>
              <w:rPr>
                <w:rFonts w:hint="eastAsia" w:ascii="仿宋_GB2312" w:hAnsi="仿宋_GB2312" w:eastAsia="仿宋_GB2312" w:cs="仿宋_GB2312"/>
                <w:b w:val="0"/>
                <w:bCs w:val="0"/>
                <w:color w:val="auto"/>
                <w:sz w:val="21"/>
                <w:szCs w:val="21"/>
              </w:rPr>
              <w:t>；技术人员</w:t>
            </w:r>
            <w:r>
              <w:rPr>
                <w:rFonts w:hint="eastAsia" w:ascii="仿宋_GB2312" w:hAnsi="仿宋_GB2312" w:eastAsia="仿宋_GB2312" w:cs="仿宋_GB2312"/>
                <w:b w:val="0"/>
                <w:bCs w:val="0"/>
                <w:color w:val="auto"/>
                <w:sz w:val="21"/>
                <w:szCs w:val="21"/>
                <w:lang w:eastAsia="zh-CN"/>
              </w:rPr>
              <w:t>需提供</w:t>
            </w:r>
            <w:r>
              <w:rPr>
                <w:rFonts w:hint="eastAsia" w:ascii="仿宋_GB2312" w:hAnsi="仿宋_GB2312" w:eastAsia="仿宋_GB2312" w:cs="仿宋_GB2312"/>
                <w:b w:val="0"/>
                <w:bCs w:val="0"/>
                <w:color w:val="auto"/>
                <w:sz w:val="21"/>
                <w:szCs w:val="21"/>
              </w:rPr>
              <w:t>最近2个月社保记录（退休返聘的技术人员提供聘用合同），以及技术人员所持专业证书复印件</w:t>
            </w:r>
            <w:r>
              <w:rPr>
                <w:rFonts w:hint="eastAsia" w:ascii="仿宋_GB2312" w:hAnsi="仿宋_GB2312" w:eastAsia="仿宋_GB2312" w:cs="仿宋_GB2312"/>
                <w:b w:val="0"/>
                <w:bCs w:val="0"/>
                <w:color w:val="auto"/>
                <w:sz w:val="21"/>
                <w:szCs w:val="21"/>
                <w:lang w:eastAsia="zh-CN"/>
              </w:rPr>
              <w:t>（</w:t>
            </w:r>
            <w:r>
              <w:rPr>
                <w:rFonts w:hint="eastAsia" w:ascii="仿宋_GB2312" w:hAnsi="仿宋_GB2312" w:eastAsia="仿宋_GB2312" w:cs="仿宋_GB2312"/>
                <w:b w:val="0"/>
                <w:bCs w:val="0"/>
                <w:color w:val="auto"/>
                <w:sz w:val="21"/>
                <w:szCs w:val="21"/>
              </w:rPr>
              <w:t>加盖公司公章）</w:t>
            </w:r>
            <w:r>
              <w:rPr>
                <w:rFonts w:hint="eastAsia" w:ascii="仿宋_GB2312" w:hAnsi="仿宋_GB2312" w:eastAsia="仿宋_GB2312" w:cs="仿宋_GB2312"/>
                <w:b w:val="0"/>
                <w:bCs w:val="0"/>
                <w:color w:val="auto"/>
                <w:sz w:val="21"/>
                <w:szCs w:val="21"/>
                <w:lang w:eastAsia="zh-CN"/>
              </w:rPr>
              <w:t>。</w:t>
            </w:r>
          </w:p>
        </w:tc>
        <w:tc>
          <w:tcPr>
            <w:tcW w:w="369" w:type="pct"/>
            <w:noWrap w:val="0"/>
            <w:vAlign w:val="center"/>
          </w:tcPr>
          <w:p>
            <w:pPr>
              <w:jc w:val="center"/>
              <w:rPr>
                <w:rFonts w:hint="eastAsia" w:ascii="仿宋_GB2312" w:hAnsi="仿宋_GB2312" w:eastAsia="仿宋_GB2312" w:cs="仿宋_GB2312"/>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97" w:hRule="atLeast"/>
          <w:jc w:val="center"/>
        </w:trPr>
        <w:tc>
          <w:tcPr>
            <w:tcW w:w="366" w:type="pct"/>
            <w:noWrap w:val="0"/>
            <w:vAlign w:val="center"/>
          </w:tcPr>
          <w:p>
            <w:pPr>
              <w:jc w:val="center"/>
              <w:rPr>
                <w:rFonts w:hint="eastAsia" w:ascii="仿宋_GB2312" w:hAnsi="仿宋_GB2312" w:eastAsia="仿宋_GB2312" w:cs="仿宋_GB2312"/>
                <w:color w:val="auto"/>
                <w:szCs w:val="21"/>
                <w:lang w:eastAsia="zh-CN"/>
              </w:rPr>
            </w:pPr>
            <w:r>
              <w:rPr>
                <w:rFonts w:hint="eastAsia" w:ascii="仿宋_GB2312" w:hAnsi="仿宋_GB2312" w:eastAsia="仿宋_GB2312" w:cs="仿宋_GB2312"/>
                <w:color w:val="auto"/>
                <w:szCs w:val="21"/>
                <w:lang w:val="en-US" w:eastAsia="zh-CN"/>
              </w:rPr>
              <w:t>3</w:t>
            </w:r>
          </w:p>
        </w:tc>
        <w:tc>
          <w:tcPr>
            <w:tcW w:w="813" w:type="pct"/>
            <w:noWrap w:val="0"/>
            <w:vAlign w:val="center"/>
          </w:tcPr>
          <w:p>
            <w:pPr>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服务方案</w:t>
            </w:r>
          </w:p>
          <w:p>
            <w:pPr>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w:t>
            </w:r>
            <w:r>
              <w:rPr>
                <w:rFonts w:hint="eastAsia" w:ascii="仿宋_GB2312" w:hAnsi="仿宋_GB2312" w:eastAsia="仿宋_GB2312" w:cs="仿宋_GB2312"/>
                <w:color w:val="auto"/>
                <w:szCs w:val="21"/>
                <w:lang w:val="en-US" w:eastAsia="zh-CN"/>
              </w:rPr>
              <w:t>20</w:t>
            </w:r>
            <w:r>
              <w:rPr>
                <w:rFonts w:hint="eastAsia" w:ascii="仿宋_GB2312" w:hAnsi="仿宋_GB2312" w:eastAsia="仿宋_GB2312" w:cs="仿宋_GB2312"/>
                <w:color w:val="auto"/>
                <w:szCs w:val="21"/>
              </w:rPr>
              <w:t>分）</w:t>
            </w:r>
          </w:p>
        </w:tc>
        <w:tc>
          <w:tcPr>
            <w:tcW w:w="3450" w:type="pct"/>
            <w:noWrap w:val="0"/>
            <w:vAlign w:val="center"/>
          </w:tcPr>
          <w:p>
            <w:pPr>
              <w:numPr>
                <w:ilvl w:val="0"/>
                <w:numId w:val="0"/>
              </w:numPr>
              <w:jc w:val="left"/>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现场</w:t>
            </w:r>
            <w:r>
              <w:rPr>
                <w:rFonts w:hint="eastAsia" w:ascii="仿宋_GB2312" w:hAnsi="仿宋_GB2312" w:eastAsia="仿宋_GB2312" w:cs="仿宋_GB2312"/>
                <w:b w:val="0"/>
                <w:bCs w:val="0"/>
                <w:color w:val="auto"/>
                <w:sz w:val="21"/>
                <w:szCs w:val="21"/>
                <w:lang w:eastAsia="zh-CN"/>
              </w:rPr>
              <w:t>检验</w:t>
            </w:r>
            <w:r>
              <w:rPr>
                <w:rFonts w:hint="eastAsia" w:ascii="仿宋_GB2312" w:hAnsi="仿宋_GB2312" w:eastAsia="仿宋_GB2312" w:cs="仿宋_GB2312"/>
                <w:b w:val="0"/>
                <w:bCs w:val="0"/>
                <w:color w:val="auto"/>
                <w:sz w:val="21"/>
                <w:szCs w:val="21"/>
              </w:rPr>
              <w:t>响应时间</w:t>
            </w:r>
            <w:r>
              <w:rPr>
                <w:rFonts w:hint="eastAsia" w:ascii="仿宋_GB2312" w:hAnsi="仿宋_GB2312" w:eastAsia="仿宋_GB2312" w:cs="仿宋_GB2312"/>
                <w:b w:val="0"/>
                <w:bCs w:val="0"/>
                <w:color w:val="auto"/>
                <w:sz w:val="21"/>
                <w:szCs w:val="21"/>
                <w:lang w:eastAsia="zh-CN"/>
              </w:rPr>
              <w:t>：</w:t>
            </w:r>
          </w:p>
          <w:p>
            <w:pPr>
              <w:numPr>
                <w:ilvl w:val="0"/>
                <w:numId w:val="0"/>
              </w:numPr>
              <w:jc w:val="left"/>
              <w:rPr>
                <w:rFonts w:hint="eastAsia" w:ascii="仿宋_GB2312" w:hAnsi="仿宋_GB2312" w:eastAsia="仿宋_GB2312" w:cs="仿宋_GB2312"/>
                <w:b w:val="0"/>
                <w:bCs w:val="0"/>
                <w:color w:val="auto"/>
                <w:sz w:val="21"/>
                <w:szCs w:val="21"/>
                <w:lang w:val="en-US"/>
              </w:rPr>
            </w:pPr>
            <w:r>
              <w:rPr>
                <w:rFonts w:hint="eastAsia" w:ascii="仿宋_GB2312" w:hAnsi="仿宋_GB2312" w:eastAsia="仿宋_GB2312" w:cs="仿宋_GB2312"/>
                <w:b w:val="0"/>
                <w:bCs w:val="0"/>
                <w:color w:val="auto"/>
                <w:sz w:val="21"/>
                <w:szCs w:val="21"/>
                <w:lang w:val="en-US" w:eastAsia="zh-CN"/>
              </w:rPr>
              <w:t>1.接收报检单后2个工作日内完成</w:t>
            </w:r>
            <w:r>
              <w:rPr>
                <w:rFonts w:hint="eastAsia" w:ascii="仿宋_GB2312" w:hAnsi="仿宋_GB2312" w:eastAsia="仿宋_GB2312" w:cs="仿宋_GB2312"/>
                <w:b w:val="0"/>
                <w:bCs w:val="0"/>
                <w:color w:val="auto"/>
                <w:sz w:val="21"/>
                <w:szCs w:val="21"/>
              </w:rPr>
              <w:t>现场</w:t>
            </w:r>
            <w:r>
              <w:rPr>
                <w:rFonts w:hint="eastAsia" w:ascii="仿宋_GB2312" w:hAnsi="仿宋_GB2312" w:eastAsia="仿宋_GB2312" w:cs="仿宋_GB2312"/>
                <w:b w:val="0"/>
                <w:bCs w:val="0"/>
                <w:color w:val="auto"/>
                <w:sz w:val="21"/>
                <w:szCs w:val="21"/>
                <w:lang w:eastAsia="zh-CN"/>
              </w:rPr>
              <w:t>检验</w:t>
            </w:r>
            <w:r>
              <w:rPr>
                <w:rFonts w:hint="eastAsia" w:ascii="仿宋_GB2312" w:hAnsi="仿宋_GB2312" w:eastAsia="仿宋_GB2312" w:cs="仿宋_GB2312"/>
                <w:b w:val="0"/>
                <w:bCs w:val="0"/>
                <w:color w:val="auto"/>
                <w:sz w:val="21"/>
                <w:szCs w:val="21"/>
                <w:lang w:val="en-US" w:eastAsia="zh-CN"/>
              </w:rPr>
              <w:t>并书面反馈整改意见的，得10分；</w:t>
            </w:r>
          </w:p>
          <w:p>
            <w:pPr>
              <w:numPr>
                <w:ilvl w:val="0"/>
                <w:numId w:val="0"/>
              </w:numPr>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val="en-US" w:eastAsia="zh-CN"/>
              </w:rPr>
              <w:t>2.接收报检单后3个工作日内完成</w:t>
            </w:r>
            <w:r>
              <w:rPr>
                <w:rFonts w:hint="eastAsia" w:ascii="仿宋_GB2312" w:hAnsi="仿宋_GB2312" w:eastAsia="仿宋_GB2312" w:cs="仿宋_GB2312"/>
                <w:b w:val="0"/>
                <w:bCs w:val="0"/>
                <w:color w:val="auto"/>
                <w:sz w:val="21"/>
                <w:szCs w:val="21"/>
              </w:rPr>
              <w:t>现场</w:t>
            </w:r>
            <w:r>
              <w:rPr>
                <w:rFonts w:hint="eastAsia" w:ascii="仿宋_GB2312" w:hAnsi="仿宋_GB2312" w:eastAsia="仿宋_GB2312" w:cs="仿宋_GB2312"/>
                <w:b w:val="0"/>
                <w:bCs w:val="0"/>
                <w:color w:val="auto"/>
                <w:sz w:val="21"/>
                <w:szCs w:val="21"/>
                <w:lang w:eastAsia="zh-CN"/>
              </w:rPr>
              <w:t>检验</w:t>
            </w:r>
            <w:r>
              <w:rPr>
                <w:rFonts w:hint="eastAsia" w:ascii="仿宋_GB2312" w:hAnsi="仿宋_GB2312" w:eastAsia="仿宋_GB2312" w:cs="仿宋_GB2312"/>
                <w:b w:val="0"/>
                <w:bCs w:val="0"/>
                <w:color w:val="auto"/>
                <w:sz w:val="21"/>
                <w:szCs w:val="21"/>
                <w:lang w:val="en-US" w:eastAsia="zh-CN"/>
              </w:rPr>
              <w:t>并书面反馈整改意见的，得5分；</w:t>
            </w:r>
          </w:p>
          <w:p>
            <w:pPr>
              <w:numPr>
                <w:ilvl w:val="0"/>
                <w:numId w:val="0"/>
              </w:numPr>
              <w:jc w:val="left"/>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3.接收报检单后</w:t>
            </w:r>
            <w:r>
              <w:rPr>
                <w:rFonts w:hint="eastAsia" w:ascii="仿宋_GB2312" w:hAnsi="仿宋_GB2312" w:eastAsia="仿宋_GB2312" w:cs="仿宋_GB2312"/>
                <w:b w:val="0"/>
                <w:bCs w:val="0"/>
                <w:color w:val="auto"/>
                <w:sz w:val="21"/>
                <w:szCs w:val="21"/>
              </w:rPr>
              <w:t>现场</w:t>
            </w:r>
            <w:r>
              <w:rPr>
                <w:rFonts w:hint="eastAsia" w:ascii="仿宋_GB2312" w:hAnsi="仿宋_GB2312" w:eastAsia="仿宋_GB2312" w:cs="仿宋_GB2312"/>
                <w:b w:val="0"/>
                <w:bCs w:val="0"/>
                <w:color w:val="auto"/>
                <w:sz w:val="21"/>
                <w:szCs w:val="21"/>
                <w:lang w:eastAsia="zh-CN"/>
              </w:rPr>
              <w:t>检验及</w:t>
            </w:r>
            <w:r>
              <w:rPr>
                <w:rFonts w:hint="eastAsia" w:ascii="仿宋_GB2312" w:hAnsi="仿宋_GB2312" w:eastAsia="仿宋_GB2312" w:cs="仿宋_GB2312"/>
                <w:b w:val="0"/>
                <w:bCs w:val="0"/>
                <w:color w:val="auto"/>
                <w:sz w:val="21"/>
                <w:szCs w:val="21"/>
                <w:lang w:val="en-US" w:eastAsia="zh-CN"/>
              </w:rPr>
              <w:t>书面反馈整改意见</w:t>
            </w:r>
            <w:r>
              <w:rPr>
                <w:rFonts w:hint="eastAsia" w:ascii="仿宋_GB2312" w:hAnsi="仿宋_GB2312" w:eastAsia="仿宋_GB2312" w:cs="仿宋_GB2312"/>
                <w:b w:val="0"/>
                <w:bCs w:val="0"/>
                <w:color w:val="auto"/>
                <w:sz w:val="21"/>
                <w:szCs w:val="21"/>
              </w:rPr>
              <w:t>超过</w:t>
            </w:r>
            <w:r>
              <w:rPr>
                <w:rFonts w:hint="eastAsia" w:ascii="仿宋_GB2312" w:hAnsi="仿宋_GB2312" w:eastAsia="仿宋_GB2312" w:cs="仿宋_GB2312"/>
                <w:b w:val="0"/>
                <w:bCs w:val="0"/>
                <w:color w:val="auto"/>
                <w:sz w:val="21"/>
                <w:szCs w:val="21"/>
                <w:lang w:val="en-US" w:eastAsia="zh-CN"/>
              </w:rPr>
              <w:t>3个工作日的，得0分。</w:t>
            </w:r>
          </w:p>
          <w:p>
            <w:pPr>
              <w:pStyle w:val="6"/>
              <w:numPr>
                <w:ilvl w:val="0"/>
                <w:numId w:val="0"/>
              </w:numPr>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rPr>
              <w:t>图纸审查响应时间</w:t>
            </w:r>
            <w:r>
              <w:rPr>
                <w:rFonts w:hint="eastAsia" w:ascii="仿宋_GB2312" w:hAnsi="仿宋_GB2312" w:eastAsia="仿宋_GB2312" w:cs="仿宋_GB2312"/>
                <w:b w:val="0"/>
                <w:bCs w:val="0"/>
                <w:color w:val="auto"/>
                <w:sz w:val="21"/>
                <w:szCs w:val="21"/>
                <w:lang w:eastAsia="zh-CN"/>
              </w:rPr>
              <w:t>：</w:t>
            </w:r>
          </w:p>
          <w:p>
            <w:pPr>
              <w:numPr>
                <w:ilvl w:val="0"/>
                <w:numId w:val="4"/>
              </w:numPr>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val="en-US" w:eastAsia="zh-CN"/>
              </w:rPr>
              <w:t>接收渔船图纸（全套</w:t>
            </w:r>
            <w:r>
              <w:rPr>
                <w:rFonts w:hint="eastAsia" w:ascii="仿宋_GB2312" w:hAnsi="仿宋_GB2312" w:eastAsia="仿宋_GB2312" w:cs="仿宋_GB2312"/>
                <w:b w:val="0"/>
                <w:bCs w:val="0"/>
                <w:color w:val="auto"/>
                <w:sz w:val="21"/>
                <w:szCs w:val="21"/>
              </w:rPr>
              <w:t>船体、轮机、电气</w:t>
            </w:r>
            <w:r>
              <w:rPr>
                <w:rFonts w:hint="eastAsia" w:ascii="仿宋_GB2312" w:hAnsi="仿宋_GB2312" w:eastAsia="仿宋_GB2312" w:cs="仿宋_GB2312"/>
                <w:b w:val="0"/>
                <w:bCs w:val="0"/>
                <w:color w:val="auto"/>
                <w:sz w:val="21"/>
                <w:szCs w:val="21"/>
                <w:lang w:eastAsia="zh-CN"/>
              </w:rPr>
              <w:t>图纸</w:t>
            </w:r>
            <w:r>
              <w:rPr>
                <w:rFonts w:hint="eastAsia" w:ascii="仿宋_GB2312" w:hAnsi="仿宋_GB2312" w:eastAsia="仿宋_GB2312" w:cs="仿宋_GB2312"/>
                <w:b w:val="0"/>
                <w:bCs w:val="0"/>
                <w:color w:val="auto"/>
                <w:sz w:val="21"/>
                <w:szCs w:val="21"/>
                <w:lang w:val="en-US" w:eastAsia="zh-CN"/>
              </w:rPr>
              <w:t>）后5个工作日内完成</w:t>
            </w:r>
            <w:r>
              <w:rPr>
                <w:rFonts w:hint="eastAsia" w:ascii="仿宋_GB2312" w:hAnsi="仿宋_GB2312" w:eastAsia="仿宋_GB2312" w:cs="仿宋_GB2312"/>
                <w:b w:val="0"/>
                <w:bCs w:val="0"/>
                <w:color w:val="auto"/>
                <w:sz w:val="21"/>
                <w:szCs w:val="21"/>
                <w:lang w:eastAsia="zh-CN"/>
              </w:rPr>
              <w:t>图纸审查并</w:t>
            </w:r>
            <w:r>
              <w:rPr>
                <w:rFonts w:hint="eastAsia" w:ascii="仿宋_GB2312" w:hAnsi="仿宋_GB2312" w:eastAsia="仿宋_GB2312" w:cs="仿宋_GB2312"/>
                <w:b w:val="0"/>
                <w:bCs w:val="0"/>
                <w:color w:val="auto"/>
                <w:sz w:val="21"/>
                <w:szCs w:val="21"/>
                <w:lang w:val="en-US" w:eastAsia="zh-CN"/>
              </w:rPr>
              <w:t>书面反馈图纸修改意见的</w:t>
            </w:r>
            <w:r>
              <w:rPr>
                <w:rFonts w:hint="eastAsia" w:ascii="仿宋_GB2312" w:hAnsi="仿宋_GB2312" w:eastAsia="仿宋_GB2312" w:cs="仿宋_GB2312"/>
                <w:b w:val="0"/>
                <w:bCs w:val="0"/>
                <w:color w:val="auto"/>
                <w:sz w:val="21"/>
                <w:szCs w:val="21"/>
                <w:lang w:eastAsia="zh-CN"/>
              </w:rPr>
              <w:t>，得</w:t>
            </w:r>
            <w:r>
              <w:rPr>
                <w:rFonts w:hint="eastAsia" w:ascii="仿宋_GB2312" w:hAnsi="仿宋_GB2312" w:eastAsia="仿宋_GB2312" w:cs="仿宋_GB2312"/>
                <w:b w:val="0"/>
                <w:bCs w:val="0"/>
                <w:color w:val="auto"/>
                <w:sz w:val="21"/>
                <w:szCs w:val="21"/>
                <w:lang w:val="en-US" w:eastAsia="zh-CN"/>
              </w:rPr>
              <w:t>4分；</w:t>
            </w:r>
          </w:p>
          <w:p>
            <w:pPr>
              <w:numPr>
                <w:ilvl w:val="0"/>
                <w:numId w:val="4"/>
              </w:numPr>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val="en-US" w:eastAsia="zh-CN"/>
              </w:rPr>
              <w:t>接收渔船图纸（全套</w:t>
            </w:r>
            <w:r>
              <w:rPr>
                <w:rFonts w:hint="eastAsia" w:ascii="仿宋_GB2312" w:hAnsi="仿宋_GB2312" w:eastAsia="仿宋_GB2312" w:cs="仿宋_GB2312"/>
                <w:b w:val="0"/>
                <w:bCs w:val="0"/>
                <w:color w:val="auto"/>
                <w:sz w:val="21"/>
                <w:szCs w:val="21"/>
              </w:rPr>
              <w:t>船体、轮机、电气</w:t>
            </w:r>
            <w:r>
              <w:rPr>
                <w:rFonts w:hint="eastAsia" w:ascii="仿宋_GB2312" w:hAnsi="仿宋_GB2312" w:eastAsia="仿宋_GB2312" w:cs="仿宋_GB2312"/>
                <w:b w:val="0"/>
                <w:bCs w:val="0"/>
                <w:color w:val="auto"/>
                <w:sz w:val="21"/>
                <w:szCs w:val="21"/>
                <w:lang w:eastAsia="zh-CN"/>
              </w:rPr>
              <w:t>图纸</w:t>
            </w:r>
            <w:r>
              <w:rPr>
                <w:rFonts w:hint="eastAsia" w:ascii="仿宋_GB2312" w:hAnsi="仿宋_GB2312" w:eastAsia="仿宋_GB2312" w:cs="仿宋_GB2312"/>
                <w:b w:val="0"/>
                <w:bCs w:val="0"/>
                <w:color w:val="auto"/>
                <w:sz w:val="21"/>
                <w:szCs w:val="21"/>
                <w:lang w:val="en-US" w:eastAsia="zh-CN"/>
              </w:rPr>
              <w:t>）后7个工作日内完成</w:t>
            </w:r>
            <w:r>
              <w:rPr>
                <w:rFonts w:hint="eastAsia" w:ascii="仿宋_GB2312" w:hAnsi="仿宋_GB2312" w:eastAsia="仿宋_GB2312" w:cs="仿宋_GB2312"/>
                <w:b w:val="0"/>
                <w:bCs w:val="0"/>
                <w:color w:val="auto"/>
                <w:sz w:val="21"/>
                <w:szCs w:val="21"/>
                <w:lang w:eastAsia="zh-CN"/>
              </w:rPr>
              <w:t>图纸审查并</w:t>
            </w:r>
            <w:r>
              <w:rPr>
                <w:rFonts w:hint="eastAsia" w:ascii="仿宋_GB2312" w:hAnsi="仿宋_GB2312" w:eastAsia="仿宋_GB2312" w:cs="仿宋_GB2312"/>
                <w:b w:val="0"/>
                <w:bCs w:val="0"/>
                <w:color w:val="auto"/>
                <w:sz w:val="21"/>
                <w:szCs w:val="21"/>
                <w:lang w:val="en-US" w:eastAsia="zh-CN"/>
              </w:rPr>
              <w:t>书面反馈图纸修改意见的</w:t>
            </w:r>
            <w:r>
              <w:rPr>
                <w:rFonts w:hint="eastAsia" w:ascii="仿宋_GB2312" w:hAnsi="仿宋_GB2312" w:eastAsia="仿宋_GB2312" w:cs="仿宋_GB2312"/>
                <w:b w:val="0"/>
                <w:bCs w:val="0"/>
                <w:color w:val="auto"/>
                <w:sz w:val="21"/>
                <w:szCs w:val="21"/>
                <w:lang w:eastAsia="zh-CN"/>
              </w:rPr>
              <w:t>，得</w:t>
            </w:r>
            <w:r>
              <w:rPr>
                <w:rFonts w:hint="eastAsia" w:ascii="仿宋_GB2312" w:hAnsi="仿宋_GB2312" w:eastAsia="仿宋_GB2312" w:cs="仿宋_GB2312"/>
                <w:b w:val="0"/>
                <w:bCs w:val="0"/>
                <w:color w:val="auto"/>
                <w:sz w:val="21"/>
                <w:szCs w:val="21"/>
                <w:lang w:val="en-US" w:eastAsia="zh-CN"/>
              </w:rPr>
              <w:t>2分；</w:t>
            </w:r>
          </w:p>
          <w:p>
            <w:pPr>
              <w:numPr>
                <w:ilvl w:val="0"/>
                <w:numId w:val="4"/>
              </w:numPr>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eastAsia="zh-CN"/>
              </w:rPr>
              <w:t>图纸审查及</w:t>
            </w:r>
            <w:r>
              <w:rPr>
                <w:rFonts w:hint="eastAsia" w:ascii="仿宋_GB2312" w:hAnsi="仿宋_GB2312" w:eastAsia="仿宋_GB2312" w:cs="仿宋_GB2312"/>
                <w:b w:val="0"/>
                <w:bCs w:val="0"/>
                <w:color w:val="auto"/>
                <w:sz w:val="21"/>
                <w:szCs w:val="21"/>
                <w:lang w:val="en-US" w:eastAsia="zh-CN"/>
              </w:rPr>
              <w:t>书面反馈图纸修改意见</w:t>
            </w:r>
            <w:r>
              <w:rPr>
                <w:rFonts w:hint="eastAsia" w:ascii="仿宋_GB2312" w:hAnsi="仿宋_GB2312" w:eastAsia="仿宋_GB2312" w:cs="仿宋_GB2312"/>
                <w:b w:val="0"/>
                <w:bCs w:val="0"/>
                <w:color w:val="auto"/>
                <w:sz w:val="21"/>
                <w:szCs w:val="21"/>
              </w:rPr>
              <w:t>超过</w:t>
            </w:r>
            <w:r>
              <w:rPr>
                <w:rFonts w:hint="eastAsia" w:ascii="仿宋_GB2312" w:hAnsi="仿宋_GB2312" w:eastAsia="仿宋_GB2312" w:cs="仿宋_GB2312"/>
                <w:b w:val="0"/>
                <w:bCs w:val="0"/>
                <w:color w:val="auto"/>
                <w:sz w:val="21"/>
                <w:szCs w:val="21"/>
                <w:lang w:val="en-US" w:eastAsia="zh-CN"/>
              </w:rPr>
              <w:t>7个工作日的</w:t>
            </w:r>
            <w:r>
              <w:rPr>
                <w:rFonts w:hint="eastAsia" w:ascii="仿宋_GB2312" w:hAnsi="仿宋_GB2312" w:eastAsia="仿宋_GB2312" w:cs="仿宋_GB2312"/>
                <w:b w:val="0"/>
                <w:bCs w:val="0"/>
                <w:color w:val="auto"/>
                <w:sz w:val="21"/>
                <w:szCs w:val="21"/>
                <w:lang w:eastAsia="zh-CN"/>
              </w:rPr>
              <w:t>，得</w:t>
            </w:r>
            <w:r>
              <w:rPr>
                <w:rFonts w:hint="eastAsia" w:ascii="仿宋_GB2312" w:hAnsi="仿宋_GB2312" w:eastAsia="仿宋_GB2312" w:cs="仿宋_GB2312"/>
                <w:b w:val="0"/>
                <w:bCs w:val="0"/>
                <w:color w:val="auto"/>
                <w:sz w:val="21"/>
                <w:szCs w:val="21"/>
                <w:lang w:val="en-US" w:eastAsia="zh-CN"/>
              </w:rPr>
              <w:t>0分。</w:t>
            </w:r>
          </w:p>
          <w:p>
            <w:pPr>
              <w:numPr>
                <w:ilvl w:val="0"/>
                <w:numId w:val="0"/>
              </w:numPr>
              <w:jc w:val="left"/>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lang w:eastAsia="zh-CN"/>
              </w:rPr>
              <w:t>技术问询</w:t>
            </w:r>
            <w:r>
              <w:rPr>
                <w:rFonts w:hint="eastAsia" w:ascii="仿宋_GB2312" w:hAnsi="仿宋_GB2312" w:eastAsia="仿宋_GB2312" w:cs="仿宋_GB2312"/>
                <w:b w:val="0"/>
                <w:bCs w:val="0"/>
                <w:color w:val="auto"/>
                <w:sz w:val="21"/>
                <w:szCs w:val="21"/>
              </w:rPr>
              <w:t>响应</w:t>
            </w:r>
            <w:r>
              <w:rPr>
                <w:rFonts w:hint="eastAsia" w:ascii="仿宋_GB2312" w:hAnsi="仿宋_GB2312" w:eastAsia="仿宋_GB2312" w:cs="仿宋_GB2312"/>
                <w:b w:val="0"/>
                <w:bCs w:val="0"/>
                <w:color w:val="auto"/>
                <w:sz w:val="21"/>
                <w:szCs w:val="21"/>
                <w:lang w:eastAsia="zh-CN"/>
              </w:rPr>
              <w:t>时间：</w:t>
            </w:r>
          </w:p>
          <w:p>
            <w:pPr>
              <w:numPr>
                <w:ilvl w:val="0"/>
                <w:numId w:val="0"/>
              </w:numPr>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val="en-US" w:eastAsia="zh-CN"/>
              </w:rPr>
              <w:t>1.对采购方及相关渔船建造企业、船东的技术</w:t>
            </w:r>
            <w:r>
              <w:rPr>
                <w:rFonts w:hint="eastAsia" w:ascii="仿宋_GB2312" w:hAnsi="仿宋_GB2312" w:eastAsia="仿宋_GB2312" w:cs="仿宋_GB2312"/>
                <w:b w:val="0"/>
                <w:bCs w:val="0"/>
                <w:color w:val="auto"/>
                <w:sz w:val="21"/>
                <w:szCs w:val="21"/>
                <w:lang w:eastAsia="zh-CN"/>
              </w:rPr>
              <w:t>咨询，</w:t>
            </w:r>
            <w:r>
              <w:rPr>
                <w:rFonts w:hint="eastAsia" w:ascii="仿宋_GB2312" w:hAnsi="仿宋_GB2312" w:eastAsia="仿宋_GB2312" w:cs="仿宋_GB2312"/>
                <w:b w:val="0"/>
                <w:bCs w:val="0"/>
                <w:color w:val="auto"/>
                <w:sz w:val="21"/>
                <w:szCs w:val="21"/>
                <w:lang w:val="en-US" w:eastAsia="zh-CN"/>
              </w:rPr>
              <w:t>24小时内出具答复意见的，得4分</w:t>
            </w:r>
            <w:r>
              <w:rPr>
                <w:rFonts w:hint="eastAsia" w:ascii="仿宋_GB2312" w:hAnsi="仿宋_GB2312" w:eastAsia="仿宋_GB2312" w:cs="仿宋_GB2312"/>
                <w:b w:val="0"/>
                <w:bCs w:val="0"/>
                <w:color w:val="auto"/>
                <w:sz w:val="21"/>
                <w:szCs w:val="21"/>
              </w:rPr>
              <w:t>；</w:t>
            </w:r>
          </w:p>
          <w:p>
            <w:pPr>
              <w:numPr>
                <w:ilvl w:val="0"/>
                <w:numId w:val="0"/>
              </w:numPr>
              <w:jc w:val="left"/>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lang w:val="en-US" w:eastAsia="zh-CN"/>
              </w:rPr>
              <w:t>2.对采购方及相关渔船建造企业、船东的技术</w:t>
            </w:r>
            <w:r>
              <w:rPr>
                <w:rFonts w:hint="eastAsia" w:ascii="仿宋_GB2312" w:hAnsi="仿宋_GB2312" w:eastAsia="仿宋_GB2312" w:cs="仿宋_GB2312"/>
                <w:b w:val="0"/>
                <w:bCs w:val="0"/>
                <w:color w:val="auto"/>
                <w:sz w:val="21"/>
                <w:szCs w:val="21"/>
                <w:lang w:eastAsia="zh-CN"/>
              </w:rPr>
              <w:t>咨询，</w:t>
            </w:r>
            <w:r>
              <w:rPr>
                <w:rFonts w:hint="eastAsia" w:ascii="仿宋_GB2312" w:hAnsi="仿宋_GB2312" w:eastAsia="仿宋_GB2312" w:cs="仿宋_GB2312"/>
                <w:b w:val="0"/>
                <w:bCs w:val="0"/>
                <w:color w:val="auto"/>
                <w:sz w:val="21"/>
                <w:szCs w:val="21"/>
                <w:lang w:val="en-US" w:eastAsia="zh-CN"/>
              </w:rPr>
              <w:t>48小时内出具答复意见的，得2分</w:t>
            </w:r>
            <w:r>
              <w:rPr>
                <w:rFonts w:hint="eastAsia" w:ascii="仿宋_GB2312" w:hAnsi="仿宋_GB2312" w:eastAsia="仿宋_GB2312" w:cs="仿宋_GB2312"/>
                <w:b w:val="0"/>
                <w:bCs w:val="0"/>
                <w:color w:val="auto"/>
                <w:sz w:val="21"/>
                <w:szCs w:val="21"/>
              </w:rPr>
              <w:t>；</w:t>
            </w:r>
          </w:p>
          <w:p>
            <w:pPr>
              <w:numPr>
                <w:ilvl w:val="0"/>
                <w:numId w:val="0"/>
              </w:numPr>
              <w:jc w:val="left"/>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3.对采购方及相关渔船建造企业、船东的技术</w:t>
            </w:r>
            <w:r>
              <w:rPr>
                <w:rFonts w:hint="eastAsia" w:ascii="仿宋_GB2312" w:hAnsi="仿宋_GB2312" w:eastAsia="仿宋_GB2312" w:cs="仿宋_GB2312"/>
                <w:b w:val="0"/>
                <w:bCs w:val="0"/>
                <w:color w:val="auto"/>
                <w:sz w:val="21"/>
                <w:szCs w:val="21"/>
                <w:lang w:eastAsia="zh-CN"/>
              </w:rPr>
              <w:t>咨询，超过</w:t>
            </w:r>
            <w:r>
              <w:rPr>
                <w:rFonts w:hint="eastAsia" w:ascii="仿宋_GB2312" w:hAnsi="仿宋_GB2312" w:eastAsia="仿宋_GB2312" w:cs="仿宋_GB2312"/>
                <w:b w:val="0"/>
                <w:bCs w:val="0"/>
                <w:color w:val="auto"/>
                <w:sz w:val="21"/>
                <w:szCs w:val="21"/>
                <w:lang w:val="en-US" w:eastAsia="zh-CN"/>
              </w:rPr>
              <w:t>48小时出具答复意见的，得0分。</w:t>
            </w:r>
          </w:p>
          <w:p>
            <w:pPr>
              <w:numPr>
                <w:ilvl w:val="0"/>
                <w:numId w:val="0"/>
              </w:numPr>
              <w:jc w:val="left"/>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lang w:eastAsia="zh-CN"/>
              </w:rPr>
              <w:t>检验</w:t>
            </w:r>
            <w:r>
              <w:rPr>
                <w:rFonts w:hint="eastAsia" w:ascii="仿宋_GB2312" w:hAnsi="仿宋_GB2312" w:eastAsia="仿宋_GB2312" w:cs="仿宋_GB2312"/>
                <w:b w:val="0"/>
                <w:bCs w:val="0"/>
                <w:color w:val="auto"/>
                <w:sz w:val="21"/>
                <w:szCs w:val="21"/>
              </w:rPr>
              <w:t>质量保障</w:t>
            </w:r>
            <w:r>
              <w:rPr>
                <w:rFonts w:hint="eastAsia" w:ascii="仿宋_GB2312" w:hAnsi="仿宋_GB2312" w:eastAsia="仿宋_GB2312" w:cs="仿宋_GB2312"/>
                <w:b w:val="0"/>
                <w:bCs w:val="0"/>
                <w:color w:val="auto"/>
                <w:sz w:val="21"/>
                <w:szCs w:val="21"/>
                <w:lang w:eastAsia="zh-CN"/>
              </w:rPr>
              <w:t>制度：</w:t>
            </w:r>
          </w:p>
          <w:p>
            <w:pPr>
              <w:pStyle w:val="6"/>
              <w:numPr>
                <w:ilvl w:val="0"/>
                <w:numId w:val="0"/>
              </w:numPr>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lang w:eastAsia="zh-CN"/>
              </w:rPr>
              <w:t>为本项目每建立并实施一项实操性强的检验</w:t>
            </w:r>
            <w:r>
              <w:rPr>
                <w:rFonts w:hint="eastAsia" w:ascii="仿宋_GB2312" w:hAnsi="仿宋_GB2312" w:eastAsia="仿宋_GB2312" w:cs="仿宋_GB2312"/>
                <w:b w:val="0"/>
                <w:bCs w:val="0"/>
                <w:color w:val="auto"/>
                <w:sz w:val="21"/>
                <w:szCs w:val="21"/>
              </w:rPr>
              <w:t>质量保障</w:t>
            </w:r>
            <w:r>
              <w:rPr>
                <w:rFonts w:hint="eastAsia" w:ascii="仿宋_GB2312" w:hAnsi="仿宋_GB2312" w:eastAsia="仿宋_GB2312" w:cs="仿宋_GB2312"/>
                <w:b w:val="0"/>
                <w:bCs w:val="0"/>
                <w:color w:val="auto"/>
                <w:sz w:val="21"/>
                <w:szCs w:val="21"/>
                <w:lang w:eastAsia="zh-CN"/>
              </w:rPr>
              <w:t>制的得</w:t>
            </w:r>
            <w:r>
              <w:rPr>
                <w:rFonts w:hint="eastAsia" w:ascii="仿宋_GB2312" w:hAnsi="仿宋_GB2312" w:eastAsia="仿宋_GB2312" w:cs="仿宋_GB2312"/>
                <w:b w:val="0"/>
                <w:bCs w:val="0"/>
                <w:color w:val="auto"/>
                <w:sz w:val="21"/>
                <w:szCs w:val="21"/>
                <w:lang w:val="en-US" w:eastAsia="zh-CN"/>
              </w:rPr>
              <w:t>1分，此小项最多得2分；未建立</w:t>
            </w:r>
            <w:r>
              <w:rPr>
                <w:rFonts w:hint="eastAsia" w:ascii="仿宋_GB2312" w:hAnsi="仿宋_GB2312" w:eastAsia="仿宋_GB2312" w:cs="仿宋_GB2312"/>
                <w:b w:val="0"/>
                <w:bCs w:val="0"/>
                <w:color w:val="auto"/>
                <w:sz w:val="21"/>
                <w:szCs w:val="21"/>
                <w:lang w:eastAsia="zh-CN"/>
              </w:rPr>
              <w:t>检验</w:t>
            </w:r>
            <w:r>
              <w:rPr>
                <w:rFonts w:hint="eastAsia" w:ascii="仿宋_GB2312" w:hAnsi="仿宋_GB2312" w:eastAsia="仿宋_GB2312" w:cs="仿宋_GB2312"/>
                <w:b w:val="0"/>
                <w:bCs w:val="0"/>
                <w:color w:val="auto"/>
                <w:sz w:val="21"/>
                <w:szCs w:val="21"/>
              </w:rPr>
              <w:t>质量保障</w:t>
            </w:r>
            <w:r>
              <w:rPr>
                <w:rFonts w:hint="eastAsia" w:ascii="仿宋_GB2312" w:hAnsi="仿宋_GB2312" w:eastAsia="仿宋_GB2312" w:cs="仿宋_GB2312"/>
                <w:b w:val="0"/>
                <w:bCs w:val="0"/>
                <w:color w:val="auto"/>
                <w:sz w:val="21"/>
                <w:szCs w:val="21"/>
                <w:lang w:eastAsia="zh-CN"/>
              </w:rPr>
              <w:t>制度或保障制度与本服务项目关联性不强或保障制度实操性不强的，得</w:t>
            </w:r>
            <w:r>
              <w:rPr>
                <w:rFonts w:hint="eastAsia" w:ascii="仿宋_GB2312" w:hAnsi="仿宋_GB2312" w:eastAsia="仿宋_GB2312" w:cs="仿宋_GB2312"/>
                <w:b w:val="0"/>
                <w:bCs w:val="0"/>
                <w:color w:val="auto"/>
                <w:sz w:val="21"/>
                <w:szCs w:val="21"/>
                <w:lang w:val="en-US" w:eastAsia="zh-CN"/>
              </w:rPr>
              <w:t>0分</w:t>
            </w:r>
            <w:r>
              <w:rPr>
                <w:rFonts w:hint="eastAsia" w:ascii="仿宋_GB2312" w:hAnsi="仿宋_GB2312" w:eastAsia="仿宋_GB2312" w:cs="仿宋_GB2312"/>
                <w:b w:val="0"/>
                <w:bCs w:val="0"/>
                <w:color w:val="auto"/>
                <w:sz w:val="21"/>
                <w:szCs w:val="21"/>
                <w:lang w:eastAsia="zh-CN"/>
              </w:rPr>
              <w:t>。</w:t>
            </w:r>
          </w:p>
          <w:p>
            <w:pPr>
              <w:pStyle w:val="6"/>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color w:val="auto"/>
                <w:sz w:val="21"/>
                <w:szCs w:val="21"/>
              </w:rPr>
              <w:t>注：</w:t>
            </w:r>
            <w:r>
              <w:rPr>
                <w:rFonts w:hint="eastAsia" w:ascii="仿宋_GB2312" w:hAnsi="仿宋_GB2312" w:eastAsia="仿宋_GB2312" w:cs="仿宋_GB2312"/>
                <w:b w:val="0"/>
                <w:bCs w:val="0"/>
                <w:color w:val="auto"/>
                <w:sz w:val="21"/>
                <w:szCs w:val="21"/>
                <w:lang w:eastAsia="zh-CN"/>
              </w:rPr>
              <w:t>每项检验</w:t>
            </w:r>
            <w:r>
              <w:rPr>
                <w:rFonts w:hint="eastAsia" w:ascii="仿宋_GB2312" w:hAnsi="仿宋_GB2312" w:eastAsia="仿宋_GB2312" w:cs="仿宋_GB2312"/>
                <w:b w:val="0"/>
                <w:bCs w:val="0"/>
                <w:color w:val="auto"/>
                <w:sz w:val="21"/>
                <w:szCs w:val="21"/>
              </w:rPr>
              <w:t>质量保障</w:t>
            </w:r>
            <w:r>
              <w:rPr>
                <w:rFonts w:hint="eastAsia" w:ascii="仿宋_GB2312" w:hAnsi="仿宋_GB2312" w:eastAsia="仿宋_GB2312" w:cs="仿宋_GB2312"/>
                <w:b w:val="0"/>
                <w:bCs w:val="0"/>
                <w:color w:val="auto"/>
                <w:sz w:val="21"/>
                <w:szCs w:val="21"/>
                <w:lang w:eastAsia="zh-CN"/>
              </w:rPr>
              <w:t>制度需单独成篇进行表述，最多可提供</w:t>
            </w:r>
            <w:r>
              <w:rPr>
                <w:rFonts w:hint="eastAsia" w:ascii="仿宋_GB2312" w:hAnsi="仿宋_GB2312" w:eastAsia="仿宋_GB2312" w:cs="仿宋_GB2312"/>
                <w:b w:val="0"/>
                <w:bCs w:val="0"/>
                <w:color w:val="auto"/>
                <w:sz w:val="21"/>
                <w:szCs w:val="21"/>
                <w:lang w:val="en-US" w:eastAsia="zh-CN"/>
              </w:rPr>
              <w:t>两篇</w:t>
            </w:r>
            <w:r>
              <w:rPr>
                <w:rFonts w:hint="eastAsia" w:ascii="仿宋_GB2312" w:hAnsi="仿宋_GB2312" w:eastAsia="仿宋_GB2312" w:cs="仿宋_GB2312"/>
                <w:b w:val="0"/>
                <w:bCs w:val="0"/>
                <w:color w:val="auto"/>
                <w:sz w:val="21"/>
                <w:szCs w:val="21"/>
                <w:lang w:eastAsia="zh-CN"/>
              </w:rPr>
              <w:t>制度材料。此项</w:t>
            </w:r>
            <w:r>
              <w:rPr>
                <w:rFonts w:hint="eastAsia" w:ascii="仿宋_GB2312" w:hAnsi="仿宋_GB2312" w:eastAsia="仿宋_GB2312" w:cs="仿宋_GB2312"/>
                <w:b w:val="0"/>
                <w:bCs w:val="0"/>
                <w:color w:val="auto"/>
                <w:sz w:val="21"/>
                <w:szCs w:val="21"/>
              </w:rPr>
              <w:t>以供应商作出书面承诺为打分依据，书面承诺将写入合同责任，作为合同条款。</w:t>
            </w:r>
          </w:p>
        </w:tc>
        <w:tc>
          <w:tcPr>
            <w:tcW w:w="369" w:type="pct"/>
            <w:noWrap w:val="0"/>
            <w:vAlign w:val="center"/>
          </w:tcPr>
          <w:p>
            <w:pPr>
              <w:jc w:val="center"/>
              <w:rPr>
                <w:rFonts w:hint="eastAsia" w:ascii="仿宋_GB2312" w:hAnsi="仿宋_GB2312" w:eastAsia="仿宋_GB2312" w:cs="仿宋_GB2312"/>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68" w:hRule="atLeast"/>
          <w:jc w:val="center"/>
        </w:trPr>
        <w:tc>
          <w:tcPr>
            <w:tcW w:w="366" w:type="pct"/>
            <w:noWrap w:val="0"/>
            <w:vAlign w:val="center"/>
          </w:tcPr>
          <w:p>
            <w:pPr>
              <w:jc w:val="center"/>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Cs w:val="21"/>
                <w:lang w:val="en-US" w:eastAsia="zh-CN"/>
              </w:rPr>
              <w:t>4</w:t>
            </w:r>
          </w:p>
        </w:tc>
        <w:tc>
          <w:tcPr>
            <w:tcW w:w="813" w:type="pct"/>
            <w:noWrap w:val="0"/>
            <w:vAlign w:val="center"/>
          </w:tcPr>
          <w:p>
            <w:pPr>
              <w:ind w:right="-14" w:rightChars="-7"/>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业务经验</w:t>
            </w:r>
          </w:p>
          <w:p>
            <w:pPr>
              <w:jc w:val="center"/>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Cs w:val="21"/>
              </w:rPr>
              <w:t>（</w:t>
            </w:r>
            <w:r>
              <w:rPr>
                <w:rFonts w:hint="eastAsia" w:ascii="仿宋_GB2312" w:hAnsi="仿宋_GB2312" w:eastAsia="仿宋_GB2312" w:cs="仿宋_GB2312"/>
                <w:color w:val="auto"/>
                <w:szCs w:val="21"/>
                <w:lang w:val="en-US" w:eastAsia="zh-CN"/>
              </w:rPr>
              <w:t>10</w:t>
            </w:r>
            <w:r>
              <w:rPr>
                <w:rFonts w:hint="eastAsia" w:ascii="仿宋_GB2312" w:hAnsi="仿宋_GB2312" w:eastAsia="仿宋_GB2312" w:cs="仿宋_GB2312"/>
                <w:color w:val="auto"/>
                <w:szCs w:val="21"/>
              </w:rPr>
              <w:t>分）</w:t>
            </w:r>
          </w:p>
        </w:tc>
        <w:tc>
          <w:tcPr>
            <w:tcW w:w="3450" w:type="pct"/>
            <w:noWrap w:val="0"/>
            <w:vAlign w:val="center"/>
          </w:tcPr>
          <w:p>
            <w:pPr>
              <w:numPr>
                <w:ilvl w:val="0"/>
                <w:numId w:val="0"/>
              </w:numPr>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检验机构业务经验：</w:t>
            </w:r>
          </w:p>
          <w:p>
            <w:pPr>
              <w:numPr>
                <w:ilvl w:val="0"/>
                <w:numId w:val="5"/>
              </w:numPr>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有船长12米以上新建捕捞渔船、渔业辅助船和玻璃钢、钢质渔船检验经验的，得6分；</w:t>
            </w:r>
          </w:p>
          <w:p>
            <w:pPr>
              <w:numPr>
                <w:ilvl w:val="0"/>
                <w:numId w:val="5"/>
              </w:numPr>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有船长12米以上新建捕捞渔船或渔业辅助船和玻璃钢或钢质渔船检验经验的，得3分；</w:t>
            </w:r>
          </w:p>
          <w:p>
            <w:pPr>
              <w:numPr>
                <w:ilvl w:val="0"/>
                <w:numId w:val="5"/>
              </w:numPr>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没有上述渔船检验经验的，得0分；</w:t>
            </w:r>
          </w:p>
          <w:p>
            <w:pPr>
              <w:numPr>
                <w:ilvl w:val="0"/>
                <w:numId w:val="0"/>
              </w:numPr>
              <w:rPr>
                <w:rFonts w:hint="eastAsia" w:ascii="仿宋_GB2312" w:hAnsi="仿宋_GB2312" w:eastAsia="仿宋_GB2312" w:cs="仿宋_GB2312"/>
                <w:b w:val="0"/>
                <w:bCs w:val="0"/>
                <w:color w:val="auto"/>
                <w:sz w:val="21"/>
                <w:szCs w:val="21"/>
                <w:lang w:eastAsia="zh-CN"/>
              </w:rPr>
            </w:pPr>
            <w:r>
              <w:rPr>
                <w:rFonts w:hint="eastAsia" w:ascii="仿宋_GB2312" w:hAnsi="仿宋_GB2312" w:eastAsia="仿宋_GB2312" w:cs="仿宋_GB2312"/>
                <w:b w:val="0"/>
                <w:bCs w:val="0"/>
                <w:color w:val="auto"/>
                <w:sz w:val="21"/>
                <w:szCs w:val="21"/>
                <w:lang w:eastAsia="zh-CN"/>
              </w:rPr>
              <w:t>技术人员业务经验：</w:t>
            </w:r>
          </w:p>
          <w:p>
            <w:pPr>
              <w:pStyle w:val="6"/>
              <w:rPr>
                <w:rFonts w:hint="eastAsia" w:ascii="仿宋_GB2312" w:hAnsi="仿宋_GB2312" w:eastAsia="仿宋_GB2312" w:cs="仿宋_GB2312"/>
                <w:b w:val="0"/>
                <w:bCs w:val="0"/>
                <w:color w:val="auto"/>
                <w:sz w:val="21"/>
                <w:szCs w:val="21"/>
                <w:lang w:val="en-US" w:eastAsia="zh-CN"/>
              </w:rPr>
            </w:pPr>
            <w:r>
              <w:rPr>
                <w:rFonts w:hint="eastAsia" w:ascii="仿宋_GB2312" w:hAnsi="仿宋_GB2312" w:eastAsia="仿宋_GB2312" w:cs="仿宋_GB2312"/>
                <w:b w:val="0"/>
                <w:bCs w:val="0"/>
                <w:color w:val="auto"/>
                <w:sz w:val="21"/>
                <w:szCs w:val="21"/>
                <w:lang w:val="en-US" w:eastAsia="zh-CN"/>
              </w:rPr>
              <w:t>1.</w:t>
            </w:r>
            <w:r>
              <w:rPr>
                <w:rFonts w:hint="eastAsia" w:ascii="仿宋_GB2312" w:hAnsi="仿宋_GB2312" w:eastAsia="仿宋_GB2312" w:cs="仿宋_GB2312"/>
                <w:b w:val="0"/>
                <w:bCs w:val="0"/>
                <w:color w:val="auto"/>
                <w:sz w:val="21"/>
                <w:szCs w:val="21"/>
                <w:lang w:eastAsia="zh-CN"/>
              </w:rPr>
              <w:t>为本项目配备的技术人员中均</w:t>
            </w:r>
            <w:r>
              <w:rPr>
                <w:rFonts w:hint="eastAsia" w:ascii="仿宋_GB2312" w:hAnsi="仿宋_GB2312" w:eastAsia="仿宋_GB2312" w:cs="仿宋_GB2312"/>
                <w:b w:val="0"/>
                <w:bCs w:val="0"/>
                <w:color w:val="auto"/>
                <w:sz w:val="21"/>
                <w:szCs w:val="21"/>
              </w:rPr>
              <w:t>有船舶设计/</w:t>
            </w:r>
            <w:r>
              <w:rPr>
                <w:rFonts w:hint="eastAsia" w:ascii="仿宋_GB2312" w:hAnsi="仿宋_GB2312" w:eastAsia="仿宋_GB2312" w:cs="仿宋_GB2312"/>
                <w:b w:val="0"/>
                <w:bCs w:val="0"/>
                <w:color w:val="auto"/>
                <w:sz w:val="21"/>
                <w:szCs w:val="21"/>
                <w:lang w:eastAsia="zh-CN"/>
              </w:rPr>
              <w:t>图纸审查</w:t>
            </w:r>
            <w:r>
              <w:rPr>
                <w:rFonts w:hint="eastAsia" w:ascii="仿宋_GB2312" w:hAnsi="仿宋_GB2312" w:eastAsia="仿宋_GB2312" w:cs="仿宋_GB2312"/>
                <w:b w:val="0"/>
                <w:bCs w:val="0"/>
                <w:color w:val="auto"/>
                <w:sz w:val="21"/>
                <w:szCs w:val="21"/>
              </w:rPr>
              <w:t>/现场</w:t>
            </w:r>
            <w:r>
              <w:rPr>
                <w:rFonts w:hint="eastAsia" w:ascii="仿宋_GB2312" w:hAnsi="仿宋_GB2312" w:eastAsia="仿宋_GB2312" w:cs="仿宋_GB2312"/>
                <w:b w:val="0"/>
                <w:bCs w:val="0"/>
                <w:color w:val="auto"/>
                <w:sz w:val="21"/>
                <w:szCs w:val="21"/>
                <w:lang w:eastAsia="zh-CN"/>
              </w:rPr>
              <w:t>监造</w:t>
            </w:r>
            <w:r>
              <w:rPr>
                <w:rFonts w:hint="eastAsia" w:ascii="仿宋_GB2312" w:hAnsi="仿宋_GB2312" w:eastAsia="仿宋_GB2312" w:cs="仿宋_GB2312"/>
                <w:b w:val="0"/>
                <w:bCs w:val="0"/>
                <w:color w:val="auto"/>
                <w:sz w:val="21"/>
                <w:szCs w:val="21"/>
                <w:lang w:val="en-US" w:eastAsia="zh-CN"/>
              </w:rPr>
              <w:t>/现场</w:t>
            </w:r>
            <w:r>
              <w:rPr>
                <w:rFonts w:hint="eastAsia" w:ascii="仿宋_GB2312" w:hAnsi="仿宋_GB2312" w:eastAsia="仿宋_GB2312" w:cs="仿宋_GB2312"/>
                <w:b w:val="0"/>
                <w:bCs w:val="0"/>
                <w:color w:val="auto"/>
                <w:sz w:val="21"/>
                <w:szCs w:val="21"/>
              </w:rPr>
              <w:t>检验</w:t>
            </w:r>
            <w:r>
              <w:rPr>
                <w:rFonts w:hint="eastAsia" w:ascii="仿宋_GB2312" w:hAnsi="仿宋_GB2312" w:eastAsia="仿宋_GB2312" w:cs="仿宋_GB2312"/>
                <w:b w:val="0"/>
                <w:bCs w:val="0"/>
                <w:color w:val="auto"/>
                <w:sz w:val="21"/>
                <w:szCs w:val="21"/>
                <w:lang w:eastAsia="zh-CN"/>
              </w:rPr>
              <w:t>经验的得</w:t>
            </w:r>
            <w:r>
              <w:rPr>
                <w:rFonts w:hint="eastAsia" w:ascii="仿宋_GB2312" w:hAnsi="仿宋_GB2312" w:eastAsia="仿宋_GB2312" w:cs="仿宋_GB2312"/>
                <w:b w:val="0"/>
                <w:bCs w:val="0"/>
                <w:color w:val="auto"/>
                <w:sz w:val="21"/>
                <w:szCs w:val="21"/>
                <w:lang w:val="en-US" w:eastAsia="zh-CN"/>
              </w:rPr>
              <w:t>4</w:t>
            </w:r>
            <w:r>
              <w:rPr>
                <w:rFonts w:hint="eastAsia" w:ascii="仿宋_GB2312" w:hAnsi="仿宋_GB2312" w:eastAsia="仿宋_GB2312" w:cs="仿宋_GB2312"/>
                <w:b w:val="0"/>
                <w:bCs w:val="0"/>
                <w:color w:val="auto"/>
                <w:sz w:val="21"/>
                <w:szCs w:val="21"/>
              </w:rPr>
              <w:t>分</w:t>
            </w:r>
            <w:r>
              <w:rPr>
                <w:rFonts w:hint="eastAsia" w:ascii="仿宋_GB2312" w:hAnsi="仿宋_GB2312" w:eastAsia="仿宋_GB2312" w:cs="仿宋_GB2312"/>
                <w:b w:val="0"/>
                <w:bCs w:val="0"/>
                <w:color w:val="auto"/>
                <w:sz w:val="21"/>
                <w:szCs w:val="21"/>
                <w:lang w:eastAsia="zh-CN"/>
              </w:rPr>
              <w:t>，每有一名技术人员缺少</w:t>
            </w:r>
            <w:r>
              <w:rPr>
                <w:rFonts w:hint="eastAsia" w:ascii="仿宋_GB2312" w:hAnsi="仿宋_GB2312" w:eastAsia="仿宋_GB2312" w:cs="仿宋_GB2312"/>
                <w:b w:val="0"/>
                <w:bCs w:val="0"/>
                <w:color w:val="auto"/>
                <w:sz w:val="21"/>
                <w:szCs w:val="21"/>
              </w:rPr>
              <w:t>船舶设计/</w:t>
            </w:r>
            <w:r>
              <w:rPr>
                <w:rFonts w:hint="eastAsia" w:ascii="仿宋_GB2312" w:hAnsi="仿宋_GB2312" w:eastAsia="仿宋_GB2312" w:cs="仿宋_GB2312"/>
                <w:b w:val="0"/>
                <w:bCs w:val="0"/>
                <w:color w:val="auto"/>
                <w:sz w:val="21"/>
                <w:szCs w:val="21"/>
                <w:lang w:eastAsia="zh-CN"/>
              </w:rPr>
              <w:t>图纸审查</w:t>
            </w:r>
            <w:r>
              <w:rPr>
                <w:rFonts w:hint="eastAsia" w:ascii="仿宋_GB2312" w:hAnsi="仿宋_GB2312" w:eastAsia="仿宋_GB2312" w:cs="仿宋_GB2312"/>
                <w:b w:val="0"/>
                <w:bCs w:val="0"/>
                <w:color w:val="auto"/>
                <w:sz w:val="21"/>
                <w:szCs w:val="21"/>
              </w:rPr>
              <w:t>/现场</w:t>
            </w:r>
            <w:r>
              <w:rPr>
                <w:rFonts w:hint="eastAsia" w:ascii="仿宋_GB2312" w:hAnsi="仿宋_GB2312" w:eastAsia="仿宋_GB2312" w:cs="仿宋_GB2312"/>
                <w:b w:val="0"/>
                <w:bCs w:val="0"/>
                <w:color w:val="auto"/>
                <w:sz w:val="21"/>
                <w:szCs w:val="21"/>
                <w:lang w:eastAsia="zh-CN"/>
              </w:rPr>
              <w:t>监造</w:t>
            </w:r>
            <w:r>
              <w:rPr>
                <w:rFonts w:hint="eastAsia" w:ascii="仿宋_GB2312" w:hAnsi="仿宋_GB2312" w:eastAsia="仿宋_GB2312" w:cs="仿宋_GB2312"/>
                <w:b w:val="0"/>
                <w:bCs w:val="0"/>
                <w:color w:val="auto"/>
                <w:sz w:val="21"/>
                <w:szCs w:val="21"/>
                <w:lang w:val="en-US" w:eastAsia="zh-CN"/>
              </w:rPr>
              <w:t>/现场</w:t>
            </w:r>
            <w:r>
              <w:rPr>
                <w:rFonts w:hint="eastAsia" w:ascii="仿宋_GB2312" w:hAnsi="仿宋_GB2312" w:eastAsia="仿宋_GB2312" w:cs="仿宋_GB2312"/>
                <w:b w:val="0"/>
                <w:bCs w:val="0"/>
                <w:color w:val="auto"/>
                <w:sz w:val="21"/>
                <w:szCs w:val="21"/>
              </w:rPr>
              <w:t>检验</w:t>
            </w:r>
            <w:r>
              <w:rPr>
                <w:rFonts w:hint="eastAsia" w:ascii="仿宋_GB2312" w:hAnsi="仿宋_GB2312" w:eastAsia="仿宋_GB2312" w:cs="仿宋_GB2312"/>
                <w:b w:val="0"/>
                <w:bCs w:val="0"/>
                <w:color w:val="auto"/>
                <w:sz w:val="21"/>
                <w:szCs w:val="21"/>
                <w:lang w:eastAsia="zh-CN"/>
              </w:rPr>
              <w:t>经验的</w:t>
            </w:r>
            <w:r>
              <w:rPr>
                <w:rFonts w:hint="eastAsia" w:ascii="仿宋_GB2312" w:hAnsi="仿宋_GB2312" w:eastAsia="仿宋_GB2312" w:cs="仿宋_GB2312"/>
                <w:b w:val="0"/>
                <w:bCs w:val="0"/>
                <w:color w:val="auto"/>
                <w:sz w:val="21"/>
                <w:szCs w:val="21"/>
                <w:lang w:val="en-US" w:eastAsia="zh-CN"/>
              </w:rPr>
              <w:t>扣1分，直至扣完本小项的4分为止。</w:t>
            </w:r>
          </w:p>
          <w:p>
            <w:pPr>
              <w:pStyle w:val="6"/>
              <w:rPr>
                <w:rFonts w:hint="default"/>
                <w:color w:val="auto"/>
                <w:lang w:val="en-US"/>
              </w:rPr>
            </w:pPr>
            <w:r>
              <w:rPr>
                <w:rFonts w:hint="eastAsia" w:ascii="仿宋_GB2312" w:hAnsi="仿宋_GB2312" w:eastAsia="仿宋_GB2312" w:cs="仿宋_GB2312"/>
                <w:b w:val="0"/>
                <w:bCs w:val="0"/>
                <w:color w:val="auto"/>
                <w:sz w:val="21"/>
                <w:szCs w:val="21"/>
                <w:lang w:val="en-US" w:eastAsia="zh-CN"/>
              </w:rPr>
              <w:t>2.</w:t>
            </w:r>
            <w:r>
              <w:rPr>
                <w:rFonts w:hint="eastAsia" w:ascii="仿宋_GB2312" w:hAnsi="仿宋_GB2312" w:eastAsia="仿宋_GB2312" w:cs="仿宋_GB2312"/>
                <w:b w:val="0"/>
                <w:bCs w:val="0"/>
                <w:color w:val="auto"/>
                <w:sz w:val="21"/>
                <w:szCs w:val="21"/>
              </w:rPr>
              <w:t>供应商</w:t>
            </w:r>
            <w:r>
              <w:rPr>
                <w:rFonts w:hint="eastAsia" w:ascii="仿宋_GB2312" w:hAnsi="仿宋_GB2312" w:eastAsia="仿宋_GB2312" w:cs="仿宋_GB2312"/>
                <w:b w:val="0"/>
                <w:bCs w:val="0"/>
                <w:color w:val="auto"/>
                <w:sz w:val="21"/>
                <w:szCs w:val="21"/>
                <w:lang w:eastAsia="zh-CN"/>
              </w:rPr>
              <w:t>应</w:t>
            </w:r>
            <w:r>
              <w:rPr>
                <w:rFonts w:hint="eastAsia" w:ascii="仿宋_GB2312" w:hAnsi="仿宋_GB2312" w:eastAsia="仿宋_GB2312" w:cs="仿宋_GB2312"/>
                <w:b w:val="0"/>
                <w:bCs w:val="0"/>
                <w:color w:val="auto"/>
                <w:sz w:val="21"/>
                <w:szCs w:val="21"/>
              </w:rPr>
              <w:t>作出书面承诺</w:t>
            </w:r>
            <w:r>
              <w:rPr>
                <w:rFonts w:hint="eastAsia" w:ascii="仿宋_GB2312" w:hAnsi="仿宋_GB2312" w:eastAsia="仿宋_GB2312" w:cs="仿宋_GB2312"/>
                <w:b w:val="0"/>
                <w:bCs w:val="0"/>
                <w:color w:val="auto"/>
                <w:sz w:val="21"/>
                <w:szCs w:val="21"/>
                <w:lang w:eastAsia="zh-CN"/>
              </w:rPr>
              <w:t>，承诺中标后若需更换技术人员，需保证更换后的技术人员持有被更换技术人员同等或更高级的验船师证，船舶专业适配并具备同等业务经验，不提供书面承诺的，本小项得</w:t>
            </w:r>
            <w:r>
              <w:rPr>
                <w:rFonts w:hint="eastAsia" w:ascii="仿宋_GB2312" w:hAnsi="仿宋_GB2312" w:eastAsia="仿宋_GB2312" w:cs="仿宋_GB2312"/>
                <w:b w:val="0"/>
                <w:bCs w:val="0"/>
                <w:color w:val="auto"/>
                <w:sz w:val="21"/>
                <w:szCs w:val="21"/>
                <w:lang w:val="en-US" w:eastAsia="zh-CN"/>
              </w:rPr>
              <w:t>0分。</w:t>
            </w:r>
          </w:p>
          <w:p>
            <w:pPr>
              <w:rPr>
                <w:rFonts w:hint="eastAsia" w:ascii="仿宋_GB2312" w:hAnsi="仿宋_GB2312" w:eastAsia="仿宋_GB2312" w:cs="仿宋_GB2312"/>
                <w:b w:val="0"/>
                <w:bCs w:val="0"/>
                <w:color w:val="auto"/>
                <w:kern w:val="2"/>
                <w:sz w:val="21"/>
                <w:szCs w:val="21"/>
                <w:lang w:val="en-US" w:eastAsia="zh-CN" w:bidi="ar-SA"/>
              </w:rPr>
            </w:pPr>
            <w:r>
              <w:rPr>
                <w:rFonts w:hint="eastAsia" w:ascii="仿宋_GB2312" w:hAnsi="仿宋_GB2312" w:eastAsia="仿宋_GB2312" w:cs="仿宋_GB2312"/>
                <w:b w:val="0"/>
                <w:bCs w:val="0"/>
                <w:color w:val="auto"/>
                <w:sz w:val="21"/>
                <w:szCs w:val="21"/>
              </w:rPr>
              <w:t>注：</w:t>
            </w:r>
            <w:r>
              <w:rPr>
                <w:rFonts w:hint="eastAsia" w:ascii="仿宋_GB2312" w:hAnsi="仿宋_GB2312" w:eastAsia="仿宋_GB2312" w:cs="仿宋_GB2312"/>
                <w:b w:val="0"/>
                <w:bCs w:val="0"/>
                <w:color w:val="auto"/>
                <w:sz w:val="21"/>
                <w:szCs w:val="21"/>
                <w:lang w:eastAsia="zh-CN"/>
              </w:rPr>
              <w:t>上述检验机构和技术人员业务</w:t>
            </w:r>
            <w:r>
              <w:rPr>
                <w:rFonts w:hint="eastAsia" w:ascii="仿宋_GB2312" w:hAnsi="仿宋_GB2312" w:eastAsia="仿宋_GB2312" w:cs="仿宋_GB2312"/>
                <w:b w:val="0"/>
                <w:bCs w:val="0"/>
                <w:color w:val="auto"/>
                <w:sz w:val="21"/>
                <w:szCs w:val="21"/>
              </w:rPr>
              <w:t>经验是</w:t>
            </w:r>
            <w:r>
              <w:rPr>
                <w:rFonts w:hint="eastAsia" w:ascii="仿宋_GB2312" w:hAnsi="仿宋_GB2312" w:eastAsia="仿宋_GB2312" w:cs="仿宋_GB2312"/>
                <w:b w:val="0"/>
                <w:bCs w:val="0"/>
                <w:color w:val="auto"/>
                <w:sz w:val="21"/>
                <w:szCs w:val="21"/>
                <w:lang w:eastAsia="zh-CN"/>
              </w:rPr>
              <w:t>指</w:t>
            </w:r>
            <w:r>
              <w:rPr>
                <w:rFonts w:hint="eastAsia" w:ascii="仿宋_GB2312" w:hAnsi="仿宋_GB2312" w:eastAsia="仿宋_GB2312" w:cs="仿宋_GB2312"/>
                <w:b w:val="0"/>
                <w:bCs w:val="0"/>
                <w:color w:val="auto"/>
                <w:sz w:val="21"/>
                <w:szCs w:val="21"/>
              </w:rPr>
              <w:t>20</w:t>
            </w:r>
            <w:r>
              <w:rPr>
                <w:rFonts w:hint="eastAsia" w:ascii="仿宋_GB2312" w:hAnsi="仿宋_GB2312" w:eastAsia="仿宋_GB2312" w:cs="仿宋_GB2312"/>
                <w:b w:val="0"/>
                <w:bCs w:val="0"/>
                <w:color w:val="auto"/>
                <w:sz w:val="21"/>
                <w:szCs w:val="21"/>
                <w:lang w:val="en-US" w:eastAsia="zh-CN"/>
              </w:rPr>
              <w:t>20</w:t>
            </w:r>
            <w:r>
              <w:rPr>
                <w:rFonts w:hint="eastAsia" w:ascii="仿宋_GB2312" w:hAnsi="仿宋_GB2312" w:eastAsia="仿宋_GB2312" w:cs="仿宋_GB2312"/>
                <w:b w:val="0"/>
                <w:bCs w:val="0"/>
                <w:color w:val="auto"/>
                <w:sz w:val="21"/>
                <w:szCs w:val="21"/>
              </w:rPr>
              <w:t>年1月1日</w:t>
            </w:r>
            <w:r>
              <w:rPr>
                <w:rFonts w:hint="eastAsia" w:ascii="仿宋_GB2312" w:hAnsi="仿宋_GB2312" w:eastAsia="仿宋_GB2312" w:cs="仿宋_GB2312"/>
                <w:b w:val="0"/>
                <w:bCs w:val="0"/>
                <w:color w:val="auto"/>
                <w:sz w:val="21"/>
                <w:szCs w:val="21"/>
                <w:lang w:eastAsia="zh-CN"/>
              </w:rPr>
              <w:t>以来的工作</w:t>
            </w:r>
            <w:r>
              <w:rPr>
                <w:rFonts w:hint="eastAsia" w:ascii="仿宋_GB2312" w:hAnsi="仿宋_GB2312" w:eastAsia="仿宋_GB2312" w:cs="仿宋_GB2312"/>
                <w:b w:val="0"/>
                <w:bCs w:val="0"/>
                <w:color w:val="auto"/>
                <w:sz w:val="21"/>
                <w:szCs w:val="21"/>
              </w:rPr>
              <w:t>经验，需提供</w:t>
            </w:r>
            <w:r>
              <w:rPr>
                <w:rFonts w:hint="eastAsia" w:ascii="仿宋_GB2312" w:hAnsi="仿宋_GB2312" w:eastAsia="仿宋_GB2312" w:cs="仿宋_GB2312"/>
                <w:b w:val="0"/>
                <w:bCs w:val="0"/>
                <w:color w:val="auto"/>
                <w:sz w:val="21"/>
                <w:szCs w:val="21"/>
                <w:lang w:eastAsia="zh-CN"/>
              </w:rPr>
              <w:t>船舶检验主管部门盖章的检验业务委托证明、船舶检验主管部门盖章的具有</w:t>
            </w:r>
            <w:r>
              <w:rPr>
                <w:rFonts w:hint="eastAsia" w:ascii="仿宋_GB2312" w:hAnsi="仿宋_GB2312" w:eastAsia="仿宋_GB2312" w:cs="仿宋_GB2312"/>
                <w:b w:val="0"/>
                <w:bCs w:val="0"/>
                <w:color w:val="auto"/>
                <w:sz w:val="21"/>
                <w:szCs w:val="21"/>
              </w:rPr>
              <w:t>该技术人员署名的设计图纸/审图意见/</w:t>
            </w:r>
            <w:r>
              <w:rPr>
                <w:rFonts w:hint="eastAsia" w:ascii="仿宋_GB2312" w:hAnsi="仿宋_GB2312" w:eastAsia="仿宋_GB2312" w:cs="仿宋_GB2312"/>
                <w:b w:val="0"/>
                <w:bCs w:val="0"/>
                <w:color w:val="auto"/>
                <w:sz w:val="21"/>
                <w:szCs w:val="21"/>
                <w:lang w:eastAsia="zh-CN"/>
              </w:rPr>
              <w:t>监造合同</w:t>
            </w:r>
            <w:r>
              <w:rPr>
                <w:rFonts w:hint="eastAsia" w:ascii="仿宋_GB2312" w:hAnsi="仿宋_GB2312" w:eastAsia="仿宋_GB2312" w:cs="仿宋_GB2312"/>
                <w:b w:val="0"/>
                <w:bCs w:val="0"/>
                <w:color w:val="auto"/>
                <w:sz w:val="21"/>
                <w:szCs w:val="21"/>
                <w:lang w:val="en-US" w:eastAsia="zh-CN"/>
              </w:rPr>
              <w:t>/</w:t>
            </w:r>
            <w:r>
              <w:rPr>
                <w:rFonts w:hint="eastAsia" w:ascii="仿宋_GB2312" w:hAnsi="仿宋_GB2312" w:eastAsia="仿宋_GB2312" w:cs="仿宋_GB2312"/>
                <w:b w:val="0"/>
                <w:bCs w:val="0"/>
                <w:color w:val="auto"/>
                <w:sz w:val="21"/>
                <w:szCs w:val="21"/>
              </w:rPr>
              <w:t>船舶证书</w:t>
            </w:r>
            <w:r>
              <w:rPr>
                <w:rFonts w:hint="eastAsia" w:ascii="仿宋_GB2312" w:hAnsi="仿宋_GB2312" w:eastAsia="仿宋_GB2312" w:cs="仿宋_GB2312"/>
                <w:b w:val="0"/>
                <w:bCs w:val="0"/>
                <w:color w:val="auto"/>
                <w:sz w:val="21"/>
                <w:szCs w:val="21"/>
                <w:lang w:val="en-US" w:eastAsia="zh-CN"/>
              </w:rPr>
              <w:t>/检验技术服务报告等证明材料</w:t>
            </w:r>
            <w:r>
              <w:rPr>
                <w:rFonts w:hint="eastAsia" w:ascii="仿宋_GB2312" w:hAnsi="仿宋_GB2312" w:eastAsia="仿宋_GB2312" w:cs="仿宋_GB2312"/>
                <w:b w:val="0"/>
                <w:bCs w:val="0"/>
                <w:color w:val="auto"/>
                <w:sz w:val="21"/>
                <w:szCs w:val="21"/>
              </w:rPr>
              <w:t>复印件</w:t>
            </w:r>
            <w:r>
              <w:rPr>
                <w:rFonts w:hint="eastAsia" w:ascii="仿宋_GB2312" w:hAnsi="仿宋_GB2312" w:eastAsia="仿宋_GB2312" w:cs="仿宋_GB2312"/>
                <w:b w:val="0"/>
                <w:bCs w:val="0"/>
                <w:color w:val="auto"/>
                <w:sz w:val="21"/>
                <w:szCs w:val="21"/>
                <w:lang w:eastAsia="zh-CN"/>
              </w:rPr>
              <w:t>；江门市海洋综合执法支队（含属下各大队）盖章的</w:t>
            </w:r>
            <w:r>
              <w:rPr>
                <w:rFonts w:hint="eastAsia" w:ascii="仿宋_GB2312" w:hAnsi="仿宋_GB2312" w:eastAsia="仿宋_GB2312" w:cs="仿宋_GB2312"/>
                <w:b w:val="0"/>
                <w:bCs w:val="0"/>
                <w:color w:val="auto"/>
                <w:sz w:val="21"/>
                <w:szCs w:val="21"/>
                <w:lang w:val="en-US" w:eastAsia="zh-CN"/>
              </w:rPr>
              <w:t>证明材料不列入上述经验证明材料统计范畴；</w:t>
            </w:r>
            <w:r>
              <w:rPr>
                <w:rFonts w:hint="eastAsia" w:ascii="仿宋_GB2312" w:hAnsi="仿宋_GB2312" w:eastAsia="仿宋_GB2312" w:cs="仿宋_GB2312"/>
                <w:b w:val="0"/>
                <w:bCs w:val="0"/>
                <w:color w:val="auto"/>
                <w:sz w:val="21"/>
                <w:szCs w:val="21"/>
                <w:lang w:eastAsia="zh-CN"/>
              </w:rPr>
              <w:t>上述</w:t>
            </w:r>
            <w:r>
              <w:rPr>
                <w:rFonts w:hint="eastAsia" w:ascii="仿宋_GB2312" w:hAnsi="仿宋_GB2312" w:eastAsia="仿宋_GB2312" w:cs="仿宋_GB2312"/>
                <w:b w:val="0"/>
                <w:bCs w:val="0"/>
                <w:color w:val="auto"/>
                <w:sz w:val="21"/>
                <w:szCs w:val="21"/>
              </w:rPr>
              <w:t>供应商作出</w:t>
            </w:r>
            <w:r>
              <w:rPr>
                <w:rFonts w:hint="eastAsia" w:ascii="仿宋_GB2312" w:hAnsi="仿宋_GB2312" w:eastAsia="仿宋_GB2312" w:cs="仿宋_GB2312"/>
                <w:b w:val="0"/>
                <w:bCs w:val="0"/>
                <w:color w:val="auto"/>
                <w:sz w:val="21"/>
                <w:szCs w:val="21"/>
                <w:lang w:eastAsia="zh-CN"/>
              </w:rPr>
              <w:t>的</w:t>
            </w:r>
            <w:r>
              <w:rPr>
                <w:rFonts w:hint="eastAsia" w:ascii="仿宋_GB2312" w:hAnsi="仿宋_GB2312" w:eastAsia="仿宋_GB2312" w:cs="仿宋_GB2312"/>
                <w:b w:val="0"/>
                <w:bCs w:val="0"/>
                <w:color w:val="auto"/>
                <w:sz w:val="21"/>
                <w:szCs w:val="21"/>
              </w:rPr>
              <w:t>书面承诺将写入合同责任，作为合同条款。</w:t>
            </w:r>
          </w:p>
        </w:tc>
        <w:tc>
          <w:tcPr>
            <w:tcW w:w="369" w:type="pct"/>
            <w:noWrap w:val="0"/>
            <w:vAlign w:val="center"/>
          </w:tcPr>
          <w:p>
            <w:pPr>
              <w:jc w:val="center"/>
              <w:rPr>
                <w:rFonts w:hint="eastAsia" w:ascii="仿宋_GB2312" w:hAnsi="仿宋_GB2312" w:eastAsia="仿宋_GB2312" w:cs="仿宋_GB2312"/>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8" w:hRule="atLeast"/>
          <w:jc w:val="center"/>
        </w:trPr>
        <w:tc>
          <w:tcPr>
            <w:tcW w:w="366" w:type="pct"/>
            <w:noWrap w:val="0"/>
            <w:vAlign w:val="center"/>
          </w:tcPr>
          <w:p>
            <w:pPr>
              <w:jc w:val="center"/>
              <w:rPr>
                <w:rFonts w:hint="eastAsia" w:ascii="仿宋_GB2312" w:hAnsi="仿宋_GB2312" w:eastAsia="仿宋_GB2312" w:cs="仿宋_GB2312"/>
                <w:color w:val="auto"/>
                <w:szCs w:val="21"/>
                <w:lang w:eastAsia="zh-CN"/>
              </w:rPr>
            </w:pPr>
            <w:r>
              <w:rPr>
                <w:rFonts w:hint="eastAsia" w:ascii="仿宋_GB2312" w:hAnsi="仿宋_GB2312" w:eastAsia="仿宋_GB2312" w:cs="仿宋_GB2312"/>
                <w:color w:val="auto"/>
                <w:szCs w:val="21"/>
                <w:lang w:val="en-US" w:eastAsia="zh-CN"/>
              </w:rPr>
              <w:t>5</w:t>
            </w:r>
          </w:p>
        </w:tc>
        <w:tc>
          <w:tcPr>
            <w:tcW w:w="813" w:type="pct"/>
            <w:noWrap w:val="0"/>
            <w:vAlign w:val="center"/>
          </w:tcPr>
          <w:p>
            <w:pPr>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价格</w:t>
            </w:r>
          </w:p>
          <w:p>
            <w:pPr>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w:t>
            </w:r>
            <w:r>
              <w:rPr>
                <w:rFonts w:hint="eastAsia" w:ascii="仿宋_GB2312" w:hAnsi="仿宋_GB2312" w:eastAsia="仿宋_GB2312" w:cs="仿宋_GB2312"/>
                <w:color w:val="auto"/>
                <w:szCs w:val="21"/>
                <w:lang w:val="en-US" w:eastAsia="zh-CN"/>
              </w:rPr>
              <w:t>20</w:t>
            </w:r>
            <w:r>
              <w:rPr>
                <w:rFonts w:hint="eastAsia" w:ascii="仿宋_GB2312" w:hAnsi="仿宋_GB2312" w:eastAsia="仿宋_GB2312" w:cs="仿宋_GB2312"/>
                <w:color w:val="auto"/>
                <w:szCs w:val="21"/>
              </w:rPr>
              <w:t>分）</w:t>
            </w:r>
          </w:p>
        </w:tc>
        <w:tc>
          <w:tcPr>
            <w:tcW w:w="3450" w:type="pct"/>
            <w:noWrap w:val="0"/>
            <w:vAlign w:val="center"/>
          </w:tcPr>
          <w:p>
            <w:pPr>
              <w:jc w:val="left"/>
              <w:rPr>
                <w:rFonts w:hint="default" w:ascii="仿宋_GB2312" w:hAnsi="仿宋_GB2312" w:eastAsia="仿宋_GB2312" w:cs="仿宋_GB2312"/>
                <w:b w:val="0"/>
                <w:bCs w:val="0"/>
                <w:color w:val="auto"/>
                <w:sz w:val="21"/>
                <w:szCs w:val="21"/>
                <w:lang w:val="en-US"/>
              </w:rPr>
            </w:pPr>
            <w:r>
              <w:rPr>
                <w:rFonts w:hint="eastAsia" w:ascii="仿宋_GB2312" w:hAnsi="仿宋_GB2312" w:eastAsia="仿宋_GB2312" w:cs="仿宋_GB2312"/>
                <w:b w:val="0"/>
                <w:bCs w:val="0"/>
                <w:color w:val="auto"/>
                <w:sz w:val="21"/>
                <w:szCs w:val="21"/>
                <w:lang w:val="en-US" w:eastAsia="zh-CN"/>
              </w:rPr>
              <w:t>价格评分=</w:t>
            </w:r>
            <w:r>
              <w:rPr>
                <w:rFonts w:hint="eastAsia" w:ascii="仿宋_GB2312" w:hAnsi="仿宋_GB2312" w:eastAsia="仿宋_GB2312" w:cs="仿宋_GB2312"/>
                <w:b w:val="0"/>
                <w:bCs w:val="0"/>
                <w:color w:val="auto"/>
                <w:sz w:val="21"/>
                <w:szCs w:val="21"/>
              </w:rPr>
              <w:t>钢质渔船检验技术服务</w:t>
            </w:r>
            <w:r>
              <w:rPr>
                <w:rFonts w:hint="eastAsia" w:ascii="仿宋_GB2312" w:hAnsi="仿宋_GB2312" w:eastAsia="仿宋_GB2312" w:cs="仿宋_GB2312"/>
                <w:b w:val="0"/>
                <w:bCs w:val="0"/>
                <w:color w:val="auto"/>
                <w:sz w:val="21"/>
                <w:szCs w:val="21"/>
                <w:lang w:eastAsia="zh-CN"/>
              </w:rPr>
              <w:t>报价得分</w:t>
            </w:r>
            <w:r>
              <w:rPr>
                <w:rFonts w:hint="eastAsia" w:ascii="仿宋_GB2312" w:hAnsi="仿宋_GB2312" w:eastAsia="仿宋_GB2312" w:cs="仿宋_GB2312"/>
                <w:b w:val="0"/>
                <w:bCs w:val="0"/>
                <w:color w:val="auto"/>
                <w:sz w:val="21"/>
                <w:szCs w:val="21"/>
                <w:lang w:val="en-US" w:eastAsia="zh-CN"/>
              </w:rPr>
              <w:t>+</w:t>
            </w:r>
            <w:r>
              <w:rPr>
                <w:rFonts w:hint="eastAsia" w:ascii="仿宋_GB2312" w:hAnsi="仿宋_GB2312" w:eastAsia="仿宋_GB2312" w:cs="仿宋_GB2312"/>
                <w:b w:val="0"/>
                <w:bCs w:val="0"/>
                <w:color w:val="auto"/>
                <w:sz w:val="21"/>
                <w:szCs w:val="21"/>
                <w:lang w:eastAsia="zh-CN"/>
              </w:rPr>
              <w:t>玻璃纤维</w:t>
            </w:r>
            <w:r>
              <w:rPr>
                <w:rFonts w:hint="eastAsia" w:ascii="仿宋_GB2312" w:hAnsi="仿宋_GB2312" w:eastAsia="仿宋_GB2312" w:cs="仿宋_GB2312"/>
                <w:b w:val="0"/>
                <w:bCs w:val="0"/>
                <w:color w:val="auto"/>
                <w:sz w:val="21"/>
                <w:szCs w:val="21"/>
              </w:rPr>
              <w:t>渔船检验技术服务</w:t>
            </w:r>
            <w:r>
              <w:rPr>
                <w:rFonts w:hint="eastAsia" w:ascii="仿宋_GB2312" w:hAnsi="仿宋_GB2312" w:eastAsia="仿宋_GB2312" w:cs="仿宋_GB2312"/>
                <w:b w:val="0"/>
                <w:bCs w:val="0"/>
                <w:color w:val="auto"/>
                <w:sz w:val="21"/>
                <w:szCs w:val="21"/>
                <w:lang w:eastAsia="zh-CN"/>
              </w:rPr>
              <w:t>报价得分</w:t>
            </w:r>
            <w:r>
              <w:rPr>
                <w:rFonts w:hint="eastAsia" w:ascii="仿宋_GB2312" w:hAnsi="仿宋_GB2312" w:eastAsia="仿宋_GB2312" w:cs="仿宋_GB2312"/>
                <w:b w:val="0"/>
                <w:bCs w:val="0"/>
                <w:color w:val="auto"/>
                <w:sz w:val="21"/>
                <w:szCs w:val="21"/>
                <w:lang w:val="en-US" w:eastAsia="zh-CN"/>
              </w:rPr>
              <w:t>+</w:t>
            </w:r>
            <w:r>
              <w:rPr>
                <w:rFonts w:hint="eastAsia" w:ascii="仿宋_GB2312" w:hAnsi="仿宋_GB2312" w:eastAsia="仿宋_GB2312" w:cs="仿宋_GB2312"/>
                <w:b w:val="0"/>
                <w:bCs w:val="0"/>
                <w:color w:val="auto"/>
                <w:sz w:val="21"/>
                <w:szCs w:val="21"/>
                <w:lang w:eastAsia="zh-CN"/>
              </w:rPr>
              <w:t>船用产品</w:t>
            </w:r>
            <w:r>
              <w:rPr>
                <w:rFonts w:hint="eastAsia" w:ascii="仿宋_GB2312" w:hAnsi="仿宋_GB2312" w:eastAsia="仿宋_GB2312" w:cs="仿宋_GB2312"/>
                <w:b w:val="0"/>
                <w:bCs w:val="0"/>
                <w:color w:val="auto"/>
                <w:sz w:val="21"/>
                <w:szCs w:val="21"/>
              </w:rPr>
              <w:t>检验技术服务</w:t>
            </w:r>
            <w:r>
              <w:rPr>
                <w:rFonts w:hint="eastAsia" w:ascii="仿宋_GB2312" w:hAnsi="仿宋_GB2312" w:eastAsia="仿宋_GB2312" w:cs="仿宋_GB2312"/>
                <w:b w:val="0"/>
                <w:bCs w:val="0"/>
                <w:color w:val="auto"/>
                <w:sz w:val="21"/>
                <w:szCs w:val="21"/>
                <w:lang w:eastAsia="zh-CN"/>
              </w:rPr>
              <w:t>报价得分</w:t>
            </w:r>
            <w:r>
              <w:rPr>
                <w:rFonts w:hint="eastAsia" w:ascii="仿宋_GB2312" w:hAnsi="仿宋_GB2312" w:eastAsia="仿宋_GB2312" w:cs="仿宋_GB2312"/>
                <w:b w:val="0"/>
                <w:bCs w:val="0"/>
                <w:color w:val="auto"/>
                <w:sz w:val="21"/>
                <w:szCs w:val="21"/>
                <w:lang w:val="en-US" w:eastAsia="zh-CN"/>
              </w:rPr>
              <w:t>的总和。取</w:t>
            </w:r>
            <w:r>
              <w:rPr>
                <w:rFonts w:hint="eastAsia" w:ascii="仿宋_GB2312" w:hAnsi="仿宋_GB2312" w:eastAsia="仿宋_GB2312" w:cs="仿宋_GB2312"/>
                <w:b w:val="0"/>
                <w:bCs w:val="0"/>
                <w:color w:val="auto"/>
                <w:sz w:val="21"/>
                <w:szCs w:val="21"/>
              </w:rPr>
              <w:t>有效供应商的钢质渔船检验技术服务</w:t>
            </w:r>
            <w:r>
              <w:rPr>
                <w:rFonts w:hint="eastAsia" w:ascii="仿宋_GB2312" w:hAnsi="仿宋_GB2312" w:eastAsia="仿宋_GB2312" w:cs="仿宋_GB2312"/>
                <w:b w:val="0"/>
                <w:bCs w:val="0"/>
                <w:color w:val="auto"/>
                <w:sz w:val="21"/>
                <w:szCs w:val="21"/>
                <w:lang w:val="en-US" w:eastAsia="zh-CN"/>
              </w:rPr>
              <w:t>/</w:t>
            </w:r>
            <w:r>
              <w:rPr>
                <w:rFonts w:hint="eastAsia" w:ascii="仿宋_GB2312" w:hAnsi="仿宋_GB2312" w:eastAsia="仿宋_GB2312" w:cs="仿宋_GB2312"/>
                <w:b w:val="0"/>
                <w:bCs w:val="0"/>
                <w:color w:val="auto"/>
                <w:sz w:val="21"/>
                <w:szCs w:val="21"/>
                <w:lang w:eastAsia="zh-CN"/>
              </w:rPr>
              <w:t>玻璃纤维</w:t>
            </w:r>
            <w:r>
              <w:rPr>
                <w:rFonts w:hint="eastAsia" w:ascii="仿宋_GB2312" w:hAnsi="仿宋_GB2312" w:eastAsia="仿宋_GB2312" w:cs="仿宋_GB2312"/>
                <w:b w:val="0"/>
                <w:bCs w:val="0"/>
                <w:color w:val="auto"/>
                <w:sz w:val="21"/>
                <w:szCs w:val="21"/>
              </w:rPr>
              <w:t>渔船检验技术服务</w:t>
            </w:r>
            <w:r>
              <w:rPr>
                <w:rFonts w:hint="eastAsia" w:ascii="仿宋_GB2312" w:hAnsi="仿宋_GB2312" w:eastAsia="仿宋_GB2312" w:cs="仿宋_GB2312"/>
                <w:b w:val="0"/>
                <w:bCs w:val="0"/>
                <w:color w:val="auto"/>
                <w:sz w:val="21"/>
                <w:szCs w:val="21"/>
                <w:lang w:val="en-US" w:eastAsia="zh-CN"/>
              </w:rPr>
              <w:t>/</w:t>
            </w:r>
            <w:r>
              <w:rPr>
                <w:rFonts w:hint="eastAsia" w:ascii="仿宋_GB2312" w:hAnsi="仿宋_GB2312" w:eastAsia="仿宋_GB2312" w:cs="仿宋_GB2312"/>
                <w:b w:val="0"/>
                <w:bCs w:val="0"/>
                <w:color w:val="auto"/>
                <w:sz w:val="21"/>
                <w:szCs w:val="21"/>
                <w:lang w:eastAsia="zh-CN"/>
              </w:rPr>
              <w:t>船用产品</w:t>
            </w:r>
            <w:r>
              <w:rPr>
                <w:rFonts w:hint="eastAsia" w:ascii="仿宋_GB2312" w:hAnsi="仿宋_GB2312" w:eastAsia="仿宋_GB2312" w:cs="仿宋_GB2312"/>
                <w:b w:val="0"/>
                <w:bCs w:val="0"/>
                <w:color w:val="auto"/>
                <w:sz w:val="21"/>
                <w:szCs w:val="21"/>
              </w:rPr>
              <w:t>检验技术服务最低报价作为基准价</w:t>
            </w:r>
            <w:r>
              <w:rPr>
                <w:rFonts w:hint="eastAsia" w:ascii="仿宋_GB2312" w:hAnsi="仿宋_GB2312" w:eastAsia="仿宋_GB2312" w:cs="仿宋_GB2312"/>
                <w:b w:val="0"/>
                <w:bCs w:val="0"/>
                <w:color w:val="auto"/>
                <w:sz w:val="21"/>
                <w:szCs w:val="21"/>
                <w:lang w:eastAsia="zh-CN"/>
              </w:rPr>
              <w:t>，</w:t>
            </w:r>
            <w:r>
              <w:rPr>
                <w:rFonts w:hint="eastAsia" w:ascii="仿宋_GB2312" w:hAnsi="仿宋_GB2312" w:eastAsia="仿宋_GB2312" w:cs="仿宋_GB2312"/>
                <w:b w:val="0"/>
                <w:bCs w:val="0"/>
                <w:color w:val="auto"/>
                <w:sz w:val="21"/>
                <w:szCs w:val="21"/>
                <w:lang w:val="en-US" w:eastAsia="zh-CN"/>
              </w:rPr>
              <w:t>其中，</w:t>
            </w:r>
            <w:r>
              <w:rPr>
                <w:rFonts w:hint="eastAsia" w:ascii="仿宋_GB2312" w:hAnsi="仿宋_GB2312" w:eastAsia="仿宋_GB2312" w:cs="仿宋_GB2312"/>
                <w:b w:val="0"/>
                <w:bCs w:val="0"/>
                <w:color w:val="auto"/>
                <w:sz w:val="21"/>
                <w:szCs w:val="21"/>
              </w:rPr>
              <w:t>钢质渔船检验技术服务</w:t>
            </w:r>
            <w:r>
              <w:rPr>
                <w:rFonts w:hint="eastAsia" w:ascii="仿宋_GB2312" w:hAnsi="仿宋_GB2312" w:eastAsia="仿宋_GB2312" w:cs="仿宋_GB2312"/>
                <w:b w:val="0"/>
                <w:bCs w:val="0"/>
                <w:color w:val="auto"/>
                <w:sz w:val="21"/>
                <w:szCs w:val="21"/>
                <w:lang w:eastAsia="zh-CN"/>
              </w:rPr>
              <w:t>报价得分</w:t>
            </w:r>
            <w:r>
              <w:rPr>
                <w:rFonts w:hint="eastAsia" w:ascii="仿宋_GB2312" w:hAnsi="仿宋_GB2312" w:eastAsia="仿宋_GB2312" w:cs="仿宋_GB2312"/>
                <w:b w:val="0"/>
                <w:bCs w:val="0"/>
                <w:color w:val="auto"/>
                <w:sz w:val="21"/>
                <w:szCs w:val="21"/>
              </w:rPr>
              <w:t>＝（钢质渔船检验技术服务基准价÷供应商报价）×</w:t>
            </w:r>
            <w:r>
              <w:rPr>
                <w:rFonts w:hint="eastAsia" w:ascii="仿宋_GB2312" w:hAnsi="仿宋_GB2312" w:eastAsia="仿宋_GB2312" w:cs="仿宋_GB2312"/>
                <w:b w:val="0"/>
                <w:bCs w:val="0"/>
                <w:color w:val="auto"/>
                <w:sz w:val="21"/>
                <w:szCs w:val="21"/>
                <w:lang w:val="en-US" w:eastAsia="zh-CN"/>
              </w:rPr>
              <w:t>9.9，玻璃纤维</w:t>
            </w:r>
            <w:r>
              <w:rPr>
                <w:rFonts w:hint="eastAsia" w:ascii="仿宋_GB2312" w:hAnsi="仿宋_GB2312" w:eastAsia="仿宋_GB2312" w:cs="仿宋_GB2312"/>
                <w:b w:val="0"/>
                <w:bCs w:val="0"/>
                <w:color w:val="auto"/>
                <w:sz w:val="21"/>
                <w:szCs w:val="21"/>
              </w:rPr>
              <w:t>渔船检验技术服务</w:t>
            </w:r>
            <w:r>
              <w:rPr>
                <w:rFonts w:hint="eastAsia" w:ascii="仿宋_GB2312" w:hAnsi="仿宋_GB2312" w:eastAsia="仿宋_GB2312" w:cs="仿宋_GB2312"/>
                <w:b w:val="0"/>
                <w:bCs w:val="0"/>
                <w:color w:val="auto"/>
                <w:sz w:val="21"/>
                <w:szCs w:val="21"/>
                <w:lang w:eastAsia="zh-CN"/>
              </w:rPr>
              <w:t>报价得分</w:t>
            </w:r>
            <w:r>
              <w:rPr>
                <w:rFonts w:hint="eastAsia" w:ascii="仿宋_GB2312" w:hAnsi="仿宋_GB2312" w:eastAsia="仿宋_GB2312" w:cs="仿宋_GB2312"/>
                <w:b w:val="0"/>
                <w:bCs w:val="0"/>
                <w:color w:val="auto"/>
                <w:sz w:val="21"/>
                <w:szCs w:val="21"/>
              </w:rPr>
              <w:t>＝（</w:t>
            </w:r>
            <w:r>
              <w:rPr>
                <w:rFonts w:hint="eastAsia" w:ascii="仿宋_GB2312" w:hAnsi="仿宋_GB2312" w:eastAsia="仿宋_GB2312" w:cs="仿宋_GB2312"/>
                <w:b w:val="0"/>
                <w:bCs w:val="0"/>
                <w:color w:val="auto"/>
                <w:sz w:val="21"/>
                <w:szCs w:val="21"/>
                <w:lang w:eastAsia="zh-CN"/>
              </w:rPr>
              <w:t>玻璃纤维</w:t>
            </w:r>
            <w:r>
              <w:rPr>
                <w:rFonts w:hint="eastAsia" w:ascii="仿宋_GB2312" w:hAnsi="仿宋_GB2312" w:eastAsia="仿宋_GB2312" w:cs="仿宋_GB2312"/>
                <w:b w:val="0"/>
                <w:bCs w:val="0"/>
                <w:color w:val="auto"/>
                <w:sz w:val="21"/>
                <w:szCs w:val="21"/>
              </w:rPr>
              <w:t>渔船检验技术服务基准价÷供应商报价）×</w:t>
            </w:r>
            <w:r>
              <w:rPr>
                <w:rFonts w:hint="eastAsia" w:ascii="仿宋_GB2312" w:hAnsi="仿宋_GB2312" w:eastAsia="仿宋_GB2312" w:cs="仿宋_GB2312"/>
                <w:b w:val="0"/>
                <w:bCs w:val="0"/>
                <w:color w:val="auto"/>
                <w:sz w:val="21"/>
                <w:szCs w:val="21"/>
                <w:lang w:val="en-US" w:eastAsia="zh-CN"/>
              </w:rPr>
              <w:t>9.84，船用产品</w:t>
            </w:r>
            <w:r>
              <w:rPr>
                <w:rFonts w:hint="eastAsia" w:ascii="仿宋_GB2312" w:hAnsi="仿宋_GB2312" w:eastAsia="仿宋_GB2312" w:cs="仿宋_GB2312"/>
                <w:b w:val="0"/>
                <w:bCs w:val="0"/>
                <w:color w:val="auto"/>
                <w:sz w:val="21"/>
                <w:szCs w:val="21"/>
              </w:rPr>
              <w:t>检验技术服务</w:t>
            </w:r>
            <w:r>
              <w:rPr>
                <w:rFonts w:hint="eastAsia" w:ascii="仿宋_GB2312" w:hAnsi="仿宋_GB2312" w:eastAsia="仿宋_GB2312" w:cs="仿宋_GB2312"/>
                <w:b w:val="0"/>
                <w:bCs w:val="0"/>
                <w:color w:val="auto"/>
                <w:sz w:val="21"/>
                <w:szCs w:val="21"/>
                <w:lang w:eastAsia="zh-CN"/>
              </w:rPr>
              <w:t>报价得分</w:t>
            </w:r>
            <w:r>
              <w:rPr>
                <w:rFonts w:hint="eastAsia" w:ascii="仿宋_GB2312" w:hAnsi="仿宋_GB2312" w:eastAsia="仿宋_GB2312" w:cs="仿宋_GB2312"/>
                <w:b w:val="0"/>
                <w:bCs w:val="0"/>
                <w:color w:val="auto"/>
                <w:sz w:val="21"/>
                <w:szCs w:val="21"/>
              </w:rPr>
              <w:t>＝（</w:t>
            </w:r>
            <w:r>
              <w:rPr>
                <w:rFonts w:hint="eastAsia" w:ascii="仿宋_GB2312" w:hAnsi="仿宋_GB2312" w:eastAsia="仿宋_GB2312" w:cs="仿宋_GB2312"/>
                <w:b w:val="0"/>
                <w:bCs w:val="0"/>
                <w:color w:val="auto"/>
                <w:sz w:val="21"/>
                <w:szCs w:val="21"/>
                <w:lang w:eastAsia="zh-CN"/>
              </w:rPr>
              <w:t>船用产品</w:t>
            </w:r>
            <w:r>
              <w:rPr>
                <w:rFonts w:hint="eastAsia" w:ascii="仿宋_GB2312" w:hAnsi="仿宋_GB2312" w:eastAsia="仿宋_GB2312" w:cs="仿宋_GB2312"/>
                <w:b w:val="0"/>
                <w:bCs w:val="0"/>
                <w:color w:val="auto"/>
                <w:sz w:val="21"/>
                <w:szCs w:val="21"/>
              </w:rPr>
              <w:t>检验技术服务基准价÷供应商报价）×</w:t>
            </w:r>
            <w:r>
              <w:rPr>
                <w:rFonts w:hint="eastAsia" w:ascii="仿宋_GB2312" w:hAnsi="仿宋_GB2312" w:eastAsia="仿宋_GB2312" w:cs="仿宋_GB2312"/>
                <w:b w:val="0"/>
                <w:bCs w:val="0"/>
                <w:color w:val="auto"/>
                <w:sz w:val="21"/>
                <w:szCs w:val="21"/>
                <w:lang w:val="en-US" w:eastAsia="zh-CN"/>
              </w:rPr>
              <w:t>0.26。</w:t>
            </w:r>
          </w:p>
        </w:tc>
        <w:tc>
          <w:tcPr>
            <w:tcW w:w="369" w:type="pct"/>
            <w:noWrap w:val="0"/>
            <w:vAlign w:val="center"/>
          </w:tcPr>
          <w:p>
            <w:pPr>
              <w:jc w:val="center"/>
              <w:rPr>
                <w:rFonts w:hint="eastAsia" w:ascii="仿宋_GB2312" w:hAnsi="仿宋_GB2312" w:eastAsia="仿宋_GB2312" w:cs="仿宋_GB2312"/>
                <w:color w:val="auto"/>
                <w:szCs w:val="21"/>
              </w:rPr>
            </w:pPr>
          </w:p>
        </w:tc>
      </w:tr>
    </w:tbl>
    <w:p>
      <w:pPr>
        <w:spacing w:line="500" w:lineRule="exact"/>
        <w:ind w:firstLine="525" w:firstLineChars="250"/>
        <w:rPr>
          <w:rFonts w:hint="eastAsia" w:ascii="仿宋_GB2312" w:hAnsi="黑体" w:eastAsia="仿宋_GB2312"/>
          <w:color w:val="auto"/>
          <w:sz w:val="32"/>
          <w:szCs w:val="32"/>
        </w:rPr>
      </w:pPr>
      <w:r>
        <w:rPr>
          <w:rFonts w:hint="eastAsia" w:ascii="仿宋_GB2312" w:hAnsi="仿宋" w:eastAsia="仿宋_GB2312" w:cs="仿宋"/>
          <w:color w:val="auto"/>
          <w:szCs w:val="21"/>
        </w:rPr>
        <w:t>备注：1.各项统计、评分结果均按四舍五入方法精确到小数点后两位；2.评分权重表中所提及的相关证明资料以报价材料为准，如评审工作小组对相关文书存在质疑，供应商需在2个工作日内提供相关纸质文件（盖章）。</w:t>
      </w:r>
    </w:p>
    <w:p>
      <w:pPr>
        <w:spacing w:line="500" w:lineRule="exact"/>
        <w:rPr>
          <w:rFonts w:hint="eastAsia" w:ascii="仿宋_GB2312" w:hAnsi="黑体" w:eastAsia="仿宋_GB2312"/>
          <w:sz w:val="32"/>
          <w:szCs w:val="32"/>
        </w:rPr>
      </w:pPr>
    </w:p>
    <w:sectPr>
      <w:pgSz w:w="16838" w:h="11906" w:orient="landscape"/>
      <w:pgMar w:top="1134" w:right="1587" w:bottom="1134" w:left="1587" w:header="851" w:footer="992" w:gutter="0"/>
      <w:pgNumType w:fmt="decimal"/>
      <w:cols w:space="720" w:num="1"/>
      <w:rtlGutter w:val="0"/>
      <w:docGrid w:type="linesAndChars" w:linePitch="31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Microsoft JhengHei">
    <w:panose1 w:val="020B0604030504040204"/>
    <w:charset w:val="88"/>
    <w:family w:val="swiss"/>
    <w:pitch w:val="default"/>
    <w:sig w:usb0="000002A7" w:usb1="28CF4400" w:usb2="00000016" w:usb3="00000000" w:csb0="00100009" w:csb1="00000000"/>
  </w:font>
  <w:font w:name="仿宋">
    <w:panose1 w:val="02010609060101010101"/>
    <w:charset w:val="86"/>
    <w:family w:val="modern"/>
    <w:pitch w:val="default"/>
    <w:sig w:usb0="800002BF" w:usb1="38CF7CFA" w:usb2="00000016" w:usb3="00000000" w:csb0="00040001" w:csb1="00000000"/>
  </w:font>
  <w:font w:name="文泉驿微米黑">
    <w:panose1 w:val="020B0606030804020204"/>
    <w:charset w:val="86"/>
    <w:family w:val="auto"/>
    <w:pitch w:val="default"/>
    <w:sig w:usb0="E10002EF" w:usb1="6BDFFCFB" w:usb2="00800036" w:usb3="00000000" w:csb0="603E01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pict>
        <v:shape id="_x0000_s2055" o:spid="_x0000_s2055" o:spt="202" type="#_x0000_t202" style="position:absolute;left:0pt;margin-top:0pt;height:21.95pt;width:4.6pt;mso-position-horizontal:outside;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10"/>
                </w:pPr>
                <w:r>
                  <w:fldChar w:fldCharType="begin"/>
                </w:r>
                <w:r>
                  <w:instrText xml:space="preserve"> PAGE  \* MERGEFORMAT </w:instrText>
                </w:r>
                <w:r>
                  <w:fldChar w:fldCharType="separate"/>
                </w:r>
                <w:r>
                  <w:rPr>
                    <w:lang/>
                  </w:rPr>
                  <w:t>9</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pict>
        <v:shape id="_x0000_s2056" o:spid="_x0000_s2056" o:spt="202" type="#_x0000_t202" style="position:absolute;left:0pt;margin-left:0pt;margin-top:-10.9pt;height:21.9pt;width:21.55pt;mso-position-horizontal-relative:margin;z-index:251660288;mso-width-relative:page;mso-height-relative:page;" filled="f" stroked="f" coordsize="21600,21600">
          <v:path/>
          <v:fill on="f" focussize="0,0"/>
          <v:stroke on="f"/>
          <v:imagedata o:title=""/>
          <o:lock v:ext="edit" aspectratio="f"/>
          <v:textbox inset="0mm,0mm,0mm,0mm">
            <w:txbxContent>
              <w:p>
                <w:pPr>
                  <w:pStyle w:val="10"/>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lang/>
                  </w:rPr>
                  <w:t>8</w:t>
                </w:r>
                <w:r>
                  <w:rPr>
                    <w:sz w:val="28"/>
                    <w:szCs w:val="2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64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1525FB"/>
    <w:multiLevelType w:val="singleLevel"/>
    <w:tmpl w:val="A51525FB"/>
    <w:lvl w:ilvl="0" w:tentative="0">
      <w:start w:val="1"/>
      <w:numFmt w:val="decimal"/>
      <w:lvlText w:val="%1."/>
      <w:lvlJc w:val="left"/>
      <w:pPr>
        <w:tabs>
          <w:tab w:val="left" w:pos="312"/>
        </w:tabs>
      </w:pPr>
    </w:lvl>
  </w:abstractNum>
  <w:abstractNum w:abstractNumId="1">
    <w:nsid w:val="D3F05AA0"/>
    <w:multiLevelType w:val="singleLevel"/>
    <w:tmpl w:val="D3F05AA0"/>
    <w:lvl w:ilvl="0" w:tentative="0">
      <w:start w:val="1"/>
      <w:numFmt w:val="chineseCounting"/>
      <w:suff w:val="nothing"/>
      <w:lvlText w:val="%1、"/>
      <w:lvlJc w:val="left"/>
      <w:rPr>
        <w:rFonts w:hint="eastAsia"/>
      </w:rPr>
    </w:lvl>
  </w:abstractNum>
  <w:abstractNum w:abstractNumId="2">
    <w:nsid w:val="F6242805"/>
    <w:multiLevelType w:val="singleLevel"/>
    <w:tmpl w:val="F6242805"/>
    <w:lvl w:ilvl="0" w:tentative="0">
      <w:start w:val="1"/>
      <w:numFmt w:val="decimal"/>
      <w:lvlText w:val="%1."/>
      <w:lvlJc w:val="left"/>
      <w:pPr>
        <w:tabs>
          <w:tab w:val="left" w:pos="312"/>
        </w:tabs>
      </w:pPr>
    </w:lvl>
  </w:abstractNum>
  <w:abstractNum w:abstractNumId="3">
    <w:nsid w:val="2CEC7473"/>
    <w:multiLevelType w:val="singleLevel"/>
    <w:tmpl w:val="2CEC7473"/>
    <w:lvl w:ilvl="0" w:tentative="0">
      <w:start w:val="2"/>
      <w:numFmt w:val="chineseCounting"/>
      <w:suff w:val="nothing"/>
      <w:lvlText w:val="（%1）"/>
      <w:lvlJc w:val="left"/>
      <w:rPr>
        <w:rFonts w:hint="eastAsia"/>
      </w:rPr>
    </w:lvl>
  </w:abstractNum>
  <w:abstractNum w:abstractNumId="4">
    <w:nsid w:val="45AADDBD"/>
    <w:multiLevelType w:val="singleLevel"/>
    <w:tmpl w:val="45AADDBD"/>
    <w:lvl w:ilvl="0" w:tentative="0">
      <w:start w:val="1"/>
      <w:numFmt w:val="decimal"/>
      <w:lvlText w:val="%1."/>
      <w:lvlJc w:val="left"/>
      <w:pPr>
        <w:tabs>
          <w:tab w:val="left" w:pos="312"/>
        </w:tabs>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bordersDoNotSurroundHeader w:val="1"/>
  <w:bordersDoNotSurroundFooter w:val="1"/>
  <w:trackRevisions w:val="1"/>
  <w:documentProtection w:enforcement="0"/>
  <w:defaultTabStop w:val="420"/>
  <w:hyphenationZone w:val="360"/>
  <w:evenAndOddHeaders w:val="1"/>
  <w:drawingGridHorizontalSpacing w:val="106"/>
  <w:drawingGridVerticalSpacing w:val="158"/>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jQ3OGY3Mjg0OWNhMTE5NTkwNDAyNzJlODVhZGI5ZmIifQ=="/>
  </w:docVars>
  <w:rsids>
    <w:rsidRoot w:val="00172A27"/>
    <w:rsid w:val="00015267"/>
    <w:rsid w:val="000263E1"/>
    <w:rsid w:val="00030AD6"/>
    <w:rsid w:val="000317A2"/>
    <w:rsid w:val="00032B8D"/>
    <w:rsid w:val="00067289"/>
    <w:rsid w:val="00075974"/>
    <w:rsid w:val="00087CCD"/>
    <w:rsid w:val="000C27CD"/>
    <w:rsid w:val="000C3F0F"/>
    <w:rsid w:val="000F611F"/>
    <w:rsid w:val="0010764C"/>
    <w:rsid w:val="00107718"/>
    <w:rsid w:val="0012112A"/>
    <w:rsid w:val="00121DFD"/>
    <w:rsid w:val="001266D4"/>
    <w:rsid w:val="001379A5"/>
    <w:rsid w:val="0014068A"/>
    <w:rsid w:val="001510B3"/>
    <w:rsid w:val="001A2B98"/>
    <w:rsid w:val="001A5BC6"/>
    <w:rsid w:val="001B0D90"/>
    <w:rsid w:val="001B1FBE"/>
    <w:rsid w:val="001B76D9"/>
    <w:rsid w:val="001C0B84"/>
    <w:rsid w:val="001E379B"/>
    <w:rsid w:val="001E54F9"/>
    <w:rsid w:val="00232446"/>
    <w:rsid w:val="002706DD"/>
    <w:rsid w:val="00270E42"/>
    <w:rsid w:val="00283C4F"/>
    <w:rsid w:val="002916BA"/>
    <w:rsid w:val="0029651B"/>
    <w:rsid w:val="002969A0"/>
    <w:rsid w:val="002E71A0"/>
    <w:rsid w:val="002E7F28"/>
    <w:rsid w:val="002F30AB"/>
    <w:rsid w:val="002F76BA"/>
    <w:rsid w:val="00306CE7"/>
    <w:rsid w:val="00310539"/>
    <w:rsid w:val="003137F9"/>
    <w:rsid w:val="00340E4C"/>
    <w:rsid w:val="00344409"/>
    <w:rsid w:val="00366FB6"/>
    <w:rsid w:val="0037532C"/>
    <w:rsid w:val="00382C13"/>
    <w:rsid w:val="00384074"/>
    <w:rsid w:val="00396F08"/>
    <w:rsid w:val="003A09E9"/>
    <w:rsid w:val="003C252C"/>
    <w:rsid w:val="003D1E3C"/>
    <w:rsid w:val="003E5C5B"/>
    <w:rsid w:val="004029B2"/>
    <w:rsid w:val="00406F75"/>
    <w:rsid w:val="004117E1"/>
    <w:rsid w:val="0041417E"/>
    <w:rsid w:val="00426DC3"/>
    <w:rsid w:val="00440564"/>
    <w:rsid w:val="00462172"/>
    <w:rsid w:val="00462C63"/>
    <w:rsid w:val="004A6F25"/>
    <w:rsid w:val="004B4A19"/>
    <w:rsid w:val="004B55E2"/>
    <w:rsid w:val="004C6EBD"/>
    <w:rsid w:val="004D0390"/>
    <w:rsid w:val="004E1C3C"/>
    <w:rsid w:val="004E27B7"/>
    <w:rsid w:val="004E4DF3"/>
    <w:rsid w:val="004F0669"/>
    <w:rsid w:val="004F65AD"/>
    <w:rsid w:val="00502421"/>
    <w:rsid w:val="00507E27"/>
    <w:rsid w:val="00544173"/>
    <w:rsid w:val="00545870"/>
    <w:rsid w:val="0058265F"/>
    <w:rsid w:val="005921A4"/>
    <w:rsid w:val="00593ECC"/>
    <w:rsid w:val="005A5C4E"/>
    <w:rsid w:val="00606B8B"/>
    <w:rsid w:val="0062780E"/>
    <w:rsid w:val="0063065B"/>
    <w:rsid w:val="00662224"/>
    <w:rsid w:val="00672567"/>
    <w:rsid w:val="0067459D"/>
    <w:rsid w:val="0068322A"/>
    <w:rsid w:val="006A0797"/>
    <w:rsid w:val="006A21EC"/>
    <w:rsid w:val="006B0BA5"/>
    <w:rsid w:val="006B7496"/>
    <w:rsid w:val="006D6578"/>
    <w:rsid w:val="006E2280"/>
    <w:rsid w:val="006E6F69"/>
    <w:rsid w:val="006F30B0"/>
    <w:rsid w:val="00725514"/>
    <w:rsid w:val="007259C2"/>
    <w:rsid w:val="007453CD"/>
    <w:rsid w:val="00746B07"/>
    <w:rsid w:val="00760EE1"/>
    <w:rsid w:val="00761E15"/>
    <w:rsid w:val="00773EC8"/>
    <w:rsid w:val="00775200"/>
    <w:rsid w:val="00782338"/>
    <w:rsid w:val="00787FC6"/>
    <w:rsid w:val="007C4802"/>
    <w:rsid w:val="007D588C"/>
    <w:rsid w:val="007F59F5"/>
    <w:rsid w:val="00817420"/>
    <w:rsid w:val="00821982"/>
    <w:rsid w:val="00850A60"/>
    <w:rsid w:val="00857D54"/>
    <w:rsid w:val="00863D37"/>
    <w:rsid w:val="0088313C"/>
    <w:rsid w:val="008A4416"/>
    <w:rsid w:val="008A677D"/>
    <w:rsid w:val="008B7650"/>
    <w:rsid w:val="008D3654"/>
    <w:rsid w:val="00916B53"/>
    <w:rsid w:val="00941552"/>
    <w:rsid w:val="00966BF9"/>
    <w:rsid w:val="009859FC"/>
    <w:rsid w:val="009940E4"/>
    <w:rsid w:val="009B5D95"/>
    <w:rsid w:val="009B6E89"/>
    <w:rsid w:val="009C2D96"/>
    <w:rsid w:val="009C61E8"/>
    <w:rsid w:val="009E4938"/>
    <w:rsid w:val="00A04CA3"/>
    <w:rsid w:val="00A05FB9"/>
    <w:rsid w:val="00A2192A"/>
    <w:rsid w:val="00A36295"/>
    <w:rsid w:val="00A36EA0"/>
    <w:rsid w:val="00A42BFA"/>
    <w:rsid w:val="00A52A96"/>
    <w:rsid w:val="00A53006"/>
    <w:rsid w:val="00A76677"/>
    <w:rsid w:val="00A965B5"/>
    <w:rsid w:val="00A97C03"/>
    <w:rsid w:val="00AB2366"/>
    <w:rsid w:val="00AB37BF"/>
    <w:rsid w:val="00AD2694"/>
    <w:rsid w:val="00AE23FE"/>
    <w:rsid w:val="00AE6C6C"/>
    <w:rsid w:val="00AE74FA"/>
    <w:rsid w:val="00AF1C2D"/>
    <w:rsid w:val="00B15521"/>
    <w:rsid w:val="00B1553E"/>
    <w:rsid w:val="00B20CC7"/>
    <w:rsid w:val="00B34FBE"/>
    <w:rsid w:val="00B4217D"/>
    <w:rsid w:val="00B42A94"/>
    <w:rsid w:val="00B47DC6"/>
    <w:rsid w:val="00B5443F"/>
    <w:rsid w:val="00B5636B"/>
    <w:rsid w:val="00B6734F"/>
    <w:rsid w:val="00B757EA"/>
    <w:rsid w:val="00B86C61"/>
    <w:rsid w:val="00B87EE2"/>
    <w:rsid w:val="00BA1AEE"/>
    <w:rsid w:val="00BA2843"/>
    <w:rsid w:val="00BB1A2A"/>
    <w:rsid w:val="00BD6758"/>
    <w:rsid w:val="00BD74EB"/>
    <w:rsid w:val="00C17559"/>
    <w:rsid w:val="00C25CE7"/>
    <w:rsid w:val="00C32D96"/>
    <w:rsid w:val="00C41CFE"/>
    <w:rsid w:val="00C426CC"/>
    <w:rsid w:val="00C501FA"/>
    <w:rsid w:val="00C7030A"/>
    <w:rsid w:val="00CA373E"/>
    <w:rsid w:val="00CA6C61"/>
    <w:rsid w:val="00CC31F5"/>
    <w:rsid w:val="00CE751C"/>
    <w:rsid w:val="00CF4BE5"/>
    <w:rsid w:val="00D17A52"/>
    <w:rsid w:val="00D44E2B"/>
    <w:rsid w:val="00D65C96"/>
    <w:rsid w:val="00D6663B"/>
    <w:rsid w:val="00D73E7B"/>
    <w:rsid w:val="00D8290A"/>
    <w:rsid w:val="00DA756A"/>
    <w:rsid w:val="00DB6D10"/>
    <w:rsid w:val="00DD4DF0"/>
    <w:rsid w:val="00E07D70"/>
    <w:rsid w:val="00E575E5"/>
    <w:rsid w:val="00E675B9"/>
    <w:rsid w:val="00EA2272"/>
    <w:rsid w:val="00EB3ABA"/>
    <w:rsid w:val="00EC7E02"/>
    <w:rsid w:val="00ED40D5"/>
    <w:rsid w:val="00EE2EAC"/>
    <w:rsid w:val="00EE7CA1"/>
    <w:rsid w:val="00EF0000"/>
    <w:rsid w:val="00EF67D1"/>
    <w:rsid w:val="00F175EF"/>
    <w:rsid w:val="00F75287"/>
    <w:rsid w:val="00F80E45"/>
    <w:rsid w:val="00F84085"/>
    <w:rsid w:val="00F968BD"/>
    <w:rsid w:val="00FA1525"/>
    <w:rsid w:val="00FA3B07"/>
    <w:rsid w:val="00FC0E1C"/>
    <w:rsid w:val="00FC434B"/>
    <w:rsid w:val="010A75EA"/>
    <w:rsid w:val="02624152"/>
    <w:rsid w:val="037B22D0"/>
    <w:rsid w:val="045A7D3B"/>
    <w:rsid w:val="05DD4079"/>
    <w:rsid w:val="06B01930"/>
    <w:rsid w:val="06B71036"/>
    <w:rsid w:val="08847B45"/>
    <w:rsid w:val="09EF5371"/>
    <w:rsid w:val="09F3288A"/>
    <w:rsid w:val="0A5138C2"/>
    <w:rsid w:val="0A6A19E3"/>
    <w:rsid w:val="0A6F38B0"/>
    <w:rsid w:val="0BBE064B"/>
    <w:rsid w:val="0C4A03CF"/>
    <w:rsid w:val="0D07233D"/>
    <w:rsid w:val="0D3C23AB"/>
    <w:rsid w:val="0D475F66"/>
    <w:rsid w:val="0DEA3D48"/>
    <w:rsid w:val="0F561996"/>
    <w:rsid w:val="102E525B"/>
    <w:rsid w:val="102F0307"/>
    <w:rsid w:val="105736E7"/>
    <w:rsid w:val="10673A3F"/>
    <w:rsid w:val="10A04946"/>
    <w:rsid w:val="117E7558"/>
    <w:rsid w:val="118649B2"/>
    <w:rsid w:val="11871543"/>
    <w:rsid w:val="11C038DD"/>
    <w:rsid w:val="1235020A"/>
    <w:rsid w:val="124B0760"/>
    <w:rsid w:val="13E86F9D"/>
    <w:rsid w:val="13EC1CFB"/>
    <w:rsid w:val="142C41CC"/>
    <w:rsid w:val="147C1844"/>
    <w:rsid w:val="149011EC"/>
    <w:rsid w:val="14E303CF"/>
    <w:rsid w:val="16496460"/>
    <w:rsid w:val="18311659"/>
    <w:rsid w:val="18FE0EE8"/>
    <w:rsid w:val="19031D93"/>
    <w:rsid w:val="190A11CB"/>
    <w:rsid w:val="19EF87CE"/>
    <w:rsid w:val="1A760EC1"/>
    <w:rsid w:val="1B5E66F2"/>
    <w:rsid w:val="1B8B430A"/>
    <w:rsid w:val="1C633186"/>
    <w:rsid w:val="1E48407B"/>
    <w:rsid w:val="1E8C07AB"/>
    <w:rsid w:val="1F28439A"/>
    <w:rsid w:val="208B3178"/>
    <w:rsid w:val="21127611"/>
    <w:rsid w:val="21E43ED9"/>
    <w:rsid w:val="227C2A4A"/>
    <w:rsid w:val="228574F7"/>
    <w:rsid w:val="22E408E7"/>
    <w:rsid w:val="22FAD857"/>
    <w:rsid w:val="23982FAB"/>
    <w:rsid w:val="24255381"/>
    <w:rsid w:val="2493221F"/>
    <w:rsid w:val="24C978DA"/>
    <w:rsid w:val="25210001"/>
    <w:rsid w:val="257C1C8E"/>
    <w:rsid w:val="259D2BA7"/>
    <w:rsid w:val="268B23A1"/>
    <w:rsid w:val="26F750DB"/>
    <w:rsid w:val="28AF29B3"/>
    <w:rsid w:val="29134DD5"/>
    <w:rsid w:val="2956539B"/>
    <w:rsid w:val="29D41419"/>
    <w:rsid w:val="2B084751"/>
    <w:rsid w:val="2B234681"/>
    <w:rsid w:val="2B572F10"/>
    <w:rsid w:val="2BCA1AC1"/>
    <w:rsid w:val="2C4115B5"/>
    <w:rsid w:val="2DD15A0A"/>
    <w:rsid w:val="2E6866FD"/>
    <w:rsid w:val="2E865D61"/>
    <w:rsid w:val="2ED238F9"/>
    <w:rsid w:val="2F367B3A"/>
    <w:rsid w:val="2FF930CE"/>
    <w:rsid w:val="30C70311"/>
    <w:rsid w:val="31F523DF"/>
    <w:rsid w:val="32015172"/>
    <w:rsid w:val="32131086"/>
    <w:rsid w:val="321D264D"/>
    <w:rsid w:val="32382701"/>
    <w:rsid w:val="327E66CC"/>
    <w:rsid w:val="342E02CF"/>
    <w:rsid w:val="3485748A"/>
    <w:rsid w:val="34FC0FB6"/>
    <w:rsid w:val="354B6577"/>
    <w:rsid w:val="35DB4BD5"/>
    <w:rsid w:val="367C050A"/>
    <w:rsid w:val="36AD3893"/>
    <w:rsid w:val="370E5C38"/>
    <w:rsid w:val="37B7F422"/>
    <w:rsid w:val="38077257"/>
    <w:rsid w:val="383714F0"/>
    <w:rsid w:val="3838227F"/>
    <w:rsid w:val="390210A8"/>
    <w:rsid w:val="39982859"/>
    <w:rsid w:val="3A0F6204"/>
    <w:rsid w:val="3A2335A6"/>
    <w:rsid w:val="3A865F6D"/>
    <w:rsid w:val="3AEC1DC1"/>
    <w:rsid w:val="3B41764F"/>
    <w:rsid w:val="3B8E53E4"/>
    <w:rsid w:val="3CD11028"/>
    <w:rsid w:val="3D1A0796"/>
    <w:rsid w:val="3F014D20"/>
    <w:rsid w:val="3F2958A1"/>
    <w:rsid w:val="401067AC"/>
    <w:rsid w:val="40402690"/>
    <w:rsid w:val="40B00507"/>
    <w:rsid w:val="40BB5819"/>
    <w:rsid w:val="42283F58"/>
    <w:rsid w:val="444B0E9A"/>
    <w:rsid w:val="46D10C0E"/>
    <w:rsid w:val="47FF7C06"/>
    <w:rsid w:val="480201EE"/>
    <w:rsid w:val="486D39D5"/>
    <w:rsid w:val="48B87B4C"/>
    <w:rsid w:val="49351853"/>
    <w:rsid w:val="494B248E"/>
    <w:rsid w:val="49674096"/>
    <w:rsid w:val="49F576D6"/>
    <w:rsid w:val="4A8017C9"/>
    <w:rsid w:val="4AE41221"/>
    <w:rsid w:val="4C820255"/>
    <w:rsid w:val="4FD337D3"/>
    <w:rsid w:val="51845BB8"/>
    <w:rsid w:val="51BA267C"/>
    <w:rsid w:val="51C7163A"/>
    <w:rsid w:val="51CA2634"/>
    <w:rsid w:val="524F767E"/>
    <w:rsid w:val="52CD6DCA"/>
    <w:rsid w:val="536542E4"/>
    <w:rsid w:val="53CD2706"/>
    <w:rsid w:val="54732E4E"/>
    <w:rsid w:val="55A97385"/>
    <w:rsid w:val="55B7228A"/>
    <w:rsid w:val="55D53F63"/>
    <w:rsid w:val="56257200"/>
    <w:rsid w:val="567C04B4"/>
    <w:rsid w:val="581C691F"/>
    <w:rsid w:val="58BD7FA0"/>
    <w:rsid w:val="590F702D"/>
    <w:rsid w:val="59356BEF"/>
    <w:rsid w:val="595A2CC1"/>
    <w:rsid w:val="5A22286F"/>
    <w:rsid w:val="5B8649BB"/>
    <w:rsid w:val="5C8C3762"/>
    <w:rsid w:val="5CDD073C"/>
    <w:rsid w:val="5D29E8E8"/>
    <w:rsid w:val="5D6C5377"/>
    <w:rsid w:val="5DE4243F"/>
    <w:rsid w:val="5EDF784A"/>
    <w:rsid w:val="5FB149F6"/>
    <w:rsid w:val="61AB2CD4"/>
    <w:rsid w:val="63003A99"/>
    <w:rsid w:val="63D22FD5"/>
    <w:rsid w:val="646D0E73"/>
    <w:rsid w:val="64803672"/>
    <w:rsid w:val="660162BD"/>
    <w:rsid w:val="677E081E"/>
    <w:rsid w:val="67A7347C"/>
    <w:rsid w:val="68084053"/>
    <w:rsid w:val="68B30D91"/>
    <w:rsid w:val="6A094EDC"/>
    <w:rsid w:val="6A235084"/>
    <w:rsid w:val="6B0912AC"/>
    <w:rsid w:val="6B8D6867"/>
    <w:rsid w:val="6B99520C"/>
    <w:rsid w:val="6BBF6133"/>
    <w:rsid w:val="6C7F43AD"/>
    <w:rsid w:val="6C810479"/>
    <w:rsid w:val="6DDF1C9E"/>
    <w:rsid w:val="6E4F12C7"/>
    <w:rsid w:val="6E780850"/>
    <w:rsid w:val="6F49253D"/>
    <w:rsid w:val="6F6176E4"/>
    <w:rsid w:val="6F7FBEC8"/>
    <w:rsid w:val="6FB24A15"/>
    <w:rsid w:val="6FE14361"/>
    <w:rsid w:val="6FE458AD"/>
    <w:rsid w:val="701570A2"/>
    <w:rsid w:val="7035371A"/>
    <w:rsid w:val="70732DB8"/>
    <w:rsid w:val="717C0298"/>
    <w:rsid w:val="71B30B42"/>
    <w:rsid w:val="71D541E4"/>
    <w:rsid w:val="71E9162E"/>
    <w:rsid w:val="727030E2"/>
    <w:rsid w:val="747111A6"/>
    <w:rsid w:val="75D62A74"/>
    <w:rsid w:val="76AA4412"/>
    <w:rsid w:val="76FF7D39"/>
    <w:rsid w:val="77AB353B"/>
    <w:rsid w:val="77E130D9"/>
    <w:rsid w:val="77EE0720"/>
    <w:rsid w:val="78326FC2"/>
    <w:rsid w:val="78571CEB"/>
    <w:rsid w:val="78D3EE4D"/>
    <w:rsid w:val="78FB16EB"/>
    <w:rsid w:val="793B4486"/>
    <w:rsid w:val="7A3A0731"/>
    <w:rsid w:val="7AB336D0"/>
    <w:rsid w:val="7ACA6881"/>
    <w:rsid w:val="7B2133D0"/>
    <w:rsid w:val="7B857BD7"/>
    <w:rsid w:val="7BCE5863"/>
    <w:rsid w:val="7C9036F3"/>
    <w:rsid w:val="7CFEF63E"/>
    <w:rsid w:val="7D3E3C40"/>
    <w:rsid w:val="7E17017C"/>
    <w:rsid w:val="7EB32B13"/>
    <w:rsid w:val="7FAB6242"/>
    <w:rsid w:val="7FB34BC6"/>
    <w:rsid w:val="7FCF0DC1"/>
    <w:rsid w:val="95F39CEB"/>
    <w:rsid w:val="98FDC9F1"/>
    <w:rsid w:val="9FDB56FC"/>
    <w:rsid w:val="ABED8AC2"/>
    <w:rsid w:val="BBBF552E"/>
    <w:rsid w:val="E6742094"/>
    <w:rsid w:val="E8FF1A26"/>
    <w:rsid w:val="EF6B94F3"/>
    <w:rsid w:val="EF72B81B"/>
    <w:rsid w:val="EF7F17D4"/>
    <w:rsid w:val="F3F9BB13"/>
    <w:rsid w:val="F6745512"/>
    <w:rsid w:val="F91602AB"/>
    <w:rsid w:val="F9E543FC"/>
    <w:rsid w:val="FBDBB962"/>
    <w:rsid w:val="FDFDDB3F"/>
    <w:rsid w:val="FEFF5905"/>
    <w:rsid w:val="FF069CF9"/>
    <w:rsid w:val="FFCEE699"/>
    <w:rsid w:val="FFFF280F"/>
    <w:rsid w:val="FFFF9718"/>
    <w:rsid w:val="FFFFE93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iPriority="0" w:semiHidden="0" w:name="Plain Text"/>
    <w:lsdException w:unhideWhenUsed="0" w:uiPriority="0" w:semiHidden="0" w:name="E-mail Signature"/>
    <w:lsdException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kern w:val="2"/>
      <w:sz w:val="21"/>
      <w:szCs w:val="24"/>
      <w:lang w:val="en-US" w:eastAsia="zh-CN" w:bidi="ar-SA"/>
    </w:rPr>
  </w:style>
  <w:style w:type="paragraph" w:styleId="4">
    <w:name w:val="heading 3"/>
    <w:basedOn w:val="1"/>
    <w:next w:val="1"/>
    <w:qFormat/>
    <w:uiPriority w:val="99"/>
    <w:pPr>
      <w:keepNext/>
      <w:keepLines/>
      <w:spacing w:before="100" w:beforeAutospacing="1" w:after="100" w:afterAutospacing="1" w:line="360" w:lineRule="auto"/>
      <w:ind w:left="600" w:hanging="600" w:hangingChars="200"/>
      <w:jc w:val="left"/>
      <w:outlineLvl w:val="2"/>
    </w:pPr>
    <w:rPr>
      <w:b/>
      <w:bCs/>
      <w:sz w:val="28"/>
      <w:szCs w:val="32"/>
    </w:rPr>
  </w:style>
  <w:style w:type="character" w:default="1" w:styleId="15">
    <w:name w:val="Default Paragraph Font"/>
    <w:semiHidden/>
    <w:uiPriority w:val="0"/>
  </w:style>
  <w:style w:type="table" w:default="1" w:styleId="13">
    <w:name w:val="Normal Table"/>
    <w:semiHidden/>
    <w:qFormat/>
    <w:uiPriority w:val="0"/>
    <w:pPr>
      <w:keepNext w:val="0"/>
      <w:keepLines w:val="0"/>
      <w:widowControl/>
      <w:suppressLineNumbers w:val="0"/>
      <w:spacing w:before="0" w:beforeAutospacing="0" w:after="0" w:afterAutospacing="0"/>
      <w:ind w:left="0" w:right="0"/>
    </w:pPr>
    <w:rPr>
      <w:rFonts w:hint="default" w:ascii="Calibri" w:hAnsi="Calibri" w:eastAsia="宋体" w:cs="Times New Roman"/>
      <w:kern w:val="2"/>
      <w:sz w:val="21"/>
      <w:szCs w:val="22"/>
    </w:rPr>
    <w:tblPr>
      <w:tblStyle w:val="13"/>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unhideWhenUsed/>
    <w:qFormat/>
    <w:uiPriority w:val="99"/>
    <w:pPr>
      <w:spacing w:after="120"/>
      <w:ind w:left="420" w:leftChars="200"/>
    </w:pPr>
  </w:style>
  <w:style w:type="paragraph" w:styleId="5">
    <w:name w:val="Normal Indent"/>
    <w:basedOn w:val="1"/>
    <w:qFormat/>
    <w:uiPriority w:val="99"/>
    <w:pPr>
      <w:ind w:firstLine="420" w:firstLineChars="200"/>
    </w:pPr>
  </w:style>
  <w:style w:type="paragraph" w:styleId="6">
    <w:name w:val="Body Text"/>
    <w:basedOn w:val="1"/>
    <w:unhideWhenUsed/>
    <w:qFormat/>
    <w:uiPriority w:val="0"/>
    <w:rPr>
      <w:rFonts w:hint="eastAsia"/>
      <w:sz w:val="24"/>
    </w:rPr>
  </w:style>
  <w:style w:type="paragraph" w:styleId="7">
    <w:name w:val="Plain Text"/>
    <w:basedOn w:val="1"/>
    <w:next w:val="8"/>
    <w:link w:val="16"/>
    <w:unhideWhenUsed/>
    <w:uiPriority w:val="0"/>
    <w:rPr>
      <w:rFonts w:ascii="宋体" w:hAnsi="Courier New"/>
      <w:szCs w:val="21"/>
    </w:rPr>
  </w:style>
  <w:style w:type="paragraph" w:customStyle="1" w:styleId="8">
    <w:name w:val="Default"/>
    <w:qFormat/>
    <w:uiPriority w:val="99"/>
    <w:pPr>
      <w:widowControl w:val="0"/>
      <w:autoSpaceDE w:val="0"/>
      <w:autoSpaceDN w:val="0"/>
      <w:adjustRightInd w:val="0"/>
    </w:pPr>
    <w:rPr>
      <w:rFonts w:ascii="仿宋_GB2312" w:hAnsi="Calibri" w:eastAsia="仿宋_GB2312" w:cs="仿宋_GB2312"/>
      <w:color w:val="000000"/>
      <w:sz w:val="24"/>
      <w:szCs w:val="24"/>
      <w:lang w:val="en-US" w:eastAsia="zh-CN" w:bidi="ar-SA"/>
    </w:rPr>
  </w:style>
  <w:style w:type="paragraph" w:styleId="9">
    <w:name w:val="Balloon Text"/>
    <w:basedOn w:val="1"/>
    <w:link w:val="17"/>
    <w:uiPriority w:val="0"/>
    <w:rPr>
      <w:sz w:val="18"/>
      <w:szCs w:val="18"/>
    </w:rPr>
  </w:style>
  <w:style w:type="paragraph" w:styleId="10">
    <w:name w:val="footer"/>
    <w:basedOn w:val="1"/>
    <w:link w:val="18"/>
    <w:qFormat/>
    <w:uiPriority w:val="99"/>
    <w:pPr>
      <w:tabs>
        <w:tab w:val="center" w:pos="4153"/>
        <w:tab w:val="right" w:pos="8306"/>
      </w:tabs>
      <w:snapToGrid w:val="0"/>
      <w:jc w:val="left"/>
    </w:pPr>
    <w:rPr>
      <w:sz w:val="18"/>
    </w:rPr>
  </w:style>
  <w:style w:type="paragraph" w:styleId="11">
    <w:name w:val="header"/>
    <w:basedOn w:val="1"/>
    <w:link w:val="19"/>
    <w:uiPriority w:val="0"/>
    <w:pPr>
      <w:pBdr>
        <w:bottom w:val="single" w:color="auto" w:sz="6" w:space="1"/>
      </w:pBdr>
      <w:tabs>
        <w:tab w:val="center" w:pos="4153"/>
        <w:tab w:val="right" w:pos="8306"/>
      </w:tabs>
      <w:snapToGrid w:val="0"/>
      <w:jc w:val="center"/>
    </w:pPr>
    <w:rPr>
      <w:sz w:val="18"/>
      <w:szCs w:val="18"/>
    </w:rPr>
  </w:style>
  <w:style w:type="paragraph" w:styleId="12">
    <w:name w:val="Normal (Web)"/>
    <w:basedOn w:val="1"/>
    <w:unhideWhenUsed/>
    <w:uiPriority w:val="99"/>
    <w:pPr>
      <w:widowControl/>
      <w:spacing w:before="100" w:beforeAutospacing="1" w:after="100" w:afterAutospacing="1"/>
      <w:jc w:val="left"/>
    </w:pPr>
    <w:rPr>
      <w:rFonts w:ascii="宋体" w:hAnsi="宋体" w:cs="宋体"/>
      <w:kern w:val="0"/>
      <w:sz w:val="24"/>
      <w:szCs w:val="24"/>
    </w:rPr>
  </w:style>
  <w:style w:type="table" w:styleId="14">
    <w:name w:val="Table Grid"/>
    <w:basedOn w:val="13"/>
    <w:qFormat/>
    <w:uiPriority w:val="59"/>
    <w:rPr>
      <w:kern w:val="0"/>
      <w:sz w:val="20"/>
      <w:szCs w:val="20"/>
    </w:rPr>
    <w:tblPr>
      <w:tblStyle w:val="13"/>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6">
    <w:name w:val="纯文本 Char"/>
    <w:link w:val="7"/>
    <w:uiPriority w:val="0"/>
    <w:rPr>
      <w:rFonts w:ascii="宋体" w:hAnsi="Courier New"/>
      <w:kern w:val="2"/>
      <w:sz w:val="21"/>
      <w:szCs w:val="21"/>
    </w:rPr>
  </w:style>
  <w:style w:type="character" w:customStyle="1" w:styleId="17">
    <w:name w:val="批注框文本 Char"/>
    <w:link w:val="9"/>
    <w:uiPriority w:val="0"/>
    <w:rPr>
      <w:rFonts w:ascii="Calibri" w:hAnsi="Calibri"/>
      <w:kern w:val="2"/>
      <w:sz w:val="18"/>
      <w:szCs w:val="18"/>
    </w:rPr>
  </w:style>
  <w:style w:type="character" w:customStyle="1" w:styleId="18">
    <w:name w:val="页脚 Char"/>
    <w:link w:val="10"/>
    <w:qFormat/>
    <w:uiPriority w:val="99"/>
    <w:rPr>
      <w:rFonts w:hint="default" w:ascii="Calibri" w:hAnsi="Calibri" w:eastAsia="宋体" w:cs="Times New Roman"/>
      <w:kern w:val="2"/>
      <w:sz w:val="18"/>
      <w:szCs w:val="24"/>
    </w:rPr>
  </w:style>
  <w:style w:type="character" w:customStyle="1" w:styleId="19">
    <w:name w:val="页眉 Char"/>
    <w:link w:val="11"/>
    <w:uiPriority w:val="0"/>
    <w:rPr>
      <w:rFonts w:ascii="Calibri" w:hAnsi="Calibri"/>
      <w:kern w:val="2"/>
      <w:sz w:val="18"/>
      <w:szCs w:val="18"/>
    </w:rPr>
  </w:style>
  <w:style w:type="paragraph" w:customStyle="1" w:styleId="20">
    <w:name w:val="Header or footer|1"/>
    <w:basedOn w:val="1"/>
    <w:qFormat/>
    <w:uiPriority w:val="0"/>
    <w:pPr>
      <w:widowControl w:val="0"/>
      <w:shd w:val="clear" w:color="auto" w:fill="auto"/>
    </w:pPr>
    <w:rPr>
      <w:sz w:val="28"/>
      <w:szCs w:val="28"/>
      <w:u w:val="none"/>
      <w:shd w:val="clear" w:color="auto" w:fill="auto"/>
      <w:lang w:val="zh-TW" w:eastAsia="zh-TW" w:bidi="zh-TW"/>
    </w:rPr>
  </w:style>
  <w:style w:type="paragraph" w:customStyle="1" w:styleId="21">
    <w:name w:val="Table Paragraph"/>
    <w:basedOn w:val="1"/>
    <w:qFormat/>
    <w:uiPriority w:val="1"/>
    <w:pPr>
      <w:jc w:val="left"/>
    </w:pPr>
    <w:rPr>
      <w:kern w:val="0"/>
      <w:sz w:val="22"/>
      <w:lang w:eastAsia="en-US"/>
    </w:rPr>
  </w:style>
  <w:style w:type="paragraph" w:customStyle="1" w:styleId="22">
    <w:name w:val="Table caption|1"/>
    <w:basedOn w:val="1"/>
    <w:qFormat/>
    <w:uiPriority w:val="0"/>
    <w:pPr>
      <w:widowControl w:val="0"/>
      <w:shd w:val="clear" w:color="auto" w:fill="auto"/>
    </w:pPr>
    <w:rPr>
      <w:rFonts w:ascii="宋体" w:hAnsi="宋体" w:eastAsia="宋体" w:cs="宋体"/>
      <w:color w:val="435672"/>
      <w:sz w:val="22"/>
      <w:szCs w:val="22"/>
      <w:u w:val="none"/>
      <w:shd w:val="clear" w:color="auto" w:fill="auto"/>
      <w:lang w:val="zh-TW" w:eastAsia="zh-TW" w:bidi="zh-TW"/>
    </w:rPr>
  </w:style>
  <w:style w:type="paragraph" w:customStyle="1" w:styleId="23">
    <w:name w:val="Other|1"/>
    <w:basedOn w:val="1"/>
    <w:qFormat/>
    <w:uiPriority w:val="0"/>
    <w:pPr>
      <w:widowControl w:val="0"/>
      <w:shd w:val="clear" w:color="auto" w:fill="auto"/>
      <w:spacing w:line="449" w:lineRule="auto"/>
      <w:ind w:firstLine="400"/>
    </w:pPr>
    <w:rPr>
      <w:rFonts w:ascii="宋体" w:hAnsi="宋体" w:eastAsia="宋体" w:cs="宋体"/>
      <w:sz w:val="28"/>
      <w:szCs w:val="28"/>
      <w:u w:val="none"/>
      <w:shd w:val="clear" w:color="auto" w:fill="auto"/>
      <w:lang w:val="zh-TW" w:eastAsia="zh-TW" w:bidi="zh-TW"/>
    </w:rPr>
  </w:style>
  <w:style w:type="paragraph" w:customStyle="1" w:styleId="24">
    <w:name w:val="Body text|2"/>
    <w:basedOn w:val="1"/>
    <w:qFormat/>
    <w:uiPriority w:val="0"/>
    <w:pPr>
      <w:widowControl w:val="0"/>
      <w:shd w:val="clear" w:color="auto" w:fill="auto"/>
    </w:pPr>
    <w:rPr>
      <w:rFonts w:ascii="宋体" w:hAnsi="宋体" w:eastAsia="宋体" w:cs="宋体"/>
      <w:color w:val="435672"/>
      <w:sz w:val="22"/>
      <w:szCs w:val="22"/>
      <w:u w:val="none"/>
      <w:shd w:val="clear" w:color="auto" w:fill="auto"/>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55" textRotate="1"/>
    <customShpInfo spid="_x0000_s205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3067</Words>
  <Characters>3232</Characters>
  <Lines>38</Lines>
  <Paragraphs>10</Paragraphs>
  <TotalTime>4.33333333333333</TotalTime>
  <ScaleCrop>false</ScaleCrop>
  <LinksUpToDate>false</LinksUpToDate>
  <CharactersWithSpaces>3242</CharactersWithSpaces>
  <Application>WPS Office_12.8.2.15290_F1E327BC-269C-435d-A152-05C5408002CA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2022-01-13T09:20:00Z</dcterms:created>
  <dc:creator>xieyanwei</dc:creator>
  <cp:lastModifiedBy>uos</cp:lastModifiedBy>
  <cp:lastPrinted>2024-08-15T02:39:22Z</cp:lastPrinted>
  <dcterms:modified xsi:type="dcterms:W3CDTF">2026-01-13T17:32:14Z</dcterms:modified>
  <dc:title>2022年江门市本级渔业船舶检验</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2052-12.8.2.15290</vt:lpwstr>
  </property>
  <property fmtid="{D5CDD505-2E9C-101B-9397-08002B2CF9AE}" pid="3" name="ICV">
    <vt:lpwstr>D53835DED6AF36921E116669AF458D24_43</vt:lpwstr>
  </property>
</Properties>
</file>