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BC1" w:rsidRDefault="001466C7">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119</w:t>
      </w:r>
      <w:r>
        <w:rPr>
          <w:rFonts w:eastAsia="方正仿宋_GBK" w:hint="eastAsia"/>
          <w:sz w:val="32"/>
          <w:szCs w:val="32"/>
        </w:rPr>
        <w:t>号</w:t>
      </w:r>
    </w:p>
    <w:p w:rsidR="003B6BC1" w:rsidRDefault="003B6BC1">
      <w:pPr>
        <w:spacing w:line="580" w:lineRule="exact"/>
        <w:jc w:val="center"/>
        <w:rPr>
          <w:rFonts w:eastAsia="方正小标宋_GBK"/>
          <w:b/>
          <w:sz w:val="40"/>
          <w:szCs w:val="40"/>
        </w:rPr>
      </w:pPr>
      <w:bookmarkStart w:id="0" w:name="TEXT"/>
      <w:bookmarkStart w:id="1" w:name="_GoBack"/>
      <w:bookmarkEnd w:id="0"/>
      <w:bookmarkEnd w:id="1"/>
    </w:p>
    <w:p w:rsidR="003B6BC1" w:rsidRDefault="003B6BC1" w:rsidP="0005105C">
      <w:pPr>
        <w:pStyle w:val="Style5"/>
        <w:spacing w:line="578" w:lineRule="exact"/>
        <w:ind w:firstLine="777"/>
        <w:rPr>
          <w:rFonts w:eastAsia="方正小标宋_GBK" w:cs="Times New Roman"/>
          <w:sz w:val="40"/>
          <w:szCs w:val="40"/>
        </w:rPr>
      </w:pPr>
    </w:p>
    <w:p w:rsidR="003B6BC1" w:rsidRDefault="001466C7">
      <w:pPr>
        <w:pStyle w:val="Default"/>
        <w:spacing w:line="578" w:lineRule="exact"/>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关于江门迪跃家具有限公司年产办公沙发</w:t>
      </w:r>
    </w:p>
    <w:p w:rsidR="003B6BC1" w:rsidRDefault="001466C7">
      <w:pPr>
        <w:pStyle w:val="Default"/>
        <w:spacing w:line="578" w:lineRule="exact"/>
        <w:rPr>
          <w:rFonts w:ascii="方正小标宋_GBK" w:eastAsia="方正小标宋_GBK" w:hAnsi="方正小标宋_GBK" w:cs="方正小标宋_GBK"/>
          <w:sz w:val="40"/>
          <w:szCs w:val="40"/>
        </w:rPr>
      </w:pPr>
      <w:r>
        <w:rPr>
          <w:rFonts w:ascii="方正小标宋_GBK" w:eastAsia="方正小标宋_GBK" w:hAnsi="方正小标宋_GBK" w:cs="方正小标宋_GBK" w:hint="eastAsia"/>
          <w:sz w:val="40"/>
          <w:szCs w:val="40"/>
        </w:rPr>
        <w:t>8000</w:t>
      </w:r>
      <w:r>
        <w:rPr>
          <w:rFonts w:ascii="方正小标宋_GBK" w:eastAsia="方正小标宋_GBK" w:hAnsi="方正小标宋_GBK" w:cs="方正小标宋_GBK" w:hint="eastAsia"/>
          <w:sz w:val="40"/>
          <w:szCs w:val="40"/>
        </w:rPr>
        <w:t>套</w:t>
      </w:r>
      <w:r>
        <w:rPr>
          <w:rFonts w:ascii="方正小标宋_GBK" w:eastAsia="方正小标宋_GBK" w:hAnsi="方正小标宋_GBK" w:cs="方正小标宋_GBK" w:hint="eastAsia"/>
          <w:sz w:val="40"/>
          <w:szCs w:val="40"/>
        </w:rPr>
        <w:t>、</w:t>
      </w:r>
      <w:r>
        <w:rPr>
          <w:rFonts w:ascii="方正小标宋_GBK" w:eastAsia="方正小标宋_GBK" w:hAnsi="方正小标宋_GBK" w:cs="方正小标宋_GBK" w:hint="eastAsia"/>
          <w:sz w:val="40"/>
          <w:szCs w:val="40"/>
        </w:rPr>
        <w:t>皮椅</w:t>
      </w:r>
      <w:r>
        <w:rPr>
          <w:rFonts w:ascii="方正小标宋_GBK" w:eastAsia="方正小标宋_GBK" w:hAnsi="方正小标宋_GBK" w:cs="方正小标宋_GBK" w:hint="eastAsia"/>
          <w:sz w:val="40"/>
          <w:szCs w:val="40"/>
        </w:rPr>
        <w:t>3</w:t>
      </w:r>
      <w:r>
        <w:rPr>
          <w:rFonts w:ascii="方正小标宋_GBK" w:eastAsia="方正小标宋_GBK" w:hAnsi="方正小标宋_GBK" w:cs="方正小标宋_GBK" w:hint="eastAsia"/>
          <w:sz w:val="40"/>
          <w:szCs w:val="40"/>
        </w:rPr>
        <w:t>万张、</w:t>
      </w:r>
      <w:proofErr w:type="gramStart"/>
      <w:r>
        <w:rPr>
          <w:rFonts w:ascii="方正小标宋_GBK" w:eastAsia="方正小标宋_GBK" w:hAnsi="方正小标宋_GBK" w:cs="方正小标宋_GBK" w:hint="eastAsia"/>
          <w:sz w:val="40"/>
          <w:szCs w:val="40"/>
        </w:rPr>
        <w:t>网椅</w:t>
      </w:r>
      <w:r>
        <w:rPr>
          <w:rFonts w:ascii="方正小标宋_GBK" w:eastAsia="方正小标宋_GBK" w:hAnsi="方正小标宋_GBK" w:cs="方正小标宋_GBK" w:hint="eastAsia"/>
          <w:sz w:val="40"/>
          <w:szCs w:val="40"/>
        </w:rPr>
        <w:t>4</w:t>
      </w:r>
      <w:r>
        <w:rPr>
          <w:rFonts w:ascii="方正小标宋_GBK" w:eastAsia="方正小标宋_GBK" w:hAnsi="方正小标宋_GBK" w:cs="方正小标宋_GBK" w:hint="eastAsia"/>
          <w:sz w:val="40"/>
          <w:szCs w:val="40"/>
        </w:rPr>
        <w:t>万张</w:t>
      </w:r>
      <w:proofErr w:type="gramEnd"/>
      <w:r>
        <w:rPr>
          <w:rFonts w:ascii="方正小标宋_GBK" w:eastAsia="方正小标宋_GBK" w:hAnsi="方正小标宋_GBK" w:cs="方正小标宋_GBK" w:hint="eastAsia"/>
          <w:sz w:val="40"/>
          <w:szCs w:val="40"/>
        </w:rPr>
        <w:t>新建</w:t>
      </w:r>
    </w:p>
    <w:p w:rsidR="003B6BC1" w:rsidRDefault="001466C7">
      <w:pPr>
        <w:pStyle w:val="Default"/>
        <w:spacing w:line="578" w:lineRule="exact"/>
        <w:rPr>
          <w:rFonts w:ascii="Times New Roman" w:eastAsia="方正仿宋_GBK" w:cs="Times New Roman"/>
          <w:sz w:val="40"/>
          <w:szCs w:val="40"/>
        </w:rPr>
      </w:pPr>
      <w:r>
        <w:rPr>
          <w:rFonts w:ascii="方正小标宋_GBK" w:eastAsia="方正小标宋_GBK" w:hAnsi="方正小标宋_GBK" w:cs="方正小标宋_GBK" w:hint="eastAsia"/>
          <w:sz w:val="40"/>
          <w:szCs w:val="40"/>
        </w:rPr>
        <w:t>项目环境影响报告表的批复</w:t>
      </w:r>
    </w:p>
    <w:p w:rsidR="003B6BC1" w:rsidRDefault="003B6BC1">
      <w:pPr>
        <w:spacing w:line="578" w:lineRule="exact"/>
        <w:rPr>
          <w:rFonts w:ascii="仿宋_GB2312" w:eastAsia="仿宋_GB2312"/>
          <w:sz w:val="32"/>
          <w:szCs w:val="32"/>
        </w:rPr>
      </w:pPr>
    </w:p>
    <w:p w:rsidR="003B6BC1" w:rsidRDefault="001466C7">
      <w:pPr>
        <w:spacing w:line="578" w:lineRule="exact"/>
        <w:rPr>
          <w:rFonts w:eastAsia="方正仿宋_GBK"/>
          <w:sz w:val="32"/>
          <w:szCs w:val="32"/>
        </w:rPr>
      </w:pPr>
      <w:r>
        <w:rPr>
          <w:rFonts w:eastAsia="方正仿宋_GBK"/>
          <w:sz w:val="32"/>
          <w:szCs w:val="32"/>
        </w:rPr>
        <w:t>江门迪跃家具有限公司：</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你公司报来《江门迪跃家具有限公司年产办公沙发</w:t>
      </w:r>
      <w:r>
        <w:rPr>
          <w:rFonts w:eastAsia="方正仿宋_GBK"/>
          <w:sz w:val="32"/>
          <w:szCs w:val="32"/>
        </w:rPr>
        <w:t>8000</w:t>
      </w:r>
      <w:r>
        <w:rPr>
          <w:rFonts w:eastAsia="方正仿宋_GBK"/>
          <w:sz w:val="32"/>
          <w:szCs w:val="32"/>
        </w:rPr>
        <w:t>套、皮椅</w:t>
      </w:r>
      <w:r>
        <w:rPr>
          <w:rFonts w:eastAsia="方正仿宋_GBK"/>
          <w:sz w:val="32"/>
          <w:szCs w:val="32"/>
        </w:rPr>
        <w:t>3</w:t>
      </w:r>
      <w:r>
        <w:rPr>
          <w:rFonts w:eastAsia="方正仿宋_GBK"/>
          <w:sz w:val="32"/>
          <w:szCs w:val="32"/>
        </w:rPr>
        <w:t>万张、网椅</w:t>
      </w:r>
      <w:r>
        <w:rPr>
          <w:rFonts w:eastAsia="方正仿宋_GBK"/>
          <w:sz w:val="32"/>
          <w:szCs w:val="32"/>
        </w:rPr>
        <w:t>4</w:t>
      </w:r>
      <w:r>
        <w:rPr>
          <w:rFonts w:eastAsia="方正仿宋_GBK"/>
          <w:sz w:val="32"/>
          <w:szCs w:val="32"/>
        </w:rPr>
        <w:t>万张新建项目环境影响报告表》</w:t>
      </w:r>
      <w:r>
        <w:rPr>
          <w:rFonts w:eastAsia="方正仿宋_GBK" w:hint="eastAsia"/>
          <w:sz w:val="32"/>
          <w:szCs w:val="32"/>
        </w:rPr>
        <w:t>（</w:t>
      </w:r>
      <w:r>
        <w:rPr>
          <w:rFonts w:eastAsia="方正仿宋_GBK"/>
          <w:sz w:val="32"/>
          <w:szCs w:val="32"/>
        </w:rPr>
        <w:t>以下简称《报告表》）等收悉。经审查，现批复如下：</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一、江门迪跃家具有限公司拟选址于江门市江海区金瓯路</w:t>
      </w:r>
      <w:r>
        <w:rPr>
          <w:rFonts w:eastAsia="方正仿宋_GBK"/>
          <w:sz w:val="32"/>
          <w:szCs w:val="32"/>
        </w:rPr>
        <w:t>422</w:t>
      </w:r>
      <w:r>
        <w:rPr>
          <w:rFonts w:eastAsia="方正仿宋_GBK"/>
          <w:sz w:val="32"/>
          <w:szCs w:val="32"/>
        </w:rPr>
        <w:t>号</w:t>
      </w:r>
      <w:r>
        <w:rPr>
          <w:rFonts w:eastAsia="方正仿宋_GBK"/>
          <w:sz w:val="32"/>
          <w:szCs w:val="32"/>
        </w:rPr>
        <w:t>4</w:t>
      </w:r>
      <w:r>
        <w:rPr>
          <w:rFonts w:eastAsia="方正仿宋_GBK"/>
          <w:sz w:val="32"/>
          <w:szCs w:val="32"/>
        </w:rPr>
        <w:t>栋</w:t>
      </w:r>
      <w:r>
        <w:rPr>
          <w:rFonts w:eastAsia="方正仿宋_GBK"/>
          <w:sz w:val="32"/>
          <w:szCs w:val="32"/>
        </w:rPr>
        <w:t>1</w:t>
      </w:r>
      <w:r>
        <w:rPr>
          <w:rFonts w:eastAsia="方正仿宋_GBK"/>
          <w:sz w:val="32"/>
          <w:szCs w:val="32"/>
        </w:rPr>
        <w:t>楼，建设年产办公沙发</w:t>
      </w:r>
      <w:r>
        <w:rPr>
          <w:rFonts w:eastAsia="方正仿宋_GBK"/>
          <w:sz w:val="32"/>
          <w:szCs w:val="32"/>
        </w:rPr>
        <w:t>8000</w:t>
      </w:r>
      <w:r>
        <w:rPr>
          <w:rFonts w:eastAsia="方正仿宋_GBK"/>
          <w:sz w:val="32"/>
          <w:szCs w:val="32"/>
        </w:rPr>
        <w:t>套、皮椅</w:t>
      </w:r>
      <w:r>
        <w:rPr>
          <w:rFonts w:eastAsia="方正仿宋_GBK"/>
          <w:sz w:val="32"/>
          <w:szCs w:val="32"/>
        </w:rPr>
        <w:t>3</w:t>
      </w:r>
      <w:r>
        <w:rPr>
          <w:rFonts w:eastAsia="方正仿宋_GBK"/>
          <w:sz w:val="32"/>
          <w:szCs w:val="32"/>
        </w:rPr>
        <w:t>万张、</w:t>
      </w:r>
      <w:proofErr w:type="gramStart"/>
      <w:r>
        <w:rPr>
          <w:rFonts w:eastAsia="方正仿宋_GBK"/>
          <w:sz w:val="32"/>
          <w:szCs w:val="32"/>
        </w:rPr>
        <w:t>网椅</w:t>
      </w:r>
      <w:r>
        <w:rPr>
          <w:rFonts w:eastAsia="方正仿宋_GBK"/>
          <w:sz w:val="32"/>
          <w:szCs w:val="32"/>
        </w:rPr>
        <w:t>4</w:t>
      </w:r>
      <w:r>
        <w:rPr>
          <w:rFonts w:eastAsia="方正仿宋_GBK"/>
          <w:sz w:val="32"/>
          <w:szCs w:val="32"/>
        </w:rPr>
        <w:t>万张</w:t>
      </w:r>
      <w:proofErr w:type="gramEnd"/>
      <w:r>
        <w:rPr>
          <w:rFonts w:eastAsia="方正仿宋_GBK"/>
          <w:sz w:val="32"/>
          <w:szCs w:val="32"/>
        </w:rPr>
        <w:t>生产项目。</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w:t>
      </w:r>
      <w:r>
        <w:rPr>
          <w:rFonts w:eastAsia="方正仿宋_GBK"/>
          <w:sz w:val="32"/>
          <w:szCs w:val="32"/>
        </w:rPr>
        <w:t>、雨污分流</w:t>
      </w:r>
      <w:r>
        <w:rPr>
          <w:rFonts w:eastAsia="方正仿宋_GBK" w:hint="eastAsia"/>
          <w:sz w:val="32"/>
          <w:szCs w:val="32"/>
        </w:rPr>
        <w:t>”</w:t>
      </w:r>
      <w:r>
        <w:rPr>
          <w:rFonts w:eastAsia="方正仿宋_GBK"/>
          <w:sz w:val="32"/>
          <w:szCs w:val="32"/>
        </w:rPr>
        <w:t>的原则优化设置厂区给、排水系统。项目无生产废水产生和排放。生活污水经预处理达到《水污染物排放限值》（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w:t>
      </w:r>
      <w:r>
        <w:rPr>
          <w:rFonts w:eastAsia="方正仿宋_GBK"/>
          <w:sz w:val="32"/>
          <w:szCs w:val="32"/>
        </w:rPr>
        <w:t>准和江</w:t>
      </w:r>
      <w:r>
        <w:rPr>
          <w:rFonts w:eastAsia="方正仿宋_GBK"/>
          <w:sz w:val="32"/>
          <w:szCs w:val="32"/>
        </w:rPr>
        <w:lastRenderedPageBreak/>
        <w:t>海污水处理厂进水标准的较严者后，排入江海污水处理厂。</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w:t>
      </w:r>
      <w:r>
        <w:rPr>
          <w:rFonts w:eastAsia="方正仿宋_GBK"/>
          <w:sz w:val="32"/>
          <w:szCs w:val="32"/>
        </w:rPr>
        <w:t>确保项目有组织和厂界无组织废气达标排放。</w:t>
      </w:r>
      <w:r>
        <w:rPr>
          <w:rFonts w:eastAsia="方正仿宋_GBK"/>
          <w:sz w:val="32"/>
          <w:szCs w:val="32"/>
        </w:rPr>
        <w:t>项目通过密闭收集方式加强对有机废气的收集效果，末端治理选取符合要求的活性炭并保障在低颗粒物、低含水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记录有关信息，建议至少每季度更换一次活性炭。</w:t>
      </w:r>
      <w:r>
        <w:rPr>
          <w:rFonts w:eastAsia="方正仿宋_GBK"/>
          <w:sz w:val="32"/>
          <w:szCs w:val="32"/>
        </w:rPr>
        <w:t>项目外</w:t>
      </w:r>
      <w:r>
        <w:rPr>
          <w:rFonts w:eastAsia="方正仿宋_GBK"/>
          <w:sz w:val="32"/>
          <w:szCs w:val="32"/>
        </w:rPr>
        <w:t>排工艺废气中，总</w:t>
      </w:r>
      <w:r>
        <w:rPr>
          <w:rFonts w:eastAsia="方正仿宋_GBK"/>
          <w:sz w:val="32"/>
          <w:szCs w:val="32"/>
        </w:rPr>
        <w:t>VOCs</w:t>
      </w:r>
      <w:r>
        <w:rPr>
          <w:rFonts w:eastAsia="方正仿宋_GBK"/>
          <w:sz w:val="32"/>
          <w:szCs w:val="32"/>
        </w:rPr>
        <w:t>执行《家具制造行业挥发性有机化合物排放标准》（</w:t>
      </w:r>
      <w:r>
        <w:rPr>
          <w:rFonts w:eastAsia="方正仿宋_GBK"/>
          <w:sz w:val="32"/>
          <w:szCs w:val="32"/>
        </w:rPr>
        <w:t>DB 44/814-2010</w:t>
      </w:r>
      <w:r>
        <w:rPr>
          <w:rFonts w:eastAsia="方正仿宋_GBK"/>
          <w:sz w:val="32"/>
          <w:szCs w:val="32"/>
        </w:rPr>
        <w:t>）表</w:t>
      </w:r>
      <w:r>
        <w:rPr>
          <w:rFonts w:eastAsia="方正仿宋_GBK"/>
          <w:sz w:val="32"/>
          <w:szCs w:val="32"/>
        </w:rPr>
        <w:t>1</w:t>
      </w:r>
      <w:r>
        <w:rPr>
          <w:rFonts w:eastAsia="方正仿宋_GBK"/>
          <w:sz w:val="32"/>
          <w:szCs w:val="32"/>
        </w:rPr>
        <w:t>排气筒</w:t>
      </w:r>
      <w:r>
        <w:rPr>
          <w:rFonts w:eastAsia="方正仿宋_GBK"/>
          <w:sz w:val="32"/>
          <w:szCs w:val="32"/>
        </w:rPr>
        <w:t>VOCs</w:t>
      </w:r>
      <w:r>
        <w:rPr>
          <w:rFonts w:eastAsia="方正仿宋_GBK"/>
          <w:sz w:val="32"/>
          <w:szCs w:val="32"/>
        </w:rPr>
        <w:t>排放限值中的第</w:t>
      </w:r>
      <w:r>
        <w:rPr>
          <w:rFonts w:eastAsia="方正仿宋_GBK"/>
          <w:sz w:val="32"/>
          <w:szCs w:val="32"/>
        </w:rPr>
        <w:t>Ⅱ</w:t>
      </w:r>
      <w:r>
        <w:rPr>
          <w:rFonts w:eastAsia="方正仿宋_GBK"/>
          <w:sz w:val="32"/>
          <w:szCs w:val="32"/>
        </w:rPr>
        <w:t>时段排放限值和表</w:t>
      </w:r>
      <w:r>
        <w:rPr>
          <w:rFonts w:eastAsia="方正仿宋_GBK"/>
          <w:sz w:val="32"/>
          <w:szCs w:val="32"/>
        </w:rPr>
        <w:t>2</w:t>
      </w:r>
      <w:r>
        <w:rPr>
          <w:rFonts w:eastAsia="方正仿宋_GBK"/>
          <w:sz w:val="32"/>
          <w:szCs w:val="32"/>
        </w:rPr>
        <w:t>无组织排放监控点浓度限值；厂区内无组织排放的有机废气执行《固定污染源挥发性有机物综合排放标准</w:t>
      </w:r>
      <w:r>
        <w:rPr>
          <w:rFonts w:eastAsia="方正仿宋_GBK" w:hint="eastAsia"/>
          <w:sz w:val="32"/>
          <w:szCs w:val="32"/>
        </w:rPr>
        <w:t>》（</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）第二时段无组织排放监控浓度限值。恶臭污染物执行《恶臭污染物排放标准》（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w:t>
      </w:r>
      <w:r>
        <w:rPr>
          <w:rFonts w:eastAsia="方正仿宋_GBK"/>
          <w:sz w:val="32"/>
          <w:szCs w:val="32"/>
        </w:rPr>
        <w:t>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w:t>
      </w:r>
      <w:r>
        <w:rPr>
          <w:rFonts w:eastAsia="方正仿宋_GBK"/>
          <w:sz w:val="32"/>
          <w:szCs w:val="32"/>
        </w:rPr>
        <w:lastRenderedPageBreak/>
        <w:t>理处置，防止造成二次污染。其中列入《国家危险废物名录》属于危险废物的，必须严格按照国家和广东省危险废物管理的有关规定，送有资质的单位处理处置，并执行危险废物转移联单制度。厂区内的危险废物和一般工业</w:t>
      </w:r>
      <w:r>
        <w:rPr>
          <w:rFonts w:eastAsia="方正仿宋_GBK"/>
          <w:sz w:val="32"/>
          <w:szCs w:val="32"/>
        </w:rPr>
        <w:t>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w:t>
      </w:r>
      <w:r>
        <w:rPr>
          <w:rFonts w:eastAsia="方正仿宋_GBK"/>
          <w:sz w:val="32"/>
          <w:szCs w:val="32"/>
        </w:rPr>
        <w:t>Cs≤0.038</w:t>
      </w:r>
      <w:r>
        <w:rPr>
          <w:rFonts w:eastAsia="方正仿宋_GBK"/>
          <w:sz w:val="32"/>
          <w:szCs w:val="32"/>
        </w:rPr>
        <w:t>吨</w:t>
      </w:r>
      <w:r>
        <w:rPr>
          <w:rFonts w:eastAsia="方正仿宋_GBK"/>
          <w:sz w:val="32"/>
          <w:szCs w:val="32"/>
        </w:rPr>
        <w:t>/</w:t>
      </w:r>
      <w:r>
        <w:rPr>
          <w:rFonts w:eastAsia="方正仿宋_GBK"/>
          <w:sz w:val="32"/>
          <w:szCs w:val="32"/>
        </w:rPr>
        <w:t>年。</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六、项目应按国家和省的有关规定规范设置各类排污口，并定期开展环境监测。</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七、《报告表》经批准后，建设项目的性质、规模、地点、采用的生产工艺或者防治污染、防止生态破坏的措施发生重大变动的，建设单位应当重新报批项目的环境影响评价文件。</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制度。纳入《固定污染源排污许可分类管理名录》的建设项目，排</w:t>
      </w:r>
      <w:r>
        <w:rPr>
          <w:rFonts w:eastAsia="方正仿宋_GBK"/>
          <w:sz w:val="32"/>
          <w:szCs w:val="32"/>
        </w:rPr>
        <w:lastRenderedPageBreak/>
        <w:t>污单位应当在启动生产设施或者发生实际排污之前依法办理排污许可手续。项目建成后，应按规定落实</w:t>
      </w:r>
      <w:r>
        <w:rPr>
          <w:rFonts w:eastAsia="方正仿宋_GBK"/>
          <w:sz w:val="32"/>
          <w:szCs w:val="32"/>
        </w:rPr>
        <w:t>项目竣工环境保护验收。</w:t>
      </w:r>
    </w:p>
    <w:p w:rsidR="003B6BC1" w:rsidRDefault="001466C7" w:rsidP="0005105C">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3B6BC1" w:rsidRDefault="003B6BC1" w:rsidP="0005105C">
      <w:pPr>
        <w:pStyle w:val="Default"/>
        <w:spacing w:line="578" w:lineRule="exact"/>
        <w:ind w:firstLineChars="1800" w:firstLine="5552"/>
        <w:jc w:val="both"/>
        <w:rPr>
          <w:rFonts w:ascii="Times New Roman" w:eastAsia="方正仿宋_GBK" w:cs="Times New Roman"/>
          <w:color w:val="auto"/>
          <w:sz w:val="32"/>
          <w:szCs w:val="32"/>
        </w:rPr>
      </w:pPr>
    </w:p>
    <w:p w:rsidR="003B6BC1" w:rsidRDefault="001466C7" w:rsidP="0005105C">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3B6BC1" w:rsidRDefault="001466C7" w:rsidP="0005105C">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hint="eastAsia"/>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5</w:t>
      </w:r>
      <w:r>
        <w:rPr>
          <w:rFonts w:eastAsia="方正仿宋_GBK"/>
          <w:sz w:val="32"/>
          <w:szCs w:val="32"/>
        </w:rPr>
        <w:t>日</w:t>
      </w: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3B6BC1">
      <w:pPr>
        <w:pStyle w:val="af3"/>
        <w:spacing w:afterLines="0" w:after="0" w:line="578" w:lineRule="exact"/>
        <w:rPr>
          <w:rFonts w:eastAsia="方正仿宋_GBK"/>
          <w:sz w:val="32"/>
          <w:szCs w:val="32"/>
        </w:rPr>
      </w:pPr>
    </w:p>
    <w:p w:rsidR="003B6BC1" w:rsidRDefault="001466C7">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3B6BC1">
        <w:trPr>
          <w:trHeight w:val="180"/>
        </w:trPr>
        <w:tc>
          <w:tcPr>
            <w:tcW w:w="9315" w:type="dxa"/>
          </w:tcPr>
          <w:p w:rsidR="003B6BC1" w:rsidRDefault="001466C7">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江门市泰邦环保有限公司</w:t>
            </w:r>
          </w:p>
        </w:tc>
      </w:tr>
    </w:tbl>
    <w:p w:rsidR="003B6BC1" w:rsidRDefault="003B6BC1">
      <w:pPr>
        <w:topLinePunct/>
        <w:spacing w:line="578" w:lineRule="exact"/>
        <w:rPr>
          <w:rFonts w:eastAsia="方正仿宋_GBK"/>
          <w:sz w:val="32"/>
          <w:szCs w:val="32"/>
        </w:rPr>
      </w:pPr>
    </w:p>
    <w:sectPr w:rsidR="003B6BC1">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66C7" w:rsidRDefault="001466C7">
      <w:r>
        <w:separator/>
      </w:r>
    </w:p>
  </w:endnote>
  <w:endnote w:type="continuationSeparator" w:id="0">
    <w:p w:rsidR="001466C7" w:rsidRDefault="00146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C1" w:rsidRDefault="001466C7">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B6BC1" w:rsidRDefault="001466C7">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C1" w:rsidRDefault="001466C7">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3B6BC1" w:rsidRDefault="001466C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5105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3B6BC1" w:rsidRDefault="001466C7">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5105C">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66C7" w:rsidRDefault="001466C7">
      <w:r>
        <w:separator/>
      </w:r>
    </w:p>
  </w:footnote>
  <w:footnote w:type="continuationSeparator" w:id="0">
    <w:p w:rsidR="001466C7" w:rsidRDefault="001466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C1" w:rsidRDefault="003B6BC1">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6BC1" w:rsidRDefault="003B6BC1">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F3E2B72"/>
    <w:rsid w:val="FF6F4AC3"/>
    <w:rsid w:val="FF7D7BE8"/>
    <w:rsid w:val="FFDDE731"/>
    <w:rsid w:val="FFFB955F"/>
    <w:rsid w:val="0005105C"/>
    <w:rsid w:val="000C1FF9"/>
    <w:rsid w:val="001466C7"/>
    <w:rsid w:val="001C4B16"/>
    <w:rsid w:val="00251A32"/>
    <w:rsid w:val="003B6BC1"/>
    <w:rsid w:val="009728C0"/>
    <w:rsid w:val="00CD5C9B"/>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DF60F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8"/>
    <w:qFormat/>
    <w:pPr>
      <w:widowControl/>
      <w:spacing w:after="120"/>
      <w:jc w:val="left"/>
    </w:pPr>
    <w:rPr>
      <w:kern w:val="0"/>
      <w:sz w:val="24"/>
    </w:rPr>
  </w:style>
  <w:style w:type="paragraph" w:styleId="a8">
    <w:name w:val="Title"/>
    <w:basedOn w:val="a"/>
    <w:next w:val="a"/>
    <w:qFormat/>
    <w:pPr>
      <w:spacing w:before="240" w:after="60" w:line="420" w:lineRule="exact"/>
      <w:jc w:val="center"/>
      <w:outlineLvl w:val="0"/>
    </w:pPr>
    <w:rPr>
      <w:rFonts w:ascii="Cambria" w:eastAsia="黑体" w:hAnsi="Cambria"/>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269</Words>
  <Characters>1535</Characters>
  <Application>Microsoft Office Word</Application>
  <DocSecurity>0</DocSecurity>
  <Lines>12</Lines>
  <Paragraphs>3</Paragraphs>
  <ScaleCrop>false</ScaleCrop>
  <Company>Microsoft</Company>
  <LinksUpToDate>false</LinksUpToDate>
  <CharactersWithSpaces>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2025-09-04T16:18:00Z</cp:lastPrinted>
  <dcterms:created xsi:type="dcterms:W3CDTF">2023-07-13T17:35:00Z</dcterms:created>
  <dcterms:modified xsi:type="dcterms:W3CDTF">2026-01-08T07:51:00Z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5BA24637E7A3455280E7B0D66CF979A4_13</vt:lpwstr>
  </property>
  <property fmtid="{D5CDD505-2E9C-101B-9397-08002B2CF9AE}" pid="4" name="KSOTemplateDocerSaveRecord">
    <vt:lpwstr>eyJoZGlkIjoiNTc5NjBmYjU0MDc3MDBjMTRlZWQ4NzIwMjEwODQyZWYifQ==</vt:lpwstr>
  </property>
</Properties>
</file>