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2537" w:rsidRDefault="00C25256">
      <w:pPr>
        <w:adjustRightInd w:val="0"/>
        <w:snapToGrid w:val="0"/>
        <w:spacing w:line="580" w:lineRule="exact"/>
        <w:jc w:val="center"/>
        <w:rPr>
          <w:rFonts w:eastAsia="方正仿宋_GBK"/>
          <w:sz w:val="32"/>
          <w:szCs w:val="32"/>
        </w:rPr>
      </w:pPr>
      <w:r>
        <w:rPr>
          <w:rFonts w:eastAsia="方正仿宋_GBK" w:hint="eastAsia"/>
          <w:sz w:val="32"/>
          <w:szCs w:val="32"/>
        </w:rPr>
        <w:t>江</w:t>
      </w:r>
      <w:proofErr w:type="gramStart"/>
      <w:r>
        <w:rPr>
          <w:rFonts w:eastAsia="方正仿宋_GBK" w:hint="eastAsia"/>
          <w:sz w:val="32"/>
          <w:szCs w:val="32"/>
        </w:rPr>
        <w:t>江环审</w:t>
      </w:r>
      <w:proofErr w:type="gramEnd"/>
      <w:r>
        <w:rPr>
          <w:rFonts w:eastAsia="方正仿宋_GBK" w:hint="eastAsia"/>
          <w:sz w:val="32"/>
          <w:szCs w:val="32"/>
        </w:rPr>
        <w:t>〔</w:t>
      </w:r>
      <w:r>
        <w:rPr>
          <w:rFonts w:eastAsia="方正仿宋_GBK" w:hint="eastAsia"/>
          <w:sz w:val="32"/>
          <w:szCs w:val="32"/>
        </w:rPr>
        <w:t>202</w:t>
      </w:r>
      <w:r>
        <w:rPr>
          <w:rFonts w:eastAsia="方正仿宋_GBK" w:hint="eastAsia"/>
          <w:sz w:val="32"/>
          <w:szCs w:val="32"/>
        </w:rPr>
        <w:t>5</w:t>
      </w:r>
      <w:r>
        <w:rPr>
          <w:rFonts w:eastAsia="方正仿宋_GBK" w:hint="eastAsia"/>
          <w:sz w:val="32"/>
          <w:szCs w:val="32"/>
        </w:rPr>
        <w:t>〕</w:t>
      </w:r>
      <w:r>
        <w:rPr>
          <w:rFonts w:eastAsia="方正仿宋_GBK" w:hint="eastAsia"/>
          <w:sz w:val="32"/>
          <w:szCs w:val="32"/>
        </w:rPr>
        <w:t>118</w:t>
      </w:r>
      <w:r>
        <w:rPr>
          <w:rFonts w:eastAsia="方正仿宋_GBK" w:hint="eastAsia"/>
          <w:sz w:val="32"/>
          <w:szCs w:val="32"/>
        </w:rPr>
        <w:t>号</w:t>
      </w:r>
    </w:p>
    <w:p w:rsidR="00462537" w:rsidRDefault="00462537">
      <w:pPr>
        <w:spacing w:line="580" w:lineRule="exact"/>
        <w:jc w:val="center"/>
        <w:rPr>
          <w:rFonts w:eastAsia="方正小标宋_GBK"/>
          <w:b/>
          <w:sz w:val="40"/>
          <w:szCs w:val="40"/>
        </w:rPr>
      </w:pPr>
      <w:bookmarkStart w:id="0" w:name="TEXT"/>
      <w:bookmarkStart w:id="1" w:name="_GoBack"/>
      <w:bookmarkEnd w:id="0"/>
      <w:bookmarkEnd w:id="1"/>
    </w:p>
    <w:p w:rsidR="00462537" w:rsidRDefault="00462537" w:rsidP="0010404C">
      <w:pPr>
        <w:pStyle w:val="Style5"/>
        <w:spacing w:line="578" w:lineRule="exact"/>
        <w:ind w:firstLine="777"/>
        <w:jc w:val="center"/>
        <w:rPr>
          <w:rFonts w:eastAsia="方正小标宋_GBK" w:cs="Times New Roman"/>
          <w:sz w:val="40"/>
          <w:szCs w:val="40"/>
        </w:rPr>
      </w:pPr>
    </w:p>
    <w:p w:rsidR="00462537" w:rsidRDefault="00C25256">
      <w:pPr>
        <w:topLinePunct/>
        <w:spacing w:line="578" w:lineRule="exact"/>
        <w:jc w:val="center"/>
        <w:rPr>
          <w:rFonts w:ascii="方正小标宋_GBK" w:eastAsia="方正小标宋_GBK" w:hAnsi="方正小标宋_GBK" w:cs="方正小标宋_GBK"/>
          <w:sz w:val="40"/>
          <w:szCs w:val="40"/>
        </w:rPr>
      </w:pPr>
      <w:r>
        <w:rPr>
          <w:rFonts w:ascii="方正小标宋_GBK" w:eastAsia="方正小标宋_GBK" w:hAnsi="方正小标宋_GBK" w:cs="方正小标宋_GBK" w:hint="eastAsia"/>
          <w:sz w:val="40"/>
          <w:szCs w:val="40"/>
        </w:rPr>
        <w:t>关于</w:t>
      </w:r>
      <w:r>
        <w:rPr>
          <w:rFonts w:ascii="方正小标宋_GBK" w:eastAsia="方正小标宋_GBK" w:hAnsi="方正小标宋_GBK" w:cs="方正小标宋_GBK" w:hint="eastAsia"/>
          <w:sz w:val="40"/>
          <w:szCs w:val="40"/>
        </w:rPr>
        <w:t>江</w:t>
      </w:r>
      <w:proofErr w:type="gramStart"/>
      <w:r>
        <w:rPr>
          <w:rFonts w:ascii="方正小标宋_GBK" w:eastAsia="方正小标宋_GBK" w:hAnsi="方正小标宋_GBK" w:cs="方正小标宋_GBK" w:hint="eastAsia"/>
          <w:sz w:val="40"/>
          <w:szCs w:val="40"/>
        </w:rPr>
        <w:t>门市庆鸿硅胶</w:t>
      </w:r>
      <w:proofErr w:type="gramEnd"/>
      <w:r>
        <w:rPr>
          <w:rFonts w:ascii="方正小标宋_GBK" w:eastAsia="方正小标宋_GBK" w:hAnsi="方正小标宋_GBK" w:cs="方正小标宋_GBK" w:hint="eastAsia"/>
          <w:sz w:val="40"/>
          <w:szCs w:val="40"/>
        </w:rPr>
        <w:t>五金制品有限公司年产硅胶</w:t>
      </w:r>
    </w:p>
    <w:p w:rsidR="00462537" w:rsidRDefault="00C25256">
      <w:pPr>
        <w:topLinePunct/>
        <w:spacing w:line="578" w:lineRule="exact"/>
        <w:jc w:val="center"/>
        <w:rPr>
          <w:rFonts w:ascii="方正小标宋_GBK" w:eastAsia="方正小标宋_GBK" w:hAnsi="方正小标宋_GBK" w:cs="方正小标宋_GBK"/>
          <w:sz w:val="40"/>
          <w:szCs w:val="40"/>
        </w:rPr>
      </w:pPr>
      <w:r>
        <w:rPr>
          <w:rFonts w:ascii="方正小标宋_GBK" w:eastAsia="方正小标宋_GBK" w:hAnsi="方正小标宋_GBK" w:cs="方正小标宋_GBK" w:hint="eastAsia"/>
          <w:sz w:val="40"/>
          <w:szCs w:val="40"/>
        </w:rPr>
        <w:t>制品</w:t>
      </w:r>
      <w:r>
        <w:rPr>
          <w:rFonts w:ascii="方正小标宋_GBK" w:eastAsia="方正小标宋_GBK" w:hAnsi="方正小标宋_GBK" w:cs="方正小标宋_GBK" w:hint="eastAsia"/>
          <w:sz w:val="40"/>
          <w:szCs w:val="40"/>
        </w:rPr>
        <w:t>80</w:t>
      </w:r>
      <w:r>
        <w:rPr>
          <w:rFonts w:ascii="方正小标宋_GBK" w:eastAsia="方正小标宋_GBK" w:hAnsi="方正小标宋_GBK" w:cs="方正小标宋_GBK" w:hint="eastAsia"/>
          <w:sz w:val="40"/>
          <w:szCs w:val="40"/>
        </w:rPr>
        <w:t>吨迁建项目</w:t>
      </w:r>
      <w:r>
        <w:rPr>
          <w:rFonts w:ascii="方正小标宋_GBK" w:eastAsia="方正小标宋_GBK" w:hAnsi="方正小标宋_GBK" w:cs="方正小标宋_GBK" w:hint="eastAsia"/>
          <w:sz w:val="40"/>
          <w:szCs w:val="40"/>
        </w:rPr>
        <w:t>环境影响报告表的批复</w:t>
      </w:r>
    </w:p>
    <w:p w:rsidR="00462537" w:rsidRDefault="00462537">
      <w:pPr>
        <w:pStyle w:val="Default"/>
        <w:spacing w:line="578" w:lineRule="exact"/>
        <w:jc w:val="both"/>
        <w:rPr>
          <w:rFonts w:ascii="Times New Roman" w:eastAsia="方正仿宋_GBK" w:cs="Times New Roman"/>
          <w:sz w:val="32"/>
          <w:szCs w:val="32"/>
        </w:rPr>
      </w:pPr>
    </w:p>
    <w:p w:rsidR="00462537" w:rsidRDefault="00C25256">
      <w:pPr>
        <w:spacing w:line="578" w:lineRule="exact"/>
        <w:rPr>
          <w:rFonts w:eastAsia="方正仿宋_GBK"/>
          <w:sz w:val="32"/>
          <w:szCs w:val="32"/>
        </w:rPr>
      </w:pPr>
      <w:r>
        <w:rPr>
          <w:rFonts w:eastAsia="方正仿宋_GBK"/>
          <w:sz w:val="32"/>
          <w:szCs w:val="32"/>
        </w:rPr>
        <w:t>江</w:t>
      </w:r>
      <w:proofErr w:type="gramStart"/>
      <w:r>
        <w:rPr>
          <w:rFonts w:eastAsia="方正仿宋_GBK"/>
          <w:sz w:val="32"/>
          <w:szCs w:val="32"/>
        </w:rPr>
        <w:t>门市庆鸿硅胶</w:t>
      </w:r>
      <w:proofErr w:type="gramEnd"/>
      <w:r>
        <w:rPr>
          <w:rFonts w:eastAsia="方正仿宋_GBK"/>
          <w:sz w:val="32"/>
          <w:szCs w:val="32"/>
        </w:rPr>
        <w:t>五金制品有限公司：</w:t>
      </w:r>
    </w:p>
    <w:p w:rsidR="00462537" w:rsidRDefault="00C25256" w:rsidP="0010404C">
      <w:pPr>
        <w:spacing w:line="578" w:lineRule="exact"/>
        <w:ind w:firstLineChars="200" w:firstLine="617"/>
        <w:rPr>
          <w:rFonts w:eastAsia="方正仿宋_GBK"/>
          <w:sz w:val="32"/>
          <w:szCs w:val="32"/>
        </w:rPr>
      </w:pPr>
      <w:r>
        <w:rPr>
          <w:rFonts w:eastAsia="方正仿宋_GBK"/>
          <w:sz w:val="32"/>
          <w:szCs w:val="32"/>
        </w:rPr>
        <w:t>你公司报来《江门市庆鸿硅胶五金制品有限公司年产硅胶制品</w:t>
      </w:r>
      <w:r>
        <w:rPr>
          <w:rFonts w:eastAsia="方正仿宋_GBK"/>
          <w:sz w:val="32"/>
          <w:szCs w:val="32"/>
        </w:rPr>
        <w:t>80</w:t>
      </w:r>
      <w:r>
        <w:rPr>
          <w:rFonts w:eastAsia="方正仿宋_GBK"/>
          <w:sz w:val="32"/>
          <w:szCs w:val="32"/>
        </w:rPr>
        <w:t>吨迁建项目环境影响报告表</w:t>
      </w:r>
      <w:proofErr w:type="gramStart"/>
      <w:r>
        <w:rPr>
          <w:rFonts w:eastAsia="方正仿宋_GBK"/>
          <w:sz w:val="32"/>
          <w:szCs w:val="32"/>
        </w:rPr>
        <w:t>》</w:t>
      </w:r>
      <w:proofErr w:type="gramEnd"/>
      <w:r>
        <w:rPr>
          <w:rFonts w:eastAsia="方正仿宋_GBK"/>
          <w:sz w:val="32"/>
          <w:szCs w:val="32"/>
        </w:rPr>
        <w:t>（以下简称《报告表》）等收悉。经审查，现批复如下：</w:t>
      </w:r>
    </w:p>
    <w:p w:rsidR="00462537" w:rsidRDefault="00C25256" w:rsidP="0010404C">
      <w:pPr>
        <w:spacing w:line="578" w:lineRule="exact"/>
        <w:ind w:firstLineChars="200" w:firstLine="617"/>
        <w:rPr>
          <w:rFonts w:eastAsia="方正仿宋_GBK"/>
          <w:sz w:val="32"/>
          <w:szCs w:val="32"/>
        </w:rPr>
      </w:pPr>
      <w:r>
        <w:rPr>
          <w:rFonts w:eastAsia="方正仿宋_GBK"/>
          <w:sz w:val="32"/>
          <w:szCs w:val="32"/>
        </w:rPr>
        <w:t>一、江</w:t>
      </w:r>
      <w:proofErr w:type="gramStart"/>
      <w:r>
        <w:rPr>
          <w:rFonts w:eastAsia="方正仿宋_GBK"/>
          <w:sz w:val="32"/>
          <w:szCs w:val="32"/>
        </w:rPr>
        <w:t>门市庆鸿硅胶</w:t>
      </w:r>
      <w:proofErr w:type="gramEnd"/>
      <w:r>
        <w:rPr>
          <w:rFonts w:eastAsia="方正仿宋_GBK"/>
          <w:sz w:val="32"/>
          <w:szCs w:val="32"/>
        </w:rPr>
        <w:t>五金制品有限公司</w:t>
      </w:r>
      <w:r>
        <w:rPr>
          <w:rFonts w:eastAsia="方正仿宋_GBK"/>
          <w:sz w:val="32"/>
          <w:szCs w:val="32"/>
          <w:lang w:val="en"/>
        </w:rPr>
        <w:t>原位于</w:t>
      </w:r>
      <w:r>
        <w:rPr>
          <w:rFonts w:eastAsia="方正仿宋_GBK"/>
          <w:sz w:val="32"/>
          <w:szCs w:val="32"/>
        </w:rPr>
        <w:t>江门市江海区礼乐永兴街</w:t>
      </w:r>
      <w:r>
        <w:rPr>
          <w:rFonts w:eastAsia="方正仿宋_GBK"/>
          <w:sz w:val="32"/>
          <w:szCs w:val="32"/>
        </w:rPr>
        <w:t>26</w:t>
      </w:r>
      <w:r>
        <w:rPr>
          <w:rFonts w:eastAsia="方正仿宋_GBK"/>
          <w:sz w:val="32"/>
          <w:szCs w:val="32"/>
        </w:rPr>
        <w:t>号</w:t>
      </w:r>
      <w:r>
        <w:rPr>
          <w:rFonts w:eastAsia="方正仿宋_GBK"/>
          <w:sz w:val="32"/>
          <w:szCs w:val="32"/>
        </w:rPr>
        <w:t>4</w:t>
      </w:r>
      <w:r>
        <w:rPr>
          <w:rFonts w:eastAsia="方正仿宋_GBK"/>
          <w:sz w:val="32"/>
          <w:szCs w:val="32"/>
        </w:rPr>
        <w:t>幢，年产硅胶制品</w:t>
      </w:r>
      <w:r>
        <w:rPr>
          <w:rFonts w:eastAsia="方正仿宋_GBK"/>
          <w:sz w:val="32"/>
          <w:szCs w:val="32"/>
        </w:rPr>
        <w:t>80</w:t>
      </w:r>
      <w:r>
        <w:rPr>
          <w:rFonts w:eastAsia="方正仿宋_GBK"/>
          <w:sz w:val="32"/>
          <w:szCs w:val="32"/>
        </w:rPr>
        <w:t>吨</w:t>
      </w:r>
      <w:r>
        <w:rPr>
          <w:rFonts w:eastAsia="方正仿宋_GBK"/>
          <w:sz w:val="32"/>
          <w:szCs w:val="32"/>
          <w:lang w:val="en"/>
        </w:rPr>
        <w:t>。企业现拟将项目整体搬迁至</w:t>
      </w:r>
      <w:r>
        <w:rPr>
          <w:rFonts w:eastAsia="方正仿宋_GBK"/>
          <w:sz w:val="32"/>
          <w:szCs w:val="32"/>
        </w:rPr>
        <w:t>江门市江海区礼乐永兴街</w:t>
      </w:r>
      <w:r>
        <w:rPr>
          <w:rFonts w:eastAsia="方正仿宋_GBK"/>
          <w:sz w:val="32"/>
          <w:szCs w:val="32"/>
        </w:rPr>
        <w:t>19</w:t>
      </w:r>
      <w:r>
        <w:rPr>
          <w:rFonts w:eastAsia="方正仿宋_GBK"/>
          <w:sz w:val="32"/>
          <w:szCs w:val="32"/>
        </w:rPr>
        <w:t>号</w:t>
      </w:r>
      <w:r>
        <w:rPr>
          <w:rFonts w:eastAsia="方正仿宋_GBK"/>
          <w:sz w:val="32"/>
          <w:szCs w:val="32"/>
        </w:rPr>
        <w:t>3</w:t>
      </w:r>
      <w:r>
        <w:rPr>
          <w:rFonts w:eastAsia="方正仿宋_GBK"/>
          <w:sz w:val="32"/>
          <w:szCs w:val="32"/>
        </w:rPr>
        <w:t>幢自编</w:t>
      </w:r>
      <w:r>
        <w:rPr>
          <w:rFonts w:eastAsia="方正仿宋_GBK"/>
          <w:sz w:val="32"/>
          <w:szCs w:val="32"/>
        </w:rPr>
        <w:t>3</w:t>
      </w:r>
      <w:r>
        <w:rPr>
          <w:rFonts w:eastAsia="方正仿宋_GBK"/>
          <w:sz w:val="32"/>
          <w:szCs w:val="32"/>
        </w:rPr>
        <w:t>号</w:t>
      </w:r>
      <w:r>
        <w:rPr>
          <w:rFonts w:eastAsia="方正仿宋_GBK"/>
          <w:sz w:val="32"/>
          <w:szCs w:val="32"/>
          <w:lang w:val="en"/>
        </w:rPr>
        <w:t>，生产规模保持不变，仍为年产</w:t>
      </w:r>
      <w:r>
        <w:rPr>
          <w:rFonts w:eastAsia="方正仿宋_GBK"/>
          <w:sz w:val="32"/>
          <w:szCs w:val="32"/>
        </w:rPr>
        <w:t>硅胶制品</w:t>
      </w:r>
      <w:r>
        <w:rPr>
          <w:rFonts w:eastAsia="方正仿宋_GBK"/>
          <w:sz w:val="32"/>
          <w:szCs w:val="32"/>
        </w:rPr>
        <w:t>80</w:t>
      </w:r>
      <w:r>
        <w:rPr>
          <w:rFonts w:eastAsia="方正仿宋_GBK"/>
          <w:sz w:val="32"/>
          <w:szCs w:val="32"/>
        </w:rPr>
        <w:t>吨。项目搬迁后，原厂址不再保留建设。</w:t>
      </w:r>
    </w:p>
    <w:p w:rsidR="00462537" w:rsidRDefault="00C25256" w:rsidP="0010404C">
      <w:pPr>
        <w:spacing w:line="578" w:lineRule="exact"/>
        <w:ind w:firstLineChars="200" w:firstLine="617"/>
        <w:rPr>
          <w:rFonts w:eastAsia="方正仿宋_GBK"/>
          <w:sz w:val="32"/>
          <w:szCs w:val="32"/>
        </w:rPr>
      </w:pPr>
      <w:r>
        <w:rPr>
          <w:rFonts w:eastAsia="方正仿宋_GBK"/>
          <w:sz w:val="32"/>
          <w:szCs w:val="32"/>
        </w:rPr>
        <w:t>二、根据《报告表》的评价结论，项目按照报告表所列性质、规模、地点进行建设，在全面落实报告表提出的各项污染防治和环境风险防范措施，确保污染物稳定达标排放的前提下，其建设从环境保护角度可行。</w:t>
      </w:r>
    </w:p>
    <w:p w:rsidR="00462537" w:rsidRDefault="00C25256" w:rsidP="0010404C">
      <w:pPr>
        <w:spacing w:line="578" w:lineRule="exact"/>
        <w:ind w:firstLineChars="200" w:firstLine="617"/>
        <w:rPr>
          <w:rFonts w:eastAsia="方正仿宋_GBK"/>
          <w:sz w:val="32"/>
          <w:szCs w:val="32"/>
        </w:rPr>
      </w:pPr>
      <w:r>
        <w:rPr>
          <w:rFonts w:eastAsia="方正仿宋_GBK"/>
          <w:sz w:val="32"/>
          <w:szCs w:val="32"/>
        </w:rPr>
        <w:t>三、项目在建设和运营中还应重点做好以下工作：</w:t>
      </w:r>
    </w:p>
    <w:p w:rsidR="00462537" w:rsidRDefault="00C25256" w:rsidP="0010404C">
      <w:pPr>
        <w:spacing w:line="578" w:lineRule="exact"/>
        <w:ind w:firstLineChars="200" w:firstLine="617"/>
        <w:rPr>
          <w:rFonts w:eastAsia="方正仿宋_GBK"/>
          <w:sz w:val="32"/>
          <w:szCs w:val="32"/>
        </w:rPr>
      </w:pPr>
      <w:r>
        <w:rPr>
          <w:rFonts w:eastAsia="方正仿宋_GBK"/>
          <w:sz w:val="32"/>
          <w:szCs w:val="32"/>
        </w:rPr>
        <w:t>（一）应按</w:t>
      </w:r>
      <w:r>
        <w:rPr>
          <w:rFonts w:eastAsia="方正仿宋_GBK" w:hint="eastAsia"/>
          <w:sz w:val="32"/>
          <w:szCs w:val="32"/>
        </w:rPr>
        <w:t>“</w:t>
      </w:r>
      <w:r>
        <w:rPr>
          <w:rFonts w:eastAsia="方正仿宋_GBK"/>
          <w:sz w:val="32"/>
          <w:szCs w:val="32"/>
        </w:rPr>
        <w:t>清</w:t>
      </w:r>
      <w:r>
        <w:rPr>
          <w:rFonts w:eastAsia="方正仿宋_GBK"/>
          <w:sz w:val="32"/>
          <w:szCs w:val="32"/>
        </w:rPr>
        <w:t>污分流、雨污分流</w:t>
      </w:r>
      <w:r>
        <w:rPr>
          <w:rFonts w:eastAsia="方正仿宋_GBK" w:hint="eastAsia"/>
          <w:sz w:val="32"/>
          <w:szCs w:val="32"/>
        </w:rPr>
        <w:t>”</w:t>
      </w:r>
      <w:r>
        <w:rPr>
          <w:rFonts w:eastAsia="方正仿宋_GBK"/>
          <w:sz w:val="32"/>
          <w:szCs w:val="32"/>
        </w:rPr>
        <w:t>的原则优化设置厂区给、排水系统。项目无生产废水产生和排放。生活污水经预处理达到</w:t>
      </w:r>
      <w:r>
        <w:rPr>
          <w:rFonts w:eastAsia="方正仿宋_GBK"/>
          <w:sz w:val="32"/>
          <w:szCs w:val="32"/>
        </w:rPr>
        <w:lastRenderedPageBreak/>
        <w:t>《水污染物排放限值》（</w:t>
      </w:r>
      <w:r>
        <w:rPr>
          <w:rFonts w:eastAsia="方正仿宋_GBK"/>
          <w:sz w:val="32"/>
          <w:szCs w:val="32"/>
        </w:rPr>
        <w:t>DB44/26</w:t>
      </w:r>
      <w:r>
        <w:rPr>
          <w:rFonts w:eastAsia="方正仿宋_GBK"/>
          <w:sz w:val="32"/>
          <w:szCs w:val="32"/>
        </w:rPr>
        <w:t>－</w:t>
      </w:r>
      <w:r>
        <w:rPr>
          <w:rFonts w:eastAsia="方正仿宋_GBK"/>
          <w:sz w:val="32"/>
          <w:szCs w:val="32"/>
        </w:rPr>
        <w:t>2001</w:t>
      </w:r>
      <w:r>
        <w:rPr>
          <w:rFonts w:eastAsia="方正仿宋_GBK"/>
          <w:sz w:val="32"/>
          <w:szCs w:val="32"/>
        </w:rPr>
        <w:t>）第二时段三级标准和江门市文昌沙水质净化厂进水标准的较严者后，排入江门市文昌沙水质净化厂。</w:t>
      </w:r>
    </w:p>
    <w:p w:rsidR="00462537" w:rsidRDefault="00C25256" w:rsidP="0010404C">
      <w:pPr>
        <w:adjustRightInd w:val="0"/>
        <w:spacing w:line="578" w:lineRule="exact"/>
        <w:ind w:firstLineChars="200" w:firstLine="617"/>
        <w:rPr>
          <w:rFonts w:eastAsia="方正仿宋_GBK"/>
          <w:sz w:val="32"/>
          <w:szCs w:val="32"/>
        </w:rPr>
      </w:pPr>
      <w:r>
        <w:rPr>
          <w:rFonts w:eastAsia="方正仿宋_GBK"/>
          <w:sz w:val="32"/>
          <w:szCs w:val="32"/>
        </w:rPr>
        <w:t>（二）产生含挥发性有机物废气的生产活动应当在密闭空间或者设备中进行，生产过程中应采取有效的废气收集和处理措施，减少大气污染物排放量，确保项目有组织和厂界无组织废气达标排放。</w:t>
      </w:r>
      <w:r>
        <w:rPr>
          <w:rFonts w:eastAsia="方正仿宋_GBK"/>
          <w:sz w:val="32"/>
          <w:szCs w:val="32"/>
        </w:rPr>
        <w:t>项目通过四周围</w:t>
      </w:r>
      <w:proofErr w:type="gramStart"/>
      <w:r>
        <w:rPr>
          <w:rFonts w:eastAsia="方正仿宋_GBK"/>
          <w:sz w:val="32"/>
          <w:szCs w:val="32"/>
        </w:rPr>
        <w:t>挡方式</w:t>
      </w:r>
      <w:proofErr w:type="gramEnd"/>
      <w:r>
        <w:rPr>
          <w:rFonts w:eastAsia="方正仿宋_GBK"/>
          <w:sz w:val="32"/>
          <w:szCs w:val="32"/>
        </w:rPr>
        <w:t>加强对有机废气的收集效果，末端治理选取符合要求的活性炭并保障在低颗粒物、低含水</w:t>
      </w:r>
      <w:proofErr w:type="gramStart"/>
      <w:r>
        <w:rPr>
          <w:rFonts w:eastAsia="方正仿宋_GBK"/>
          <w:sz w:val="32"/>
          <w:szCs w:val="32"/>
        </w:rPr>
        <w:t>率条件</w:t>
      </w:r>
      <w:proofErr w:type="gramEnd"/>
      <w:r>
        <w:rPr>
          <w:rFonts w:eastAsia="方正仿宋_GBK"/>
          <w:sz w:val="32"/>
          <w:szCs w:val="32"/>
        </w:rPr>
        <w:t>下使用，建立活性炭管</w:t>
      </w:r>
      <w:r>
        <w:rPr>
          <w:rFonts w:eastAsia="方正仿宋_GBK"/>
          <w:sz w:val="32"/>
          <w:szCs w:val="32"/>
        </w:rPr>
        <w:t>理</w:t>
      </w:r>
      <w:proofErr w:type="gramStart"/>
      <w:r>
        <w:rPr>
          <w:rFonts w:eastAsia="方正仿宋_GBK"/>
          <w:sz w:val="32"/>
          <w:szCs w:val="32"/>
        </w:rPr>
        <w:t>台账并如实</w:t>
      </w:r>
      <w:proofErr w:type="gramEnd"/>
      <w:r>
        <w:rPr>
          <w:rFonts w:eastAsia="方正仿宋_GBK"/>
          <w:sz w:val="32"/>
          <w:szCs w:val="32"/>
        </w:rPr>
        <w:t>记录有关</w:t>
      </w:r>
      <w:r>
        <w:rPr>
          <w:rFonts w:eastAsia="方正仿宋_GBK"/>
          <w:sz w:val="32"/>
          <w:szCs w:val="32"/>
        </w:rPr>
        <w:t>信息</w:t>
      </w:r>
      <w:r>
        <w:rPr>
          <w:rFonts w:eastAsia="方正仿宋_GBK"/>
          <w:sz w:val="32"/>
          <w:szCs w:val="32"/>
        </w:rPr>
        <w:t>，建议至少每季度更换一次活性炭。项目外排工艺废气执行《橡胶制品工业污染物排放标准》（</w:t>
      </w:r>
      <w:r>
        <w:rPr>
          <w:rFonts w:eastAsia="方正仿宋_GBK"/>
          <w:sz w:val="32"/>
          <w:szCs w:val="32"/>
        </w:rPr>
        <w:t>GB27632-2011</w:t>
      </w:r>
      <w:r>
        <w:rPr>
          <w:rFonts w:eastAsia="方正仿宋_GBK"/>
          <w:sz w:val="32"/>
          <w:szCs w:val="32"/>
        </w:rPr>
        <w:t>）表</w:t>
      </w:r>
      <w:r>
        <w:rPr>
          <w:rFonts w:eastAsia="方正仿宋_GBK"/>
          <w:sz w:val="32"/>
          <w:szCs w:val="32"/>
        </w:rPr>
        <w:t>5</w:t>
      </w:r>
      <w:r>
        <w:rPr>
          <w:rFonts w:eastAsia="方正仿宋_GBK"/>
          <w:sz w:val="32"/>
          <w:szCs w:val="32"/>
        </w:rPr>
        <w:t>新建企业大气污染物排放限值、表</w:t>
      </w:r>
      <w:r>
        <w:rPr>
          <w:rFonts w:eastAsia="方正仿宋_GBK"/>
          <w:sz w:val="32"/>
          <w:szCs w:val="32"/>
        </w:rPr>
        <w:t>6</w:t>
      </w:r>
      <w:r>
        <w:rPr>
          <w:rFonts w:eastAsia="方正仿宋_GBK"/>
          <w:sz w:val="32"/>
          <w:szCs w:val="32"/>
        </w:rPr>
        <w:t>现有和新建企业厂界无组织排放限值；厂区内无组织排放的有机废气执行《固定污染源挥发性有机物综合排放标准》（</w:t>
      </w:r>
      <w:r>
        <w:rPr>
          <w:rFonts w:eastAsia="方正仿宋_GBK"/>
          <w:sz w:val="32"/>
          <w:szCs w:val="32"/>
        </w:rPr>
        <w:t>DB44/2367-2022</w:t>
      </w:r>
      <w:r>
        <w:rPr>
          <w:rFonts w:eastAsia="方正仿宋_GBK"/>
          <w:sz w:val="32"/>
          <w:szCs w:val="32"/>
        </w:rPr>
        <w:t>）表</w:t>
      </w:r>
      <w:r>
        <w:rPr>
          <w:rFonts w:eastAsia="方正仿宋_GBK"/>
          <w:sz w:val="32"/>
          <w:szCs w:val="32"/>
        </w:rPr>
        <w:t>3</w:t>
      </w:r>
      <w:r>
        <w:rPr>
          <w:rFonts w:eastAsia="方正仿宋_GBK"/>
          <w:sz w:val="32"/>
          <w:szCs w:val="32"/>
        </w:rPr>
        <w:t>厂区内无组织排放限值。恶臭污染物执行国家《恶臭污染物排放标准》（</w:t>
      </w:r>
      <w:r>
        <w:rPr>
          <w:rFonts w:eastAsia="方正仿宋_GBK"/>
          <w:sz w:val="32"/>
          <w:szCs w:val="32"/>
        </w:rPr>
        <w:t>GB14554-93</w:t>
      </w:r>
      <w:r>
        <w:rPr>
          <w:rFonts w:eastAsia="方正仿宋_GBK"/>
          <w:sz w:val="32"/>
          <w:szCs w:val="32"/>
        </w:rPr>
        <w:t>）。</w:t>
      </w:r>
    </w:p>
    <w:p w:rsidR="00462537" w:rsidRDefault="00C25256" w:rsidP="0010404C">
      <w:pPr>
        <w:topLinePunct/>
        <w:spacing w:line="578" w:lineRule="exact"/>
        <w:ind w:firstLineChars="200" w:firstLine="617"/>
        <w:rPr>
          <w:rFonts w:eastAsia="方正仿宋_GBK"/>
          <w:sz w:val="32"/>
          <w:szCs w:val="32"/>
        </w:rPr>
      </w:pPr>
      <w:r>
        <w:rPr>
          <w:rFonts w:eastAsia="方正仿宋_GBK"/>
          <w:sz w:val="32"/>
          <w:szCs w:val="32"/>
        </w:rPr>
        <w:t>（三）</w:t>
      </w:r>
      <w:r>
        <w:rPr>
          <w:rFonts w:eastAsia="方正仿宋_GBK"/>
          <w:sz w:val="32"/>
          <w:szCs w:val="32"/>
        </w:rPr>
        <w:t>严格落实噪声污染防治措施。</w:t>
      </w:r>
      <w:r>
        <w:rPr>
          <w:rFonts w:eastAsia="方正仿宋_GBK"/>
          <w:sz w:val="32"/>
          <w:szCs w:val="32"/>
        </w:rPr>
        <w:t>优化厂区的布局，采用低噪设备和采取有效的减振、隔音、消音等降噪措施，确保厂界噪声符</w:t>
      </w:r>
      <w:r>
        <w:rPr>
          <w:rFonts w:eastAsia="方正仿宋_GBK"/>
          <w:sz w:val="32"/>
          <w:szCs w:val="32"/>
        </w:rPr>
        <w:t>合《工业企业厂界环境噪声排放标准》</w:t>
      </w:r>
      <w:r>
        <w:rPr>
          <w:rFonts w:eastAsia="方正仿宋_GBK"/>
          <w:sz w:val="32"/>
          <w:szCs w:val="32"/>
        </w:rPr>
        <w:t>（</w:t>
      </w:r>
      <w:r>
        <w:rPr>
          <w:rFonts w:eastAsia="方正仿宋_GBK"/>
          <w:sz w:val="32"/>
          <w:szCs w:val="32"/>
        </w:rPr>
        <w:t>GB12348-2008</w:t>
      </w:r>
      <w:r>
        <w:rPr>
          <w:rFonts w:eastAsia="方正仿宋_GBK"/>
          <w:sz w:val="32"/>
          <w:szCs w:val="32"/>
        </w:rPr>
        <w:t>）</w:t>
      </w:r>
      <w:r>
        <w:rPr>
          <w:rFonts w:eastAsia="方正仿宋_GBK"/>
          <w:sz w:val="32"/>
          <w:szCs w:val="32"/>
        </w:rPr>
        <w:t>3</w:t>
      </w:r>
      <w:r>
        <w:rPr>
          <w:rFonts w:eastAsia="方正仿宋_GBK"/>
          <w:sz w:val="32"/>
          <w:szCs w:val="32"/>
        </w:rPr>
        <w:t>类标准要求</w:t>
      </w:r>
      <w:r>
        <w:rPr>
          <w:rFonts w:eastAsia="方正仿宋_GBK"/>
          <w:sz w:val="32"/>
          <w:szCs w:val="32"/>
        </w:rPr>
        <w:t>。</w:t>
      </w:r>
    </w:p>
    <w:p w:rsidR="00462537" w:rsidRDefault="00C25256" w:rsidP="0010404C">
      <w:pPr>
        <w:topLinePunct/>
        <w:spacing w:line="578" w:lineRule="exact"/>
        <w:ind w:firstLineChars="200" w:firstLine="617"/>
        <w:rPr>
          <w:rFonts w:eastAsia="方正仿宋_GBK"/>
          <w:sz w:val="32"/>
          <w:szCs w:val="32"/>
        </w:rPr>
      </w:pPr>
      <w:r>
        <w:rPr>
          <w:rFonts w:eastAsia="方正仿宋_GBK"/>
          <w:sz w:val="32"/>
          <w:szCs w:val="32"/>
        </w:rPr>
        <w:t>（四）按照分类收集和综合利用的原则，落实固体废物的处理处置，防止造成二次污染。其中列入《国家危险废物名录》属于危险废物的，必须严格按照国家和广东省危险废物管理的有关规</w:t>
      </w:r>
      <w:r>
        <w:rPr>
          <w:rFonts w:eastAsia="方正仿宋_GBK"/>
          <w:sz w:val="32"/>
          <w:szCs w:val="32"/>
        </w:rPr>
        <w:lastRenderedPageBreak/>
        <w:t>定，</w:t>
      </w:r>
      <w:r>
        <w:rPr>
          <w:rFonts w:eastAsia="方正仿宋_GBK"/>
          <w:sz w:val="32"/>
          <w:szCs w:val="32"/>
        </w:rPr>
        <w:t>送有资质的单位处理处置，并执行危险废物转移联单制度。厂区内的危险废物和一般工业固体废物临时性贮存设施应符合《危险废物贮存污染控制标准》（</w:t>
      </w:r>
      <w:r>
        <w:rPr>
          <w:rFonts w:eastAsia="方正仿宋_GBK"/>
          <w:sz w:val="32"/>
          <w:szCs w:val="32"/>
        </w:rPr>
        <w:t>GB18597-2023</w:t>
      </w:r>
      <w:r>
        <w:rPr>
          <w:rFonts w:eastAsia="方正仿宋_GBK"/>
          <w:sz w:val="32"/>
          <w:szCs w:val="32"/>
        </w:rPr>
        <w:t>）、《一般工业固体废物贮存和填埋污染控制标准》（</w:t>
      </w:r>
      <w:r>
        <w:rPr>
          <w:rFonts w:eastAsia="方正仿宋_GBK"/>
          <w:sz w:val="32"/>
          <w:szCs w:val="32"/>
        </w:rPr>
        <w:t>GB 18599-2020</w:t>
      </w:r>
      <w:r>
        <w:rPr>
          <w:rFonts w:eastAsia="方正仿宋_GBK"/>
          <w:sz w:val="32"/>
          <w:szCs w:val="32"/>
        </w:rPr>
        <w:t>）的规定。生活垃圾交由环卫部门</w:t>
      </w:r>
      <w:r>
        <w:rPr>
          <w:rFonts w:eastAsia="方正仿宋_GBK"/>
          <w:sz w:val="32"/>
          <w:szCs w:val="32"/>
        </w:rPr>
        <w:t>统一处理。</w:t>
      </w:r>
    </w:p>
    <w:p w:rsidR="00462537" w:rsidRDefault="00C25256" w:rsidP="0010404C">
      <w:pPr>
        <w:spacing w:line="578" w:lineRule="exact"/>
        <w:ind w:firstLineChars="200" w:firstLine="617"/>
        <w:rPr>
          <w:rFonts w:eastAsia="方正仿宋_GBK"/>
          <w:sz w:val="32"/>
          <w:szCs w:val="32"/>
        </w:rPr>
      </w:pPr>
      <w:r>
        <w:rPr>
          <w:rFonts w:eastAsia="方正仿宋_GBK"/>
          <w:sz w:val="32"/>
          <w:szCs w:val="32"/>
        </w:rPr>
        <w:t>（五）制订严格的规章制度，加强污染防治设施的管理和维护，减少污染物排放。认真落实各项环境风险</w:t>
      </w:r>
      <w:r>
        <w:rPr>
          <w:rFonts w:eastAsia="方正仿宋_GBK"/>
          <w:sz w:val="32"/>
          <w:szCs w:val="32"/>
        </w:rPr>
        <w:t>防范</w:t>
      </w:r>
      <w:r>
        <w:rPr>
          <w:rFonts w:eastAsia="方正仿宋_GBK"/>
          <w:sz w:val="32"/>
          <w:szCs w:val="32"/>
        </w:rPr>
        <w:t>措施，保证各类事故性排水得</w:t>
      </w:r>
      <w:r>
        <w:rPr>
          <w:rFonts w:eastAsia="方正仿宋_GBK"/>
          <w:sz w:val="32"/>
          <w:szCs w:val="32"/>
        </w:rPr>
        <w:t>到收集和妥善处理，不排入外环境。应加强事故应急演练，防止环境污染事故，确保环境安全。</w:t>
      </w:r>
    </w:p>
    <w:p w:rsidR="00462537" w:rsidRDefault="00C25256" w:rsidP="0010404C">
      <w:pPr>
        <w:spacing w:line="578" w:lineRule="exact"/>
        <w:ind w:firstLineChars="200" w:firstLine="617"/>
        <w:rPr>
          <w:rFonts w:eastAsia="方正仿宋_GBK"/>
          <w:sz w:val="32"/>
          <w:szCs w:val="32"/>
        </w:rPr>
      </w:pPr>
      <w:r>
        <w:rPr>
          <w:rFonts w:eastAsia="方正仿宋_GBK"/>
          <w:sz w:val="32"/>
          <w:szCs w:val="32"/>
        </w:rPr>
        <w:t>四、项目环保投资应纳入工程投资概算并予以落实。</w:t>
      </w:r>
    </w:p>
    <w:p w:rsidR="00462537" w:rsidRDefault="00C25256" w:rsidP="0010404C">
      <w:pPr>
        <w:spacing w:line="578" w:lineRule="exact"/>
        <w:ind w:firstLineChars="200" w:firstLine="617"/>
        <w:rPr>
          <w:rFonts w:eastAsia="方正仿宋_GBK"/>
          <w:sz w:val="32"/>
          <w:szCs w:val="32"/>
        </w:rPr>
      </w:pPr>
      <w:r>
        <w:rPr>
          <w:rFonts w:eastAsia="方正仿宋_GBK"/>
          <w:sz w:val="32"/>
          <w:szCs w:val="32"/>
        </w:rPr>
        <w:t>五</w:t>
      </w:r>
      <w:r>
        <w:rPr>
          <w:rFonts w:eastAsia="方正仿宋_GBK"/>
          <w:sz w:val="32"/>
          <w:szCs w:val="32"/>
        </w:rPr>
        <w:t>、根据《报告表》核算，迁建后全厂主要污染物总量控制指标为：</w:t>
      </w:r>
      <w:r>
        <w:rPr>
          <w:rFonts w:eastAsia="方正仿宋_GBK"/>
          <w:sz w:val="32"/>
          <w:szCs w:val="32"/>
        </w:rPr>
        <w:t>VO</w:t>
      </w:r>
      <w:r>
        <w:rPr>
          <w:rFonts w:eastAsia="方正仿宋_GBK"/>
          <w:sz w:val="32"/>
          <w:szCs w:val="32"/>
        </w:rPr>
        <w:t>Cs≤</w:t>
      </w:r>
      <w:r>
        <w:rPr>
          <w:rFonts w:eastAsia="方正仿宋_GBK"/>
          <w:sz w:val="32"/>
          <w:szCs w:val="32"/>
        </w:rPr>
        <w:t>0.22801</w:t>
      </w:r>
      <w:r>
        <w:rPr>
          <w:rFonts w:eastAsia="方正仿宋_GBK"/>
          <w:sz w:val="32"/>
          <w:szCs w:val="32"/>
        </w:rPr>
        <w:t>吨</w:t>
      </w:r>
      <w:r>
        <w:rPr>
          <w:rFonts w:eastAsia="方正仿宋_GBK"/>
          <w:sz w:val="32"/>
          <w:szCs w:val="32"/>
        </w:rPr>
        <w:t>／</w:t>
      </w:r>
      <w:r>
        <w:rPr>
          <w:rFonts w:eastAsia="方正仿宋_GBK"/>
          <w:sz w:val="32"/>
          <w:szCs w:val="32"/>
        </w:rPr>
        <w:t>年。</w:t>
      </w:r>
    </w:p>
    <w:p w:rsidR="00462537" w:rsidRDefault="00C25256" w:rsidP="0010404C">
      <w:pPr>
        <w:spacing w:line="578" w:lineRule="exact"/>
        <w:ind w:firstLineChars="200" w:firstLine="617"/>
        <w:rPr>
          <w:rFonts w:eastAsia="方正仿宋_GBK"/>
          <w:sz w:val="32"/>
          <w:szCs w:val="32"/>
        </w:rPr>
      </w:pPr>
      <w:r>
        <w:rPr>
          <w:rFonts w:eastAsia="方正仿宋_GBK"/>
          <w:sz w:val="32"/>
          <w:szCs w:val="32"/>
        </w:rPr>
        <w:t>六、项目应按国家和省的有关规定规范设置各类排污口，并定期开展环境监测。</w:t>
      </w:r>
    </w:p>
    <w:p w:rsidR="00462537" w:rsidRDefault="00C25256" w:rsidP="0010404C">
      <w:pPr>
        <w:spacing w:line="578" w:lineRule="exact"/>
        <w:ind w:firstLineChars="200" w:firstLine="617"/>
        <w:rPr>
          <w:rFonts w:eastAsia="方正仿宋_GBK"/>
          <w:sz w:val="32"/>
          <w:szCs w:val="32"/>
        </w:rPr>
      </w:pPr>
      <w:r>
        <w:rPr>
          <w:rFonts w:eastAsia="方正仿宋_GBK"/>
          <w:sz w:val="32"/>
          <w:szCs w:val="32"/>
        </w:rPr>
        <w:t>七、《报告表》经批准后，建设项目的性质、规模、地点、采用的</w:t>
      </w:r>
      <w:r>
        <w:rPr>
          <w:rFonts w:eastAsia="方正仿宋_GBK"/>
          <w:sz w:val="32"/>
          <w:szCs w:val="32"/>
        </w:rPr>
        <w:t>生产工艺或者防治污染、防止生态破坏的措施发生重大变动的，建设单位应当重新报批项目的环境影响评价文件。</w:t>
      </w:r>
    </w:p>
    <w:p w:rsidR="00462537" w:rsidRDefault="00C25256" w:rsidP="0010404C">
      <w:pPr>
        <w:topLinePunct/>
        <w:spacing w:line="578" w:lineRule="exact"/>
        <w:ind w:firstLineChars="200" w:firstLine="617"/>
        <w:rPr>
          <w:rFonts w:eastAsia="方正仿宋_GBK"/>
          <w:sz w:val="32"/>
          <w:szCs w:val="32"/>
        </w:rPr>
      </w:pPr>
      <w:r>
        <w:rPr>
          <w:rFonts w:eastAsia="方正仿宋_GBK"/>
          <w:sz w:val="32"/>
          <w:szCs w:val="32"/>
        </w:rPr>
        <w:t>八、项目建设应严格执行配套建设的环境保护设施与主体工程同时设计、同时施工、同时投产使用的环境保护</w:t>
      </w:r>
      <w:r>
        <w:rPr>
          <w:rFonts w:eastAsia="方正仿宋_GBK" w:hint="eastAsia"/>
          <w:sz w:val="32"/>
          <w:szCs w:val="32"/>
        </w:rPr>
        <w:t>“</w:t>
      </w:r>
      <w:r>
        <w:rPr>
          <w:rFonts w:eastAsia="方正仿宋_GBK"/>
          <w:sz w:val="32"/>
          <w:szCs w:val="32"/>
        </w:rPr>
        <w:t>三同时</w:t>
      </w:r>
      <w:r>
        <w:rPr>
          <w:rFonts w:eastAsia="方正仿宋_GBK" w:hint="eastAsia"/>
          <w:sz w:val="32"/>
          <w:szCs w:val="32"/>
        </w:rPr>
        <w:t>”</w:t>
      </w:r>
      <w:r>
        <w:rPr>
          <w:rFonts w:eastAsia="方正仿宋_GBK"/>
          <w:sz w:val="32"/>
          <w:szCs w:val="32"/>
        </w:rPr>
        <w:t>制度。</w:t>
      </w:r>
      <w:r>
        <w:rPr>
          <w:rFonts w:eastAsia="方正仿宋_GBK"/>
          <w:sz w:val="32"/>
          <w:szCs w:val="32"/>
        </w:rPr>
        <w:t>纳入《固定污染源排污许可分类管理名录》的建设项目，排污单位应当在启动生产设施或者发生实际排污之前依法办理排污许可手续。</w:t>
      </w:r>
      <w:r>
        <w:rPr>
          <w:rFonts w:eastAsia="方正仿宋_GBK"/>
          <w:sz w:val="32"/>
          <w:szCs w:val="32"/>
        </w:rPr>
        <w:t>项目建成后，应按规定落实项目竣工环境保护验收。</w:t>
      </w:r>
    </w:p>
    <w:p w:rsidR="00462537" w:rsidRDefault="00462537" w:rsidP="0010404C">
      <w:pPr>
        <w:topLinePunct/>
        <w:spacing w:line="578" w:lineRule="exact"/>
        <w:ind w:firstLineChars="200" w:firstLine="617"/>
        <w:rPr>
          <w:rFonts w:eastAsia="方正仿宋_GBK"/>
          <w:sz w:val="32"/>
          <w:szCs w:val="32"/>
        </w:rPr>
      </w:pPr>
    </w:p>
    <w:p w:rsidR="00462537" w:rsidRDefault="00462537" w:rsidP="0010404C">
      <w:pPr>
        <w:topLinePunct/>
        <w:spacing w:line="578" w:lineRule="exact"/>
        <w:ind w:firstLineChars="200" w:firstLine="617"/>
        <w:rPr>
          <w:rFonts w:eastAsia="方正仿宋_GBK"/>
          <w:sz w:val="32"/>
          <w:szCs w:val="32"/>
        </w:rPr>
      </w:pPr>
    </w:p>
    <w:p w:rsidR="00462537" w:rsidRDefault="00C25256">
      <w:pPr>
        <w:pStyle w:val="Default"/>
        <w:wordWrap w:val="0"/>
        <w:spacing w:line="578" w:lineRule="exact"/>
        <w:jc w:val="both"/>
        <w:rPr>
          <w:rFonts w:ascii="Times New Roman" w:eastAsia="方正仿宋_GBK" w:cs="Times New Roman"/>
          <w:color w:val="auto"/>
          <w:sz w:val="32"/>
          <w:szCs w:val="32"/>
        </w:rPr>
      </w:pPr>
      <w:r>
        <w:rPr>
          <w:rFonts w:ascii="Times New Roman" w:eastAsia="方正仿宋_GBK" w:cs="Times New Roman"/>
          <w:color w:val="auto"/>
          <w:sz w:val="32"/>
          <w:szCs w:val="32"/>
        </w:rPr>
        <w:t xml:space="preserve">                                  </w:t>
      </w:r>
      <w:r>
        <w:rPr>
          <w:rFonts w:ascii="Times New Roman" w:eastAsia="方正仿宋_GBK" w:cs="Times New Roman" w:hint="eastAsia"/>
          <w:color w:val="auto"/>
          <w:sz w:val="32"/>
          <w:szCs w:val="32"/>
        </w:rPr>
        <w:t xml:space="preserve"> </w:t>
      </w:r>
      <w:r>
        <w:rPr>
          <w:rFonts w:ascii="Times New Roman" w:eastAsia="方正仿宋_GBK" w:cs="Times New Roman"/>
          <w:color w:val="auto"/>
          <w:sz w:val="32"/>
          <w:szCs w:val="32"/>
        </w:rPr>
        <w:t>江门市生态环境局</w:t>
      </w:r>
    </w:p>
    <w:p w:rsidR="00462537" w:rsidRDefault="00C25256" w:rsidP="0010404C">
      <w:pPr>
        <w:topLinePunct/>
        <w:spacing w:line="578" w:lineRule="exact"/>
        <w:ind w:firstLineChars="200" w:firstLine="617"/>
        <w:rPr>
          <w:rFonts w:eastAsia="方正仿宋_GBK"/>
          <w:sz w:val="32"/>
          <w:szCs w:val="32"/>
        </w:rPr>
      </w:pPr>
      <w:r>
        <w:rPr>
          <w:rFonts w:eastAsia="方正仿宋_GBK"/>
          <w:sz w:val="32"/>
          <w:szCs w:val="32"/>
        </w:rPr>
        <w:t xml:space="preserve">                             </w:t>
      </w:r>
      <w:r>
        <w:rPr>
          <w:rFonts w:eastAsia="方正仿宋_GBK"/>
          <w:sz w:val="32"/>
          <w:szCs w:val="32"/>
        </w:rPr>
        <w:t xml:space="preserve">  </w:t>
      </w:r>
      <w:r>
        <w:rPr>
          <w:rFonts w:eastAsia="方正仿宋_GBK"/>
          <w:sz w:val="32"/>
          <w:szCs w:val="32"/>
        </w:rPr>
        <w:t xml:space="preserve"> 202</w:t>
      </w:r>
      <w:r>
        <w:rPr>
          <w:rFonts w:eastAsia="方正仿宋_GBK"/>
          <w:sz w:val="32"/>
          <w:szCs w:val="32"/>
        </w:rPr>
        <w:t>5</w:t>
      </w:r>
      <w:r>
        <w:rPr>
          <w:rFonts w:eastAsia="方正仿宋_GBK"/>
          <w:sz w:val="32"/>
          <w:szCs w:val="32"/>
        </w:rPr>
        <w:t>年</w:t>
      </w:r>
      <w:r>
        <w:rPr>
          <w:rFonts w:eastAsia="方正仿宋_GBK"/>
          <w:sz w:val="32"/>
          <w:szCs w:val="32"/>
        </w:rPr>
        <w:t>9</w:t>
      </w:r>
      <w:r>
        <w:rPr>
          <w:rFonts w:eastAsia="方正仿宋_GBK"/>
          <w:sz w:val="32"/>
          <w:szCs w:val="32"/>
        </w:rPr>
        <w:t>月</w:t>
      </w:r>
      <w:r>
        <w:rPr>
          <w:rFonts w:eastAsia="方正仿宋_GBK"/>
          <w:sz w:val="32"/>
          <w:szCs w:val="32"/>
        </w:rPr>
        <w:t>5</w:t>
      </w:r>
      <w:r>
        <w:rPr>
          <w:rFonts w:eastAsia="方正仿宋_GBK"/>
          <w:sz w:val="32"/>
          <w:szCs w:val="32"/>
        </w:rPr>
        <w:t>日</w:t>
      </w:r>
    </w:p>
    <w:p w:rsidR="00462537" w:rsidRDefault="00462537" w:rsidP="0010404C">
      <w:pPr>
        <w:topLinePunct/>
        <w:spacing w:line="578" w:lineRule="exact"/>
        <w:ind w:firstLineChars="200" w:firstLine="617"/>
        <w:rPr>
          <w:rFonts w:eastAsia="方正仿宋_GBK"/>
          <w:sz w:val="32"/>
          <w:szCs w:val="32"/>
        </w:rPr>
      </w:pPr>
    </w:p>
    <w:p w:rsidR="00462537" w:rsidRDefault="00462537" w:rsidP="0010404C">
      <w:pPr>
        <w:topLinePunct/>
        <w:spacing w:line="578" w:lineRule="exact"/>
        <w:ind w:firstLineChars="200" w:firstLine="617"/>
        <w:rPr>
          <w:rFonts w:eastAsia="方正仿宋_GBK"/>
          <w:sz w:val="32"/>
          <w:szCs w:val="32"/>
        </w:rPr>
      </w:pPr>
    </w:p>
    <w:p w:rsidR="00462537" w:rsidRDefault="00462537" w:rsidP="0010404C">
      <w:pPr>
        <w:topLinePunct/>
        <w:spacing w:line="578" w:lineRule="exact"/>
        <w:ind w:firstLineChars="200" w:firstLine="617"/>
        <w:rPr>
          <w:rFonts w:eastAsia="方正仿宋_GBK"/>
          <w:sz w:val="32"/>
          <w:szCs w:val="32"/>
        </w:rPr>
      </w:pPr>
    </w:p>
    <w:p w:rsidR="00462537" w:rsidRDefault="00462537" w:rsidP="0010404C">
      <w:pPr>
        <w:topLinePunct/>
        <w:spacing w:line="578" w:lineRule="exact"/>
        <w:ind w:firstLineChars="200" w:firstLine="617"/>
        <w:rPr>
          <w:rFonts w:eastAsia="方正仿宋_GBK"/>
          <w:sz w:val="32"/>
          <w:szCs w:val="32"/>
        </w:rPr>
      </w:pPr>
    </w:p>
    <w:p w:rsidR="00462537" w:rsidRDefault="00462537" w:rsidP="0010404C">
      <w:pPr>
        <w:topLinePunct/>
        <w:spacing w:line="578" w:lineRule="exact"/>
        <w:ind w:firstLineChars="200" w:firstLine="617"/>
        <w:rPr>
          <w:rFonts w:eastAsia="方正仿宋_GBK"/>
          <w:sz w:val="32"/>
          <w:szCs w:val="32"/>
        </w:rPr>
      </w:pPr>
    </w:p>
    <w:p w:rsidR="00462537" w:rsidRDefault="00462537" w:rsidP="0010404C">
      <w:pPr>
        <w:topLinePunct/>
        <w:spacing w:line="578" w:lineRule="exact"/>
        <w:ind w:firstLineChars="200" w:firstLine="617"/>
        <w:rPr>
          <w:rFonts w:eastAsia="方正仿宋_GBK"/>
          <w:sz w:val="32"/>
          <w:szCs w:val="32"/>
        </w:rPr>
      </w:pPr>
    </w:p>
    <w:p w:rsidR="00462537" w:rsidRDefault="00462537" w:rsidP="0010404C">
      <w:pPr>
        <w:topLinePunct/>
        <w:spacing w:line="578" w:lineRule="exact"/>
        <w:ind w:firstLineChars="200" w:firstLine="617"/>
        <w:rPr>
          <w:rFonts w:eastAsia="方正仿宋_GBK"/>
          <w:sz w:val="32"/>
          <w:szCs w:val="32"/>
        </w:rPr>
      </w:pPr>
    </w:p>
    <w:p w:rsidR="00462537" w:rsidRDefault="00462537" w:rsidP="0010404C">
      <w:pPr>
        <w:topLinePunct/>
        <w:spacing w:line="578" w:lineRule="exact"/>
        <w:ind w:firstLineChars="200" w:firstLine="617"/>
        <w:rPr>
          <w:rFonts w:eastAsia="方正仿宋_GBK"/>
          <w:sz w:val="32"/>
          <w:szCs w:val="32"/>
        </w:rPr>
      </w:pPr>
    </w:p>
    <w:p w:rsidR="00462537" w:rsidRDefault="00462537" w:rsidP="0010404C">
      <w:pPr>
        <w:topLinePunct/>
        <w:spacing w:line="578" w:lineRule="exact"/>
        <w:ind w:firstLineChars="200" w:firstLine="617"/>
        <w:rPr>
          <w:rFonts w:eastAsia="方正仿宋_GBK"/>
          <w:sz w:val="32"/>
          <w:szCs w:val="32"/>
        </w:rPr>
      </w:pPr>
    </w:p>
    <w:p w:rsidR="00462537" w:rsidRDefault="00C25256">
      <w:pPr>
        <w:topLinePunct/>
        <w:spacing w:line="578" w:lineRule="exact"/>
        <w:rPr>
          <w:rFonts w:eastAsia="方正仿宋_GBK"/>
          <w:sz w:val="32"/>
          <w:szCs w:val="32"/>
        </w:rPr>
      </w:pPr>
      <w:r>
        <w:rPr>
          <w:rFonts w:eastAsia="方正仿宋_GBK"/>
          <w:sz w:val="32"/>
          <w:szCs w:val="32"/>
        </w:rPr>
        <w:t>公开方式：主动公开</w:t>
      </w:r>
    </w:p>
    <w:tbl>
      <w:tblPr>
        <w:tblW w:w="0" w:type="auto"/>
        <w:tblInd w:w="168" w:type="dxa"/>
        <w:tblBorders>
          <w:top w:val="single" w:sz="4" w:space="0" w:color="auto"/>
          <w:bottom w:val="single" w:sz="4" w:space="0" w:color="auto"/>
        </w:tblBorders>
        <w:tblLayout w:type="fixed"/>
        <w:tblLook w:val="04A0" w:firstRow="1" w:lastRow="0" w:firstColumn="1" w:lastColumn="0" w:noHBand="0" w:noVBand="1"/>
      </w:tblPr>
      <w:tblGrid>
        <w:gridCol w:w="9315"/>
      </w:tblGrid>
      <w:tr w:rsidR="00462537">
        <w:trPr>
          <w:trHeight w:val="180"/>
        </w:trPr>
        <w:tc>
          <w:tcPr>
            <w:tcW w:w="9315" w:type="dxa"/>
          </w:tcPr>
          <w:p w:rsidR="00462537" w:rsidRDefault="00C25256">
            <w:pPr>
              <w:widowControl/>
              <w:spacing w:line="578" w:lineRule="exact"/>
              <w:rPr>
                <w:rFonts w:eastAsia="方正仿宋_GBK"/>
                <w:sz w:val="32"/>
                <w:szCs w:val="32"/>
              </w:rPr>
            </w:pPr>
            <w:r>
              <w:rPr>
                <w:rFonts w:eastAsia="方正仿宋_GBK"/>
                <w:sz w:val="32"/>
                <w:szCs w:val="32"/>
              </w:rPr>
              <w:t>抄送：</w:t>
            </w:r>
            <w:r>
              <w:rPr>
                <w:rFonts w:eastAsia="方正仿宋_GBK"/>
                <w:sz w:val="32"/>
                <w:szCs w:val="32"/>
              </w:rPr>
              <w:t>广东蓝清环保工程有限公司</w:t>
            </w:r>
          </w:p>
        </w:tc>
      </w:tr>
    </w:tbl>
    <w:p w:rsidR="00462537" w:rsidRDefault="00462537" w:rsidP="0010404C">
      <w:pPr>
        <w:topLinePunct/>
        <w:spacing w:line="360" w:lineRule="auto"/>
        <w:ind w:firstLineChars="200" w:firstLine="617"/>
        <w:rPr>
          <w:rFonts w:ascii="仿宋_GB2312" w:eastAsia="仿宋_GB2312"/>
          <w:sz w:val="32"/>
          <w:szCs w:val="32"/>
        </w:rPr>
      </w:pPr>
    </w:p>
    <w:p w:rsidR="00462537" w:rsidRDefault="00462537">
      <w:pPr>
        <w:topLinePunct/>
        <w:spacing w:line="578" w:lineRule="exact"/>
        <w:rPr>
          <w:rFonts w:eastAsia="方正仿宋_GBK"/>
          <w:sz w:val="32"/>
          <w:szCs w:val="32"/>
        </w:rPr>
      </w:pPr>
    </w:p>
    <w:sectPr w:rsidR="00462537">
      <w:headerReference w:type="even" r:id="rId9"/>
      <w:headerReference w:type="default" r:id="rId10"/>
      <w:footerReference w:type="even" r:id="rId11"/>
      <w:footerReference w:type="default" r:id="rId12"/>
      <w:pgSz w:w="11906" w:h="16838"/>
      <w:pgMar w:top="2154" w:right="1587" w:bottom="1814" w:left="1588" w:header="851" w:footer="1134" w:gutter="0"/>
      <w:cols w:space="720"/>
      <w:docGrid w:type="linesAndChars" w:linePitch="585" w:charSpace="-237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5256" w:rsidRDefault="00C25256">
      <w:r>
        <w:separator/>
      </w:r>
    </w:p>
  </w:endnote>
  <w:endnote w:type="continuationSeparator" w:id="0">
    <w:p w:rsidR="00C25256" w:rsidRDefault="00C252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公文小标宋">
    <w:altName w:val="宋体"/>
    <w:charset w:val="86"/>
    <w:family w:val="auto"/>
    <w:pitch w:val="default"/>
    <w:sig w:usb0="00000000" w:usb1="0000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ourier New">
    <w:panose1 w:val="02070309020205020404"/>
    <w:charset w:val="00"/>
    <w:family w:val="modern"/>
    <w:notTrueType/>
    <w:pitch w:val="fixed"/>
    <w:sig w:usb0="00000003"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新宋体-18030">
    <w:altName w:val="Arial Unicode MS"/>
    <w:charset w:val="00"/>
    <w:family w:val="auto"/>
    <w:pitch w:val="default"/>
    <w:sig w:usb0="00000000" w:usb1="00000000" w:usb2="00000000"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方正小标宋简体">
    <w:panose1 w:val="03000509000000000000"/>
    <w:charset w:val="86"/>
    <w:family w:val="script"/>
    <w:pitch w:val="fixed"/>
    <w:sig w:usb0="00000001" w:usb1="080E0000" w:usb2="00000010" w:usb3="00000000" w:csb0="00040000" w:csb1="00000000"/>
  </w:font>
  <w:font w:name="Helvetica Neue">
    <w:altName w:val="Times New Roman"/>
    <w:charset w:val="00"/>
    <w:family w:val="roman"/>
    <w:pitch w:val="default"/>
    <w:sig w:usb0="00000000"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方正仿宋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2537" w:rsidRDefault="00C25256">
    <w:pPr>
      <w:pStyle w:val="aa"/>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462537" w:rsidRDefault="00C25256">
                          <w:pPr>
                            <w:pStyle w:val="aa"/>
                          </w:pPr>
                          <w:r>
                            <w:fldChar w:fldCharType="begin"/>
                          </w:r>
                          <w:r>
                            <w:instrText xml:space="preserve"> PAGE  \* MERGEFORMAT </w:instrText>
                          </w:r>
                          <w:r>
                            <w:fldChar w:fldCharType="separate"/>
                          </w:r>
                          <w:r>
                            <w:t>2</w:t>
                          </w:r>
                          <w:r>
                            <w:fldChar w:fldCharType="end"/>
                          </w:r>
                        </w:p>
                      </w:txbxContent>
                    </wps:txbx>
                    <wps:bodyPr vert="horz" wrap="none" lIns="0" tIns="0" rIns="0" bIns="0" anchor="t" anchorCtr="0">
                      <a:spAutoFit/>
                    </wps:bodyPr>
                  </wps:wsp>
                </a:graphicData>
              </a:graphic>
            </wp:anchor>
          </w:drawing>
        </mc:Choice>
        <mc:Fallback xmlns:wpsCustomData="http://www.wps.cn/officeDocument/2013/wpsCustomData" xmlns:w15="http://schemas.microsoft.com/office/word/2012/wordml">
          <w:pict>
            <v:shape id="文本框 40"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WAAAAZHJzL1BLAQIUABQAAAAIAIdO4kDO&#10;qXm5zwAAAAUBAAAPAAAAAAAAAAEAIAAAADgAAABkcnMvZG93bnJldi54bWxQSwECFAAUAAAACACH&#10;TuJAPE8fI94BAAC/AwAADgAAAAAAAAABACAAAAA0AQAAZHJzL2Uyb0RvYy54bWxQSwUGAAAAAAYA&#10;BgBZAQAAhAUAAAAA&#10;">
              <v:fill on="f" focussize="0,0"/>
              <v:stroke on="f"/>
              <v:imagedata o:title=""/>
              <o:lock v:ext="edit" aspectratio="f"/>
              <v:textbox inset="0mm,0mm,0mm,0mm" style="mso-fit-shape-to-text:t;">
                <w:txbxContent>
                  <w:p>
                    <w:pPr>
                      <w:pStyle w:val="15"/>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2537" w:rsidRDefault="00C25256">
    <w:pPr>
      <w:pStyle w:val="aa"/>
    </w:pPr>
    <w:r>
      <w:rPr>
        <w:noProof/>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462537" w:rsidRDefault="00C25256">
                          <w:pPr>
                            <w:pStyle w:val="aa"/>
                            <w:rPr>
                              <w:sz w:val="28"/>
                              <w:szCs w:val="28"/>
                            </w:rPr>
                          </w:pPr>
                          <w:proofErr w:type="gramStart"/>
                          <w:r>
                            <w:rPr>
                              <w:sz w:val="28"/>
                              <w:szCs w:val="28"/>
                            </w:rPr>
                            <w:t>—</w:t>
                          </w:r>
                          <w:r>
                            <w:rPr>
                              <w:rFonts w:hint="eastAsia"/>
                              <w:sz w:val="28"/>
                              <w:szCs w:val="28"/>
                            </w:rPr>
                            <w:t xml:space="preserve"> </w:t>
                          </w:r>
                          <w:r>
                            <w:rPr>
                              <w:sz w:val="28"/>
                              <w:szCs w:val="28"/>
                            </w:rPr>
                            <w:t xml:space="preserve"> </w:t>
                          </w:r>
                          <w:proofErr w:type="gramEnd"/>
                          <w:r>
                            <w:rPr>
                              <w:sz w:val="28"/>
                              <w:szCs w:val="28"/>
                            </w:rPr>
                            <w:fldChar w:fldCharType="begin"/>
                          </w:r>
                          <w:r>
                            <w:rPr>
                              <w:sz w:val="28"/>
                              <w:szCs w:val="28"/>
                            </w:rPr>
                            <w:instrText xml:space="preserve"> PAGE  \* MERGEFORMAT </w:instrText>
                          </w:r>
                          <w:r>
                            <w:rPr>
                              <w:sz w:val="28"/>
                              <w:szCs w:val="28"/>
                            </w:rPr>
                            <w:fldChar w:fldCharType="separate"/>
                          </w:r>
                          <w:r w:rsidR="0010404C">
                            <w:rPr>
                              <w:noProof/>
                              <w:sz w:val="28"/>
                              <w:szCs w:val="28"/>
                            </w:rPr>
                            <w:t>1</w:t>
                          </w:r>
                          <w:r>
                            <w:rPr>
                              <w:sz w:val="28"/>
                              <w:szCs w:val="28"/>
                            </w:rPr>
                            <w:fldChar w:fldCharType="end"/>
                          </w:r>
                          <w:r>
                            <w:rPr>
                              <w:sz w:val="28"/>
                              <w:szCs w:val="28"/>
                            </w:rPr>
                            <w:t xml:space="preserve"> </w:t>
                          </w:r>
                          <w:r>
                            <w:rPr>
                              <w:rFonts w:hint="eastAsia"/>
                              <w:sz w:val="28"/>
                              <w:szCs w:val="28"/>
                            </w:rPr>
                            <w:t xml:space="preserve"> </w:t>
                          </w:r>
                          <w:r>
                            <w:rPr>
                              <w:sz w:val="28"/>
                              <w:szCs w:val="28"/>
                            </w:rPr>
                            <w:t>—</w:t>
                          </w:r>
                        </w:p>
                      </w:txbxContent>
                    </wps:txbx>
                    <wps:bodyPr vert="horz" wrap="none" lIns="0" tIns="0" rIns="0" bIns="0" anchor="t" anchorCtr="0">
                      <a:spAutoFit/>
                    </wps:bodyPr>
                  </wps:wsp>
                </a:graphicData>
              </a:graphic>
            </wp:anchor>
          </w:drawing>
        </mc:Choice>
        <mc:Fallback>
          <w:pict>
            <v:shapetype id="_x0000_t202" coordsize="21600,21600" o:spt="202" path="m,l,21600r21600,l21600,xe">
              <v:stroke joinstyle="miter"/>
              <v:path gradientshapeok="t" o:connecttype="rect"/>
            </v:shapetype>
            <v:shape id="文本框 39" o:spid="_x0000_s1027" type="#_x0000_t202" style="position:absolute;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" filled="f" stroked="f">
              <v:textbox style="mso-fit-shape-to-text:t" inset="0,0,0,0">
                <w:txbxContent>
                  <w:p w:rsidR="00462537" w:rsidRDefault="00C25256">
                    <w:pPr>
                      <w:pStyle w:val="aa"/>
                      <w:rPr>
                        <w:sz w:val="28"/>
                        <w:szCs w:val="28"/>
                      </w:rPr>
                    </w:pPr>
                    <w:proofErr w:type="gramStart"/>
                    <w:r>
                      <w:rPr>
                        <w:sz w:val="28"/>
                        <w:szCs w:val="28"/>
                      </w:rPr>
                      <w:t>—</w:t>
                    </w:r>
                    <w:r>
                      <w:rPr>
                        <w:rFonts w:hint="eastAsia"/>
                        <w:sz w:val="28"/>
                        <w:szCs w:val="28"/>
                      </w:rPr>
                      <w:t xml:space="preserve"> </w:t>
                    </w:r>
                    <w:r>
                      <w:rPr>
                        <w:sz w:val="28"/>
                        <w:szCs w:val="28"/>
                      </w:rPr>
                      <w:t xml:space="preserve"> </w:t>
                    </w:r>
                    <w:proofErr w:type="gramEnd"/>
                    <w:r>
                      <w:rPr>
                        <w:sz w:val="28"/>
                        <w:szCs w:val="28"/>
                      </w:rPr>
                      <w:fldChar w:fldCharType="begin"/>
                    </w:r>
                    <w:r>
                      <w:rPr>
                        <w:sz w:val="28"/>
                        <w:szCs w:val="28"/>
                      </w:rPr>
                      <w:instrText xml:space="preserve"> PAGE  \* MERGEFORMAT </w:instrText>
                    </w:r>
                    <w:r>
                      <w:rPr>
                        <w:sz w:val="28"/>
                        <w:szCs w:val="28"/>
                      </w:rPr>
                      <w:fldChar w:fldCharType="separate"/>
                    </w:r>
                    <w:r w:rsidR="0010404C">
                      <w:rPr>
                        <w:noProof/>
                        <w:sz w:val="28"/>
                        <w:szCs w:val="28"/>
                      </w:rPr>
                      <w:t>1</w:t>
                    </w:r>
                    <w:r>
                      <w:rPr>
                        <w:sz w:val="28"/>
                        <w:szCs w:val="28"/>
                      </w:rPr>
                      <w:fldChar w:fldCharType="end"/>
                    </w:r>
                    <w:r>
                      <w:rPr>
                        <w:sz w:val="28"/>
                        <w:szCs w:val="28"/>
                      </w:rPr>
                      <w:t xml:space="preserve"> </w:t>
                    </w:r>
                    <w:r>
                      <w:rPr>
                        <w:rFonts w:hint="eastAsia"/>
                        <w:sz w:val="28"/>
                        <w:szCs w:val="28"/>
                      </w:rPr>
                      <w:t xml:space="preserve"> </w:t>
                    </w:r>
                    <w:r>
                      <w:rPr>
                        <w:sz w:val="28"/>
                        <w:szCs w:val="28"/>
                      </w:rPr>
                      <w:t>—</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5256" w:rsidRDefault="00C25256">
      <w:r>
        <w:separator/>
      </w:r>
    </w:p>
  </w:footnote>
  <w:footnote w:type="continuationSeparator" w:id="0">
    <w:p w:rsidR="00C25256" w:rsidRDefault="00C252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2537" w:rsidRDefault="00462537">
    <w:pPr>
      <w:pStyle w:val="ab"/>
      <w:pBdr>
        <w:bottom w:val="none" w:sz="0"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2537" w:rsidRDefault="00462537">
    <w:pPr>
      <w:pStyle w:val="ab"/>
      <w:pBdr>
        <w:bottom w:val="none" w:sz="0"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66B77EE"/>
    <w:multiLevelType w:val="singleLevel"/>
    <w:tmpl w:val="B66B77EE"/>
    <w:lvl w:ilvl="0">
      <w:start w:val="1"/>
      <w:numFmt w:val="bullet"/>
      <w:pStyle w:val="2"/>
      <w:lvlText w:val=""/>
      <w:lvlJc w:val="left"/>
      <w:pPr>
        <w:tabs>
          <w:tab w:val="left" w:pos="780"/>
        </w:tabs>
        <w:ind w:left="7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99"/>
  <w:drawingGridVerticalSpacing w:val="293"/>
  <w:displayHorizontalDrawingGridEvery w:val="2"/>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c5NjBmYjU0MDc3MDBjMTRlZWQ4NzIwMjEwODQyZWYifQ=="/>
  </w:docVars>
  <w:rsids>
    <w:rsidRoot w:val="FFFB955F"/>
    <w:rsid w:val="BCF6C4DD"/>
    <w:rsid w:val="BF77341E"/>
    <w:rsid w:val="CBBBC6E1"/>
    <w:rsid w:val="CF399D40"/>
    <w:rsid w:val="D75912CE"/>
    <w:rsid w:val="DF97D286"/>
    <w:rsid w:val="DFBD1E6B"/>
    <w:rsid w:val="EFFD765F"/>
    <w:rsid w:val="EFFE0521"/>
    <w:rsid w:val="F537CEA5"/>
    <w:rsid w:val="F5DF78BB"/>
    <w:rsid w:val="F77E1612"/>
    <w:rsid w:val="F79F47E3"/>
    <w:rsid w:val="FBF7561C"/>
    <w:rsid w:val="FF3E2B72"/>
    <w:rsid w:val="FF6F4AC3"/>
    <w:rsid w:val="FF7D7BE8"/>
    <w:rsid w:val="FFDDE731"/>
    <w:rsid w:val="FFFB955F"/>
    <w:rsid w:val="000C1FF9"/>
    <w:rsid w:val="0010404C"/>
    <w:rsid w:val="001C4B16"/>
    <w:rsid w:val="00251A32"/>
    <w:rsid w:val="00462537"/>
    <w:rsid w:val="009728C0"/>
    <w:rsid w:val="00C25256"/>
    <w:rsid w:val="00CD5C9B"/>
    <w:rsid w:val="00D72B66"/>
    <w:rsid w:val="012650C9"/>
    <w:rsid w:val="012D2791"/>
    <w:rsid w:val="01F753C4"/>
    <w:rsid w:val="01FF1E15"/>
    <w:rsid w:val="02021905"/>
    <w:rsid w:val="0207456A"/>
    <w:rsid w:val="020E3E06"/>
    <w:rsid w:val="021A748D"/>
    <w:rsid w:val="024737BC"/>
    <w:rsid w:val="025A24C6"/>
    <w:rsid w:val="02783976"/>
    <w:rsid w:val="028265A2"/>
    <w:rsid w:val="028B75C9"/>
    <w:rsid w:val="028B75EF"/>
    <w:rsid w:val="02967CC3"/>
    <w:rsid w:val="029D4D0A"/>
    <w:rsid w:val="02E52912"/>
    <w:rsid w:val="02F83F70"/>
    <w:rsid w:val="02FD6AF8"/>
    <w:rsid w:val="031B2C7F"/>
    <w:rsid w:val="033F6234"/>
    <w:rsid w:val="036D7252"/>
    <w:rsid w:val="037E599D"/>
    <w:rsid w:val="038C413A"/>
    <w:rsid w:val="03DD1043"/>
    <w:rsid w:val="03FF5AD2"/>
    <w:rsid w:val="04041910"/>
    <w:rsid w:val="0424651D"/>
    <w:rsid w:val="0428557E"/>
    <w:rsid w:val="043039DC"/>
    <w:rsid w:val="04307DED"/>
    <w:rsid w:val="04434A81"/>
    <w:rsid w:val="047E7941"/>
    <w:rsid w:val="04837E6B"/>
    <w:rsid w:val="04FF037E"/>
    <w:rsid w:val="0503185C"/>
    <w:rsid w:val="050B6D23"/>
    <w:rsid w:val="058D3AD6"/>
    <w:rsid w:val="061E65E2"/>
    <w:rsid w:val="062973DE"/>
    <w:rsid w:val="06366E11"/>
    <w:rsid w:val="066E30C6"/>
    <w:rsid w:val="06C278B5"/>
    <w:rsid w:val="06F578E5"/>
    <w:rsid w:val="0726298E"/>
    <w:rsid w:val="0730481F"/>
    <w:rsid w:val="07352BCC"/>
    <w:rsid w:val="078769F4"/>
    <w:rsid w:val="078A0A5E"/>
    <w:rsid w:val="07A505CF"/>
    <w:rsid w:val="07D43F13"/>
    <w:rsid w:val="07F5708C"/>
    <w:rsid w:val="08086333"/>
    <w:rsid w:val="080D0FCD"/>
    <w:rsid w:val="08174D82"/>
    <w:rsid w:val="081A4AF5"/>
    <w:rsid w:val="08287C44"/>
    <w:rsid w:val="088C0960"/>
    <w:rsid w:val="089A16B6"/>
    <w:rsid w:val="08DA426D"/>
    <w:rsid w:val="08FE27C4"/>
    <w:rsid w:val="095D7FBA"/>
    <w:rsid w:val="096A13E8"/>
    <w:rsid w:val="09815806"/>
    <w:rsid w:val="09B056D1"/>
    <w:rsid w:val="09C83435"/>
    <w:rsid w:val="09D973F0"/>
    <w:rsid w:val="0A6F74F4"/>
    <w:rsid w:val="0A8E2B46"/>
    <w:rsid w:val="0AA304ED"/>
    <w:rsid w:val="0AC43BFC"/>
    <w:rsid w:val="0B120FEB"/>
    <w:rsid w:val="0B16483D"/>
    <w:rsid w:val="0B6068C1"/>
    <w:rsid w:val="0B6755F8"/>
    <w:rsid w:val="0BC41CAC"/>
    <w:rsid w:val="0BF4406D"/>
    <w:rsid w:val="0C321AB2"/>
    <w:rsid w:val="0C332F42"/>
    <w:rsid w:val="0C7C2698"/>
    <w:rsid w:val="0CB50C14"/>
    <w:rsid w:val="0CF43D4B"/>
    <w:rsid w:val="0CF95003"/>
    <w:rsid w:val="0D18605F"/>
    <w:rsid w:val="0D455AB3"/>
    <w:rsid w:val="0D5E6570"/>
    <w:rsid w:val="0DAB000F"/>
    <w:rsid w:val="0E010E09"/>
    <w:rsid w:val="0E5621EF"/>
    <w:rsid w:val="0E660D10"/>
    <w:rsid w:val="0E772362"/>
    <w:rsid w:val="0E7D7815"/>
    <w:rsid w:val="0E963B01"/>
    <w:rsid w:val="0EBE66C8"/>
    <w:rsid w:val="0F04567F"/>
    <w:rsid w:val="0F0E55B3"/>
    <w:rsid w:val="0F25647C"/>
    <w:rsid w:val="0F6C567E"/>
    <w:rsid w:val="0FB1633F"/>
    <w:rsid w:val="0FCB3854"/>
    <w:rsid w:val="10747D87"/>
    <w:rsid w:val="10A460D7"/>
    <w:rsid w:val="10DA7749"/>
    <w:rsid w:val="110D3EBD"/>
    <w:rsid w:val="115B06EA"/>
    <w:rsid w:val="118C11EC"/>
    <w:rsid w:val="11BB35CF"/>
    <w:rsid w:val="11CB5DC6"/>
    <w:rsid w:val="11DF0F39"/>
    <w:rsid w:val="11E915D9"/>
    <w:rsid w:val="11F42BF8"/>
    <w:rsid w:val="12141136"/>
    <w:rsid w:val="12146070"/>
    <w:rsid w:val="1220261D"/>
    <w:rsid w:val="12A276E8"/>
    <w:rsid w:val="13675AEB"/>
    <w:rsid w:val="13972D20"/>
    <w:rsid w:val="13E7450C"/>
    <w:rsid w:val="13F751A3"/>
    <w:rsid w:val="140403E0"/>
    <w:rsid w:val="14241997"/>
    <w:rsid w:val="14295324"/>
    <w:rsid w:val="144515F7"/>
    <w:rsid w:val="144B047F"/>
    <w:rsid w:val="1461070D"/>
    <w:rsid w:val="149959D6"/>
    <w:rsid w:val="14A640BF"/>
    <w:rsid w:val="14AD74AF"/>
    <w:rsid w:val="14C11BA2"/>
    <w:rsid w:val="14E81525"/>
    <w:rsid w:val="150E2D97"/>
    <w:rsid w:val="15273705"/>
    <w:rsid w:val="1537580C"/>
    <w:rsid w:val="157B75AD"/>
    <w:rsid w:val="157E02B3"/>
    <w:rsid w:val="15B47B3B"/>
    <w:rsid w:val="15D77CC0"/>
    <w:rsid w:val="15F31839"/>
    <w:rsid w:val="162616D1"/>
    <w:rsid w:val="16376944"/>
    <w:rsid w:val="16751759"/>
    <w:rsid w:val="16CB2233"/>
    <w:rsid w:val="16EF0518"/>
    <w:rsid w:val="16F969DB"/>
    <w:rsid w:val="17190417"/>
    <w:rsid w:val="17273203"/>
    <w:rsid w:val="1780534F"/>
    <w:rsid w:val="178D1819"/>
    <w:rsid w:val="17D60BBD"/>
    <w:rsid w:val="17D80701"/>
    <w:rsid w:val="17E1714A"/>
    <w:rsid w:val="17E834E8"/>
    <w:rsid w:val="18082CB8"/>
    <w:rsid w:val="1816180F"/>
    <w:rsid w:val="1816718F"/>
    <w:rsid w:val="18245CDA"/>
    <w:rsid w:val="188C5D2B"/>
    <w:rsid w:val="193405B1"/>
    <w:rsid w:val="193926F5"/>
    <w:rsid w:val="194D77D6"/>
    <w:rsid w:val="194F56EB"/>
    <w:rsid w:val="1953096E"/>
    <w:rsid w:val="196C5F8B"/>
    <w:rsid w:val="198D01FE"/>
    <w:rsid w:val="19DB3D80"/>
    <w:rsid w:val="19F45BB5"/>
    <w:rsid w:val="1A3413A4"/>
    <w:rsid w:val="1A393593"/>
    <w:rsid w:val="1A3B4A49"/>
    <w:rsid w:val="1AB46A64"/>
    <w:rsid w:val="1ACC0235"/>
    <w:rsid w:val="1AD277A9"/>
    <w:rsid w:val="1AF82805"/>
    <w:rsid w:val="1B226512"/>
    <w:rsid w:val="1B283D33"/>
    <w:rsid w:val="1B2D1ED0"/>
    <w:rsid w:val="1B5620D2"/>
    <w:rsid w:val="1B677E7C"/>
    <w:rsid w:val="1B6C00C4"/>
    <w:rsid w:val="1B826FFA"/>
    <w:rsid w:val="1B976940"/>
    <w:rsid w:val="1B9C3851"/>
    <w:rsid w:val="1C3F6BA5"/>
    <w:rsid w:val="1C4B4DD7"/>
    <w:rsid w:val="1C8D3B7D"/>
    <w:rsid w:val="1C901AF7"/>
    <w:rsid w:val="1C993D94"/>
    <w:rsid w:val="1CE81F1D"/>
    <w:rsid w:val="1D456945"/>
    <w:rsid w:val="1D645145"/>
    <w:rsid w:val="1DAB506B"/>
    <w:rsid w:val="1DB216A4"/>
    <w:rsid w:val="1DFD3968"/>
    <w:rsid w:val="1E0738F2"/>
    <w:rsid w:val="1E0A2E38"/>
    <w:rsid w:val="1E3835AE"/>
    <w:rsid w:val="1E466FB3"/>
    <w:rsid w:val="1E767D0D"/>
    <w:rsid w:val="1EB7E6D0"/>
    <w:rsid w:val="1ED05BF6"/>
    <w:rsid w:val="1F040557"/>
    <w:rsid w:val="1F77227E"/>
    <w:rsid w:val="1F792252"/>
    <w:rsid w:val="1F9A0F77"/>
    <w:rsid w:val="1FAF14D3"/>
    <w:rsid w:val="1FB42039"/>
    <w:rsid w:val="1FD16BF6"/>
    <w:rsid w:val="1FF97E9F"/>
    <w:rsid w:val="200A7EAB"/>
    <w:rsid w:val="200D44EE"/>
    <w:rsid w:val="2034769C"/>
    <w:rsid w:val="20421C31"/>
    <w:rsid w:val="2085050B"/>
    <w:rsid w:val="20BC2CF6"/>
    <w:rsid w:val="20C91B14"/>
    <w:rsid w:val="20F94116"/>
    <w:rsid w:val="212F2485"/>
    <w:rsid w:val="21612C66"/>
    <w:rsid w:val="21711DEA"/>
    <w:rsid w:val="2178231A"/>
    <w:rsid w:val="217859D3"/>
    <w:rsid w:val="21CA3081"/>
    <w:rsid w:val="21D54BE8"/>
    <w:rsid w:val="21F45985"/>
    <w:rsid w:val="224002C7"/>
    <w:rsid w:val="227757DC"/>
    <w:rsid w:val="229972C4"/>
    <w:rsid w:val="22A068A5"/>
    <w:rsid w:val="22A10B5F"/>
    <w:rsid w:val="22B365D8"/>
    <w:rsid w:val="22B47A96"/>
    <w:rsid w:val="22D12C1A"/>
    <w:rsid w:val="22DD3655"/>
    <w:rsid w:val="233A01A5"/>
    <w:rsid w:val="23504E78"/>
    <w:rsid w:val="235D09BF"/>
    <w:rsid w:val="23846A07"/>
    <w:rsid w:val="239D555D"/>
    <w:rsid w:val="23A65CC4"/>
    <w:rsid w:val="23B26FA2"/>
    <w:rsid w:val="23C87FA1"/>
    <w:rsid w:val="23CE26F5"/>
    <w:rsid w:val="23F912A9"/>
    <w:rsid w:val="24281ACB"/>
    <w:rsid w:val="24336570"/>
    <w:rsid w:val="24410DB7"/>
    <w:rsid w:val="24463799"/>
    <w:rsid w:val="245E07C6"/>
    <w:rsid w:val="24613E12"/>
    <w:rsid w:val="24681652"/>
    <w:rsid w:val="24932711"/>
    <w:rsid w:val="24D2717B"/>
    <w:rsid w:val="24DE1906"/>
    <w:rsid w:val="25592FE8"/>
    <w:rsid w:val="257F4D2F"/>
    <w:rsid w:val="25850E1C"/>
    <w:rsid w:val="2585578D"/>
    <w:rsid w:val="25CB3C39"/>
    <w:rsid w:val="261D6323"/>
    <w:rsid w:val="26245608"/>
    <w:rsid w:val="262B471E"/>
    <w:rsid w:val="26374B99"/>
    <w:rsid w:val="26AD4DB5"/>
    <w:rsid w:val="26BC60C2"/>
    <w:rsid w:val="26BC7A25"/>
    <w:rsid w:val="26DD40A6"/>
    <w:rsid w:val="26DD72EE"/>
    <w:rsid w:val="2713284B"/>
    <w:rsid w:val="271565FB"/>
    <w:rsid w:val="273F0FA0"/>
    <w:rsid w:val="276460F3"/>
    <w:rsid w:val="277B343D"/>
    <w:rsid w:val="278A18D2"/>
    <w:rsid w:val="27901F68"/>
    <w:rsid w:val="27914A0E"/>
    <w:rsid w:val="27A460F5"/>
    <w:rsid w:val="27B626C7"/>
    <w:rsid w:val="27CA7AE5"/>
    <w:rsid w:val="27F72300"/>
    <w:rsid w:val="284D54EB"/>
    <w:rsid w:val="28667C49"/>
    <w:rsid w:val="286F3394"/>
    <w:rsid w:val="288C4EA7"/>
    <w:rsid w:val="2898564B"/>
    <w:rsid w:val="28BE3DDF"/>
    <w:rsid w:val="28C91B64"/>
    <w:rsid w:val="28CD15F8"/>
    <w:rsid w:val="28D948BF"/>
    <w:rsid w:val="292813A2"/>
    <w:rsid w:val="29382276"/>
    <w:rsid w:val="29427866"/>
    <w:rsid w:val="29826D04"/>
    <w:rsid w:val="29E327CC"/>
    <w:rsid w:val="2A002DEB"/>
    <w:rsid w:val="2A09345D"/>
    <w:rsid w:val="2A351FC9"/>
    <w:rsid w:val="2A581752"/>
    <w:rsid w:val="2A60296B"/>
    <w:rsid w:val="2A8F6FEE"/>
    <w:rsid w:val="2ADC41F2"/>
    <w:rsid w:val="2B030EF8"/>
    <w:rsid w:val="2B6321CF"/>
    <w:rsid w:val="2BB06BB4"/>
    <w:rsid w:val="2BC96794"/>
    <w:rsid w:val="2BD3604B"/>
    <w:rsid w:val="2BE76B0B"/>
    <w:rsid w:val="2C1766DE"/>
    <w:rsid w:val="2C2C61DF"/>
    <w:rsid w:val="2C5618CF"/>
    <w:rsid w:val="2C6F55DD"/>
    <w:rsid w:val="2C827B3E"/>
    <w:rsid w:val="2C9D3DBF"/>
    <w:rsid w:val="2CAA1C2F"/>
    <w:rsid w:val="2CF71CE9"/>
    <w:rsid w:val="2CFC0228"/>
    <w:rsid w:val="2D092255"/>
    <w:rsid w:val="2D42156B"/>
    <w:rsid w:val="2D4D7629"/>
    <w:rsid w:val="2D7C2F70"/>
    <w:rsid w:val="2D88794B"/>
    <w:rsid w:val="2D9A7B7C"/>
    <w:rsid w:val="2DB0596C"/>
    <w:rsid w:val="2DC50C29"/>
    <w:rsid w:val="2DEB745D"/>
    <w:rsid w:val="2E0D639D"/>
    <w:rsid w:val="2E9C0E26"/>
    <w:rsid w:val="2EBB2709"/>
    <w:rsid w:val="2EE51E37"/>
    <w:rsid w:val="2EFB1605"/>
    <w:rsid w:val="2F07410D"/>
    <w:rsid w:val="2F1C19C5"/>
    <w:rsid w:val="2F1F0B51"/>
    <w:rsid w:val="2FE74754"/>
    <w:rsid w:val="30070AB4"/>
    <w:rsid w:val="30103B1B"/>
    <w:rsid w:val="30326F26"/>
    <w:rsid w:val="317A1321"/>
    <w:rsid w:val="31A024CE"/>
    <w:rsid w:val="31A97772"/>
    <w:rsid w:val="32822922"/>
    <w:rsid w:val="329176E2"/>
    <w:rsid w:val="32B04EB3"/>
    <w:rsid w:val="32D50C44"/>
    <w:rsid w:val="32DD419E"/>
    <w:rsid w:val="32F551B5"/>
    <w:rsid w:val="32F8045A"/>
    <w:rsid w:val="330E5059"/>
    <w:rsid w:val="3335372A"/>
    <w:rsid w:val="333B67D5"/>
    <w:rsid w:val="3349595E"/>
    <w:rsid w:val="33514428"/>
    <w:rsid w:val="339D49CF"/>
    <w:rsid w:val="33F23E48"/>
    <w:rsid w:val="344D35BF"/>
    <w:rsid w:val="344F7171"/>
    <w:rsid w:val="346B43FA"/>
    <w:rsid w:val="347C1F87"/>
    <w:rsid w:val="34A51AF9"/>
    <w:rsid w:val="34DA77F4"/>
    <w:rsid w:val="34DF6659"/>
    <w:rsid w:val="35374E47"/>
    <w:rsid w:val="355A1ADF"/>
    <w:rsid w:val="356B2EBE"/>
    <w:rsid w:val="35742745"/>
    <w:rsid w:val="35BE75DB"/>
    <w:rsid w:val="35CF58BD"/>
    <w:rsid w:val="366A3303"/>
    <w:rsid w:val="366B2BBE"/>
    <w:rsid w:val="36727B7E"/>
    <w:rsid w:val="368A5C59"/>
    <w:rsid w:val="36A07D35"/>
    <w:rsid w:val="36B14785"/>
    <w:rsid w:val="37092813"/>
    <w:rsid w:val="372A093B"/>
    <w:rsid w:val="375F0685"/>
    <w:rsid w:val="37AC25DA"/>
    <w:rsid w:val="37BA4604"/>
    <w:rsid w:val="380D6333"/>
    <w:rsid w:val="385A3453"/>
    <w:rsid w:val="38984CC3"/>
    <w:rsid w:val="38B40278"/>
    <w:rsid w:val="38C811E5"/>
    <w:rsid w:val="38D40BFF"/>
    <w:rsid w:val="38D966A8"/>
    <w:rsid w:val="38DA2963"/>
    <w:rsid w:val="38FA0FAD"/>
    <w:rsid w:val="391B1F44"/>
    <w:rsid w:val="39AD7EAE"/>
    <w:rsid w:val="39C80A8D"/>
    <w:rsid w:val="39CC6E02"/>
    <w:rsid w:val="3A1F40FB"/>
    <w:rsid w:val="3A2A01C3"/>
    <w:rsid w:val="3AEB2287"/>
    <w:rsid w:val="3AF9607E"/>
    <w:rsid w:val="3B095FA0"/>
    <w:rsid w:val="3B707706"/>
    <w:rsid w:val="3B8701AA"/>
    <w:rsid w:val="3BA57379"/>
    <w:rsid w:val="3BC3280E"/>
    <w:rsid w:val="3BF6F3BC"/>
    <w:rsid w:val="3BFA7497"/>
    <w:rsid w:val="3BFE2889"/>
    <w:rsid w:val="3C14417C"/>
    <w:rsid w:val="3C153A08"/>
    <w:rsid w:val="3C5E0698"/>
    <w:rsid w:val="3C5F2ED5"/>
    <w:rsid w:val="3C805863"/>
    <w:rsid w:val="3CAD3C40"/>
    <w:rsid w:val="3D116F7C"/>
    <w:rsid w:val="3D2A7FD0"/>
    <w:rsid w:val="3D7F27AA"/>
    <w:rsid w:val="3DFD6F4A"/>
    <w:rsid w:val="3DFF45F5"/>
    <w:rsid w:val="3E1F291C"/>
    <w:rsid w:val="3E2C4A1C"/>
    <w:rsid w:val="3E7C0715"/>
    <w:rsid w:val="3E83B611"/>
    <w:rsid w:val="3F10683A"/>
    <w:rsid w:val="3F1268DD"/>
    <w:rsid w:val="3F246F9C"/>
    <w:rsid w:val="3F767786"/>
    <w:rsid w:val="3FC57812"/>
    <w:rsid w:val="3FC859D3"/>
    <w:rsid w:val="3FFA1199"/>
    <w:rsid w:val="3FFD5DCC"/>
    <w:rsid w:val="40204836"/>
    <w:rsid w:val="40395376"/>
    <w:rsid w:val="403C5A07"/>
    <w:rsid w:val="404F2249"/>
    <w:rsid w:val="405A7C3B"/>
    <w:rsid w:val="407F6989"/>
    <w:rsid w:val="409F3704"/>
    <w:rsid w:val="40C35693"/>
    <w:rsid w:val="40C4426B"/>
    <w:rsid w:val="40DD24FC"/>
    <w:rsid w:val="40E83499"/>
    <w:rsid w:val="4167726E"/>
    <w:rsid w:val="41A77F66"/>
    <w:rsid w:val="41C606A5"/>
    <w:rsid w:val="42092656"/>
    <w:rsid w:val="4219272D"/>
    <w:rsid w:val="422C3859"/>
    <w:rsid w:val="42A45D53"/>
    <w:rsid w:val="42CD18B8"/>
    <w:rsid w:val="43122A4F"/>
    <w:rsid w:val="43372B2D"/>
    <w:rsid w:val="433A0A91"/>
    <w:rsid w:val="43413334"/>
    <w:rsid w:val="4370709F"/>
    <w:rsid w:val="43827BAE"/>
    <w:rsid w:val="438336E0"/>
    <w:rsid w:val="43F63B4A"/>
    <w:rsid w:val="440C749E"/>
    <w:rsid w:val="444333F6"/>
    <w:rsid w:val="44617794"/>
    <w:rsid w:val="44C250BF"/>
    <w:rsid w:val="451B0311"/>
    <w:rsid w:val="451F3201"/>
    <w:rsid w:val="454B2248"/>
    <w:rsid w:val="45993AF9"/>
    <w:rsid w:val="45CF4C28"/>
    <w:rsid w:val="462C28E9"/>
    <w:rsid w:val="46391256"/>
    <w:rsid w:val="469D2603"/>
    <w:rsid w:val="46C202E8"/>
    <w:rsid w:val="474E2C0B"/>
    <w:rsid w:val="478D4316"/>
    <w:rsid w:val="47B95B8F"/>
    <w:rsid w:val="47C36371"/>
    <w:rsid w:val="47E24B16"/>
    <w:rsid w:val="47F79D31"/>
    <w:rsid w:val="48201578"/>
    <w:rsid w:val="4841782A"/>
    <w:rsid w:val="489215BF"/>
    <w:rsid w:val="48DE195A"/>
    <w:rsid w:val="4909149A"/>
    <w:rsid w:val="490F28AA"/>
    <w:rsid w:val="49867061"/>
    <w:rsid w:val="498E45D1"/>
    <w:rsid w:val="49B15999"/>
    <w:rsid w:val="49B3178E"/>
    <w:rsid w:val="49DF11B1"/>
    <w:rsid w:val="49E04914"/>
    <w:rsid w:val="49E35894"/>
    <w:rsid w:val="4A382321"/>
    <w:rsid w:val="4AAD112D"/>
    <w:rsid w:val="4AB06D98"/>
    <w:rsid w:val="4B225179"/>
    <w:rsid w:val="4B8F50B8"/>
    <w:rsid w:val="4BB125AF"/>
    <w:rsid w:val="4BC33571"/>
    <w:rsid w:val="4BC54FC7"/>
    <w:rsid w:val="4BE211C6"/>
    <w:rsid w:val="4BFD6B52"/>
    <w:rsid w:val="4C56173B"/>
    <w:rsid w:val="4C642676"/>
    <w:rsid w:val="4C871CAA"/>
    <w:rsid w:val="4CA367FB"/>
    <w:rsid w:val="4CB608EF"/>
    <w:rsid w:val="4CEE0089"/>
    <w:rsid w:val="4D0539A0"/>
    <w:rsid w:val="4D0745D0"/>
    <w:rsid w:val="4D1A0E7E"/>
    <w:rsid w:val="4D521274"/>
    <w:rsid w:val="4DBA1BC2"/>
    <w:rsid w:val="4E2552AD"/>
    <w:rsid w:val="4E514D0D"/>
    <w:rsid w:val="4E9866FC"/>
    <w:rsid w:val="4E992277"/>
    <w:rsid w:val="4EA8121D"/>
    <w:rsid w:val="4F2050CF"/>
    <w:rsid w:val="4F2B21B0"/>
    <w:rsid w:val="4F440FB2"/>
    <w:rsid w:val="4F494BAD"/>
    <w:rsid w:val="4F4B0CCC"/>
    <w:rsid w:val="4F5F5541"/>
    <w:rsid w:val="4F7F321A"/>
    <w:rsid w:val="4FE9320C"/>
    <w:rsid w:val="4FFC03E2"/>
    <w:rsid w:val="50296B1D"/>
    <w:rsid w:val="50414974"/>
    <w:rsid w:val="5052550D"/>
    <w:rsid w:val="50894BE5"/>
    <w:rsid w:val="517041E3"/>
    <w:rsid w:val="519C7148"/>
    <w:rsid w:val="51A22383"/>
    <w:rsid w:val="51C4585C"/>
    <w:rsid w:val="51C72F1C"/>
    <w:rsid w:val="51E82054"/>
    <w:rsid w:val="51EE61C0"/>
    <w:rsid w:val="520F6E87"/>
    <w:rsid w:val="524A1ACF"/>
    <w:rsid w:val="524C369F"/>
    <w:rsid w:val="52920028"/>
    <w:rsid w:val="52C678C2"/>
    <w:rsid w:val="52D01D3C"/>
    <w:rsid w:val="52E12930"/>
    <w:rsid w:val="52E86E34"/>
    <w:rsid w:val="53070E04"/>
    <w:rsid w:val="53157FDF"/>
    <w:rsid w:val="53454BBA"/>
    <w:rsid w:val="5372621F"/>
    <w:rsid w:val="538E1B91"/>
    <w:rsid w:val="53DD49B3"/>
    <w:rsid w:val="53F44ACB"/>
    <w:rsid w:val="53F56A35"/>
    <w:rsid w:val="54344196"/>
    <w:rsid w:val="543C5567"/>
    <w:rsid w:val="5471731A"/>
    <w:rsid w:val="5482443D"/>
    <w:rsid w:val="549D4B12"/>
    <w:rsid w:val="54C514AE"/>
    <w:rsid w:val="5507082B"/>
    <w:rsid w:val="558620E8"/>
    <w:rsid w:val="55AE48F6"/>
    <w:rsid w:val="55D169FC"/>
    <w:rsid w:val="56821842"/>
    <w:rsid w:val="568455BA"/>
    <w:rsid w:val="568E2E5F"/>
    <w:rsid w:val="56AD0C13"/>
    <w:rsid w:val="57245073"/>
    <w:rsid w:val="5743645A"/>
    <w:rsid w:val="5754716F"/>
    <w:rsid w:val="57553558"/>
    <w:rsid w:val="579502B5"/>
    <w:rsid w:val="57B3383E"/>
    <w:rsid w:val="57B74699"/>
    <w:rsid w:val="57EB66F4"/>
    <w:rsid w:val="586827CC"/>
    <w:rsid w:val="58A84959"/>
    <w:rsid w:val="58BC23EF"/>
    <w:rsid w:val="58BD4DB3"/>
    <w:rsid w:val="58C90942"/>
    <w:rsid w:val="590B3D71"/>
    <w:rsid w:val="5943174E"/>
    <w:rsid w:val="598F6750"/>
    <w:rsid w:val="59B60181"/>
    <w:rsid w:val="59C31235"/>
    <w:rsid w:val="5A250E62"/>
    <w:rsid w:val="5A355778"/>
    <w:rsid w:val="5A567682"/>
    <w:rsid w:val="5A64028B"/>
    <w:rsid w:val="5ABB5323"/>
    <w:rsid w:val="5ABD72ED"/>
    <w:rsid w:val="5ADD3CB2"/>
    <w:rsid w:val="5AF86913"/>
    <w:rsid w:val="5B123546"/>
    <w:rsid w:val="5B2FD349"/>
    <w:rsid w:val="5B721E85"/>
    <w:rsid w:val="5BBC571C"/>
    <w:rsid w:val="5BC528FD"/>
    <w:rsid w:val="5BD26144"/>
    <w:rsid w:val="5C531996"/>
    <w:rsid w:val="5CF12CB1"/>
    <w:rsid w:val="5D0811C6"/>
    <w:rsid w:val="5D1C156C"/>
    <w:rsid w:val="5D352F05"/>
    <w:rsid w:val="5D556928"/>
    <w:rsid w:val="5DAF67CF"/>
    <w:rsid w:val="5E25629E"/>
    <w:rsid w:val="5E6261E1"/>
    <w:rsid w:val="5EB91C0B"/>
    <w:rsid w:val="5EC6770F"/>
    <w:rsid w:val="5EDE0559"/>
    <w:rsid w:val="5F5C5801"/>
    <w:rsid w:val="5F650EB1"/>
    <w:rsid w:val="5F727461"/>
    <w:rsid w:val="5F7E6372"/>
    <w:rsid w:val="5FBC8D61"/>
    <w:rsid w:val="6001724F"/>
    <w:rsid w:val="605E64D0"/>
    <w:rsid w:val="60B116A2"/>
    <w:rsid w:val="60C309ED"/>
    <w:rsid w:val="60C457BD"/>
    <w:rsid w:val="60DD21D9"/>
    <w:rsid w:val="610C0B0A"/>
    <w:rsid w:val="611E1462"/>
    <w:rsid w:val="61611E8A"/>
    <w:rsid w:val="618E16D1"/>
    <w:rsid w:val="61AE798F"/>
    <w:rsid w:val="61BA027E"/>
    <w:rsid w:val="61CE3B8D"/>
    <w:rsid w:val="627604AD"/>
    <w:rsid w:val="62A21A1D"/>
    <w:rsid w:val="63091C01"/>
    <w:rsid w:val="632455FA"/>
    <w:rsid w:val="63256BCB"/>
    <w:rsid w:val="63350368"/>
    <w:rsid w:val="63376941"/>
    <w:rsid w:val="634B43E4"/>
    <w:rsid w:val="639946A2"/>
    <w:rsid w:val="64137B74"/>
    <w:rsid w:val="64713622"/>
    <w:rsid w:val="64737BBE"/>
    <w:rsid w:val="647E3BAB"/>
    <w:rsid w:val="64AC3AAD"/>
    <w:rsid w:val="64EE3CC0"/>
    <w:rsid w:val="65733ED9"/>
    <w:rsid w:val="65773478"/>
    <w:rsid w:val="65907AD8"/>
    <w:rsid w:val="65950B9F"/>
    <w:rsid w:val="65CA38DD"/>
    <w:rsid w:val="65DEF505"/>
    <w:rsid w:val="65EB53FF"/>
    <w:rsid w:val="660979AD"/>
    <w:rsid w:val="662F67C8"/>
    <w:rsid w:val="665D571E"/>
    <w:rsid w:val="6670387A"/>
    <w:rsid w:val="66753882"/>
    <w:rsid w:val="66764093"/>
    <w:rsid w:val="668B7F72"/>
    <w:rsid w:val="66C46AF6"/>
    <w:rsid w:val="66D518F5"/>
    <w:rsid w:val="67307859"/>
    <w:rsid w:val="678A0424"/>
    <w:rsid w:val="679D068C"/>
    <w:rsid w:val="67BA56E4"/>
    <w:rsid w:val="67BFC59C"/>
    <w:rsid w:val="67C1041C"/>
    <w:rsid w:val="67E32C55"/>
    <w:rsid w:val="680151FE"/>
    <w:rsid w:val="68E345E2"/>
    <w:rsid w:val="68E961EF"/>
    <w:rsid w:val="690B4A0F"/>
    <w:rsid w:val="69884D7D"/>
    <w:rsid w:val="69BF53ED"/>
    <w:rsid w:val="69C1670A"/>
    <w:rsid w:val="69D45665"/>
    <w:rsid w:val="69ED4885"/>
    <w:rsid w:val="69F34AD9"/>
    <w:rsid w:val="6A122BB1"/>
    <w:rsid w:val="6A13578D"/>
    <w:rsid w:val="6A4740B9"/>
    <w:rsid w:val="6A4B0DE9"/>
    <w:rsid w:val="6A6B466F"/>
    <w:rsid w:val="6A8223B0"/>
    <w:rsid w:val="6AA13A6B"/>
    <w:rsid w:val="6AB50276"/>
    <w:rsid w:val="6B0A0F98"/>
    <w:rsid w:val="6B8E4AB9"/>
    <w:rsid w:val="6B987DF9"/>
    <w:rsid w:val="6BBB1626"/>
    <w:rsid w:val="6BEE4623"/>
    <w:rsid w:val="6BF0181F"/>
    <w:rsid w:val="6C4E249B"/>
    <w:rsid w:val="6CA133CF"/>
    <w:rsid w:val="6CD01102"/>
    <w:rsid w:val="6D860E47"/>
    <w:rsid w:val="6D9D58D4"/>
    <w:rsid w:val="6E076DA5"/>
    <w:rsid w:val="6E144266"/>
    <w:rsid w:val="6E57007A"/>
    <w:rsid w:val="6E5B3D58"/>
    <w:rsid w:val="6EA208A2"/>
    <w:rsid w:val="6ED10099"/>
    <w:rsid w:val="6ED13D8E"/>
    <w:rsid w:val="6F415A91"/>
    <w:rsid w:val="6F6E3364"/>
    <w:rsid w:val="6FB10D76"/>
    <w:rsid w:val="6FBA28B3"/>
    <w:rsid w:val="6FCD49FD"/>
    <w:rsid w:val="6FDA2B6C"/>
    <w:rsid w:val="6FE05CA0"/>
    <w:rsid w:val="6FFE3CE6"/>
    <w:rsid w:val="7004359C"/>
    <w:rsid w:val="700510C2"/>
    <w:rsid w:val="706E4EB9"/>
    <w:rsid w:val="70A35BE3"/>
    <w:rsid w:val="70E53A97"/>
    <w:rsid w:val="712E4649"/>
    <w:rsid w:val="7177297A"/>
    <w:rsid w:val="71860350"/>
    <w:rsid w:val="721B1CCB"/>
    <w:rsid w:val="72220758"/>
    <w:rsid w:val="722A6144"/>
    <w:rsid w:val="7276145F"/>
    <w:rsid w:val="729533CE"/>
    <w:rsid w:val="72DB4BC3"/>
    <w:rsid w:val="73227530"/>
    <w:rsid w:val="73283953"/>
    <w:rsid w:val="734C7483"/>
    <w:rsid w:val="7355013F"/>
    <w:rsid w:val="735A4264"/>
    <w:rsid w:val="738C4BDD"/>
    <w:rsid w:val="739F5969"/>
    <w:rsid w:val="73A11102"/>
    <w:rsid w:val="73C847F2"/>
    <w:rsid w:val="74254244"/>
    <w:rsid w:val="747E362D"/>
    <w:rsid w:val="74E245FD"/>
    <w:rsid w:val="74E30B38"/>
    <w:rsid w:val="74ED3189"/>
    <w:rsid w:val="74EF7328"/>
    <w:rsid w:val="750705C0"/>
    <w:rsid w:val="75157FF9"/>
    <w:rsid w:val="75637358"/>
    <w:rsid w:val="75AA0478"/>
    <w:rsid w:val="76197675"/>
    <w:rsid w:val="768F16E6"/>
    <w:rsid w:val="768F5C74"/>
    <w:rsid w:val="769538EB"/>
    <w:rsid w:val="76A14624"/>
    <w:rsid w:val="76BA1D3C"/>
    <w:rsid w:val="76DC6871"/>
    <w:rsid w:val="77BC29AE"/>
    <w:rsid w:val="77BE5E42"/>
    <w:rsid w:val="77FF2228"/>
    <w:rsid w:val="78051D93"/>
    <w:rsid w:val="78176B78"/>
    <w:rsid w:val="78895B4B"/>
    <w:rsid w:val="788B3A0A"/>
    <w:rsid w:val="788D4D0F"/>
    <w:rsid w:val="7892370F"/>
    <w:rsid w:val="78A37F4B"/>
    <w:rsid w:val="78D16F06"/>
    <w:rsid w:val="78D756FA"/>
    <w:rsid w:val="78EE6B97"/>
    <w:rsid w:val="7944396F"/>
    <w:rsid w:val="79823784"/>
    <w:rsid w:val="79B9668D"/>
    <w:rsid w:val="79C22C0F"/>
    <w:rsid w:val="79E1768B"/>
    <w:rsid w:val="7A207937"/>
    <w:rsid w:val="7A3EF2FF"/>
    <w:rsid w:val="7A3FBAB1"/>
    <w:rsid w:val="7A42233A"/>
    <w:rsid w:val="7AEA12A9"/>
    <w:rsid w:val="7B455571"/>
    <w:rsid w:val="7BAD6912"/>
    <w:rsid w:val="7BC6456D"/>
    <w:rsid w:val="7BDE084D"/>
    <w:rsid w:val="7BE27FC1"/>
    <w:rsid w:val="7BF24BF0"/>
    <w:rsid w:val="7BF5A624"/>
    <w:rsid w:val="7C385132"/>
    <w:rsid w:val="7C3921CE"/>
    <w:rsid w:val="7C434714"/>
    <w:rsid w:val="7C457602"/>
    <w:rsid w:val="7CDD6540"/>
    <w:rsid w:val="7CF2B3D2"/>
    <w:rsid w:val="7CF7734C"/>
    <w:rsid w:val="7D032E2D"/>
    <w:rsid w:val="7D205EA5"/>
    <w:rsid w:val="7D2B5048"/>
    <w:rsid w:val="7D8F913D"/>
    <w:rsid w:val="7D9677FD"/>
    <w:rsid w:val="7D9B661F"/>
    <w:rsid w:val="7DA939D5"/>
    <w:rsid w:val="7DDE65C9"/>
    <w:rsid w:val="7DF5874E"/>
    <w:rsid w:val="7DFE7DA3"/>
    <w:rsid w:val="7E0E3838"/>
    <w:rsid w:val="7E12157A"/>
    <w:rsid w:val="7E5C6AD1"/>
    <w:rsid w:val="7E5E6964"/>
    <w:rsid w:val="7F0B3B65"/>
    <w:rsid w:val="7F1F03CA"/>
    <w:rsid w:val="7F4F3775"/>
    <w:rsid w:val="7F7F0AE4"/>
    <w:rsid w:val="7F80710C"/>
    <w:rsid w:val="7FAF0937"/>
    <w:rsid w:val="7FB3A487"/>
    <w:rsid w:val="7FB909E3"/>
    <w:rsid w:val="7FC46FD0"/>
    <w:rsid w:val="7FE7A604"/>
    <w:rsid w:val="7FFB7189"/>
    <w:rsid w:val="7FFF9FEF"/>
    <w:rsid w:val="9FEA339D"/>
    <w:rsid w:val="AE8F8B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Normal Indent" w:uiPriority="99" w:unhideWhenUsed="1" w:qFormat="1"/>
    <w:lsdException w:name="header" w:uiPriority="99" w:unhideWhenUsed="1" w:qFormat="1"/>
    <w:lsdException w:name="footer" w:uiPriority="99" w:unhideWhenUsed="1" w:qFormat="1"/>
    <w:lsdException w:name="caption" w:semiHidden="1" w:unhideWhenUsed="1" w:qFormat="1"/>
    <w:lsdException w:name="page number" w:qFormat="1"/>
    <w:lsdException w:name="List" w:qFormat="1"/>
    <w:lsdException w:name="List Bullet 2" w:qFormat="1"/>
    <w:lsdException w:name="Title" w:qFormat="1"/>
    <w:lsdException w:name="Default Paragraph Font" w:semiHidden="1" w:qFormat="1"/>
    <w:lsdException w:name="Body Text" w:qFormat="1"/>
    <w:lsdException w:name="Body Text Indent" w:uiPriority="99" w:unhideWhenUsed="1" w:qFormat="1"/>
    <w:lsdException w:name="Subtitle" w:qFormat="1"/>
    <w:lsdException w:name="Body Text First Indent" w:qFormat="1"/>
    <w:lsdException w:name="Body Text First Indent 2" w:qFormat="1"/>
    <w:lsdException w:name="Strong" w:qFormat="1"/>
    <w:lsdException w:name="Emphasis" w:qFormat="1"/>
    <w:lsdException w:name="E-mail Signature" w:uiPriority="99" w:unhideWhenUsed="1"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imes New Roman" w:hAnsi="Times New Roman"/>
      <w:kern w:val="2"/>
      <w:sz w:val="21"/>
    </w:rPr>
  </w:style>
  <w:style w:type="paragraph" w:styleId="1">
    <w:name w:val="heading 1"/>
    <w:basedOn w:val="a"/>
    <w:next w:val="a"/>
    <w:qFormat/>
    <w:pPr>
      <w:keepNext/>
      <w:keepLines/>
      <w:overflowPunct w:val="0"/>
      <w:spacing w:line="578" w:lineRule="exact"/>
      <w:jc w:val="center"/>
      <w:outlineLvl w:val="0"/>
    </w:pPr>
    <w:rPr>
      <w:rFonts w:ascii="Calibri" w:eastAsia="方正公文小标宋" w:hAnsi="Calibri"/>
      <w:kern w:val="44"/>
      <w:sz w:val="36"/>
    </w:rPr>
  </w:style>
  <w:style w:type="paragraph" w:styleId="3">
    <w:name w:val="heading 3"/>
    <w:basedOn w:val="a"/>
    <w:next w:val="a"/>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mail Signature"/>
    <w:basedOn w:val="a"/>
    <w:next w:val="a4"/>
    <w:uiPriority w:val="99"/>
    <w:unhideWhenUsed/>
    <w:qFormat/>
    <w:pPr>
      <w:spacing w:line="460" w:lineRule="exact"/>
      <w:ind w:firstLine="200"/>
    </w:pPr>
    <w:rPr>
      <w:szCs w:val="22"/>
    </w:rPr>
  </w:style>
  <w:style w:type="paragraph" w:customStyle="1" w:styleId="a4">
    <w:name w:val="文章"/>
    <w:basedOn w:val="a5"/>
    <w:next w:val="a6"/>
    <w:qFormat/>
    <w:pPr>
      <w:ind w:firstLine="480"/>
      <w:jc w:val="center"/>
    </w:pPr>
    <w:rPr>
      <w:sz w:val="26"/>
      <w:szCs w:val="22"/>
    </w:rPr>
  </w:style>
  <w:style w:type="paragraph" w:styleId="a5">
    <w:name w:val="Body Text Indent"/>
    <w:basedOn w:val="a"/>
    <w:next w:val="a7"/>
    <w:uiPriority w:val="99"/>
    <w:unhideWhenUsed/>
    <w:qFormat/>
    <w:pPr>
      <w:spacing w:after="120"/>
      <w:ind w:leftChars="200" w:left="420"/>
    </w:pPr>
  </w:style>
  <w:style w:type="paragraph" w:styleId="a7">
    <w:name w:val="Body Text"/>
    <w:basedOn w:val="a"/>
    <w:next w:val="a8"/>
    <w:qFormat/>
    <w:pPr>
      <w:widowControl/>
      <w:spacing w:after="120"/>
      <w:jc w:val="left"/>
    </w:pPr>
    <w:rPr>
      <w:kern w:val="0"/>
      <w:sz w:val="24"/>
    </w:rPr>
  </w:style>
  <w:style w:type="paragraph" w:styleId="a8">
    <w:name w:val="Title"/>
    <w:basedOn w:val="a"/>
    <w:next w:val="a"/>
    <w:qFormat/>
    <w:pPr>
      <w:spacing w:before="240" w:after="60" w:line="420" w:lineRule="exact"/>
      <w:jc w:val="center"/>
      <w:outlineLvl w:val="0"/>
    </w:pPr>
    <w:rPr>
      <w:rFonts w:ascii="Cambria" w:eastAsia="黑体" w:hAnsi="Cambria"/>
      <w:sz w:val="24"/>
    </w:rPr>
  </w:style>
  <w:style w:type="paragraph" w:styleId="a6">
    <w:name w:val="List"/>
    <w:basedOn w:val="a"/>
    <w:next w:val="2"/>
    <w:qFormat/>
  </w:style>
  <w:style w:type="paragraph" w:styleId="2">
    <w:name w:val="List Bullet 2"/>
    <w:basedOn w:val="a"/>
    <w:next w:val="xl70"/>
    <w:qFormat/>
    <w:pPr>
      <w:numPr>
        <w:numId w:val="1"/>
      </w:numPr>
    </w:pPr>
  </w:style>
  <w:style w:type="paragraph" w:customStyle="1" w:styleId="xl70">
    <w:name w:val="xl70"/>
    <w:basedOn w:val="a"/>
    <w:next w:val="10"/>
    <w:qFormat/>
    <w:pPr>
      <w:widowControl/>
      <w:spacing w:before="280" w:after="280"/>
    </w:pPr>
    <w:rPr>
      <w:rFonts w:ascii="宋体"/>
    </w:rPr>
  </w:style>
  <w:style w:type="paragraph" w:customStyle="1" w:styleId="10">
    <w:name w:val="正文缩进1"/>
    <w:basedOn w:val="a9"/>
    <w:next w:val="td1"/>
    <w:qFormat/>
    <w:pPr>
      <w:ind w:firstLine="420"/>
    </w:pPr>
    <w:rPr>
      <w:sz w:val="28"/>
      <w:szCs w:val="20"/>
    </w:rPr>
  </w:style>
  <w:style w:type="paragraph" w:styleId="a9">
    <w:name w:val="Normal Indent"/>
    <w:basedOn w:val="a"/>
    <w:next w:val="a"/>
    <w:uiPriority w:val="99"/>
    <w:unhideWhenUsed/>
    <w:qFormat/>
    <w:pPr>
      <w:ind w:firstLineChars="200" w:firstLine="640"/>
    </w:pPr>
    <w:rPr>
      <w:rFonts w:ascii="仿宋_GB2312" w:eastAsia="仿宋_GB2312"/>
      <w:sz w:val="32"/>
      <w:szCs w:val="32"/>
    </w:rPr>
  </w:style>
  <w:style w:type="paragraph" w:customStyle="1" w:styleId="td1">
    <w:name w:val="td1"/>
    <w:basedOn w:val="a"/>
    <w:next w:val="a"/>
    <w:qFormat/>
    <w:pPr>
      <w:widowControl/>
      <w:spacing w:before="280" w:after="280" w:line="300" w:lineRule="atLeast"/>
      <w:ind w:firstLine="200"/>
    </w:pPr>
    <w:rPr>
      <w:color w:val="000000"/>
      <w:sz w:val="18"/>
    </w:rPr>
  </w:style>
  <w:style w:type="paragraph" w:styleId="aa">
    <w:name w:val="footer"/>
    <w:basedOn w:val="a"/>
    <w:uiPriority w:val="99"/>
    <w:unhideWhenUsed/>
    <w:qFormat/>
    <w:pPr>
      <w:tabs>
        <w:tab w:val="center" w:pos="4153"/>
        <w:tab w:val="right" w:pos="8306"/>
      </w:tabs>
      <w:snapToGrid w:val="0"/>
      <w:jc w:val="left"/>
    </w:pPr>
    <w:rPr>
      <w:sz w:val="18"/>
      <w:szCs w:val="18"/>
    </w:rPr>
  </w:style>
  <w:style w:type="paragraph" w:styleId="ab">
    <w:name w:val="header"/>
    <w:basedOn w:val="a"/>
    <w:uiPriority w:val="99"/>
    <w:unhideWhenUsed/>
    <w:qFormat/>
    <w:pPr>
      <w:pBdr>
        <w:bottom w:val="single" w:sz="6" w:space="1" w:color="auto"/>
      </w:pBdr>
      <w:tabs>
        <w:tab w:val="center" w:pos="4153"/>
        <w:tab w:val="right" w:pos="8306"/>
      </w:tabs>
      <w:snapToGrid w:val="0"/>
      <w:jc w:val="center"/>
    </w:pPr>
    <w:rPr>
      <w:sz w:val="18"/>
      <w:szCs w:val="18"/>
    </w:rPr>
  </w:style>
  <w:style w:type="paragraph" w:styleId="11">
    <w:name w:val="toc 1"/>
    <w:basedOn w:val="a"/>
    <w:next w:val="a"/>
    <w:qFormat/>
  </w:style>
  <w:style w:type="paragraph" w:styleId="20">
    <w:name w:val="toc 2"/>
    <w:basedOn w:val="a"/>
    <w:next w:val="a3"/>
    <w:qFormat/>
    <w:pPr>
      <w:ind w:left="420"/>
    </w:p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szCs w:val="24"/>
    </w:rPr>
  </w:style>
  <w:style w:type="paragraph" w:styleId="ac">
    <w:name w:val="Normal (Web)"/>
    <w:basedOn w:val="a"/>
    <w:qFormat/>
    <w:pPr>
      <w:spacing w:before="100" w:beforeAutospacing="1" w:after="100" w:afterAutospacing="1"/>
      <w:jc w:val="left"/>
    </w:pPr>
    <w:rPr>
      <w:kern w:val="0"/>
      <w:sz w:val="24"/>
    </w:rPr>
  </w:style>
  <w:style w:type="paragraph" w:styleId="ad">
    <w:name w:val="Body Text First Indent"/>
    <w:basedOn w:val="a7"/>
    <w:qFormat/>
    <w:pPr>
      <w:widowControl w:val="0"/>
      <w:spacing w:line="360" w:lineRule="auto"/>
      <w:ind w:firstLineChars="100" w:firstLine="420"/>
    </w:pPr>
    <w:rPr>
      <w:kern w:val="2"/>
      <w:szCs w:val="24"/>
      <w:lang w:val="zh-CN"/>
    </w:rPr>
  </w:style>
  <w:style w:type="paragraph" w:styleId="21">
    <w:name w:val="Body Text First Indent 2"/>
    <w:basedOn w:val="a5"/>
    <w:next w:val="ad"/>
    <w:qFormat/>
    <w:pPr>
      <w:ind w:firstLine="420"/>
    </w:pPr>
  </w:style>
  <w:style w:type="character" w:styleId="ae">
    <w:name w:val="Strong"/>
    <w:qFormat/>
    <w:rPr>
      <w:b/>
    </w:rPr>
  </w:style>
  <w:style w:type="character" w:styleId="af">
    <w:name w:val="page number"/>
    <w:basedOn w:val="a0"/>
    <w:qFormat/>
  </w:style>
  <w:style w:type="paragraph" w:customStyle="1" w:styleId="Default">
    <w:name w:val="Default"/>
    <w:basedOn w:val="12"/>
    <w:next w:val="a"/>
    <w:qFormat/>
    <w:pPr>
      <w:autoSpaceDE w:val="0"/>
      <w:autoSpaceDN w:val="0"/>
    </w:pPr>
    <w:rPr>
      <w:rFonts w:hAnsi="Times New Roman" w:cs="宋体"/>
      <w:color w:val="000000"/>
      <w:sz w:val="24"/>
    </w:rPr>
  </w:style>
  <w:style w:type="paragraph" w:customStyle="1" w:styleId="12">
    <w:name w:val="纯文本1"/>
    <w:basedOn w:val="a"/>
    <w:next w:val="a"/>
    <w:qFormat/>
    <w:pPr>
      <w:adjustRightInd w:val="0"/>
      <w:jc w:val="center"/>
      <w:textAlignment w:val="baseline"/>
    </w:pPr>
    <w:rPr>
      <w:rFonts w:ascii="宋体" w:hAnsi="Courier New"/>
    </w:rPr>
  </w:style>
  <w:style w:type="paragraph" w:customStyle="1" w:styleId="35">
    <w:name w:val="样式35"/>
    <w:basedOn w:val="af0"/>
    <w:next w:val="font6"/>
    <w:qFormat/>
    <w:pPr>
      <w:tabs>
        <w:tab w:val="left" w:pos="0"/>
        <w:tab w:val="left" w:pos="360"/>
        <w:tab w:val="left" w:pos="540"/>
        <w:tab w:val="left" w:pos="567"/>
        <w:tab w:val="left" w:pos="4140"/>
        <w:tab w:val="center" w:pos="4153"/>
        <w:tab w:val="right" w:pos="8306"/>
      </w:tabs>
      <w:spacing w:line="312" w:lineRule="auto"/>
      <w:ind w:firstLine="567"/>
      <w:jc w:val="both"/>
    </w:pPr>
    <w:rPr>
      <w:rFonts w:ascii="宋体"/>
      <w:kern w:val="2"/>
      <w:sz w:val="21"/>
      <w:szCs w:val="22"/>
    </w:rPr>
  </w:style>
  <w:style w:type="paragraph" w:customStyle="1" w:styleId="af0">
    <w:name w:val="表 内容"/>
    <w:basedOn w:val="af1"/>
    <w:qFormat/>
    <w:pPr>
      <w:spacing w:line="276" w:lineRule="auto"/>
    </w:pPr>
    <w:rPr>
      <w:rFonts w:ascii="仿宋" w:eastAsia="仿宋" w:hAnsi="仿宋"/>
      <w:sz w:val="24"/>
    </w:rPr>
  </w:style>
  <w:style w:type="paragraph" w:customStyle="1" w:styleId="af1">
    <w:name w:val="表格文字"/>
    <w:basedOn w:val="a9"/>
    <w:next w:val="a"/>
    <w:qFormat/>
    <w:pPr>
      <w:jc w:val="center"/>
    </w:pPr>
    <w:rPr>
      <w:rFonts w:ascii="Times New Roman" w:eastAsia="宋体"/>
      <w:kern w:val="0"/>
      <w:sz w:val="21"/>
      <w:szCs w:val="20"/>
    </w:rPr>
  </w:style>
  <w:style w:type="paragraph" w:customStyle="1" w:styleId="font6">
    <w:name w:val="font6"/>
    <w:next w:val="20"/>
    <w:qFormat/>
    <w:pPr>
      <w:spacing w:before="280" w:after="280"/>
      <w:jc w:val="both"/>
    </w:pPr>
    <w:rPr>
      <w:rFonts w:ascii="Times New Roman" w:hAnsi="Times New Roman"/>
      <w:kern w:val="2"/>
      <w:sz w:val="21"/>
      <w:szCs w:val="22"/>
    </w:rPr>
  </w:style>
  <w:style w:type="paragraph" w:customStyle="1" w:styleId="xl27">
    <w:name w:val="xl27"/>
    <w:qFormat/>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宋体-18030" w:eastAsia="新宋体-18030" w:hAnsi="新宋体-18030" w:cs="新宋体-18030"/>
      <w:sz w:val="24"/>
      <w:szCs w:val="24"/>
    </w:rPr>
  </w:style>
  <w:style w:type="paragraph" w:customStyle="1" w:styleId="6">
    <w:name w:val="正文文字 6"/>
    <w:next w:val="a"/>
    <w:qFormat/>
    <w:pPr>
      <w:widowControl w:val="0"/>
      <w:ind w:left="240"/>
      <w:jc w:val="both"/>
    </w:pPr>
    <w:rPr>
      <w:rFonts w:ascii="宋体" w:hAnsi="Times New Roman"/>
      <w:b/>
      <w:bCs/>
      <w:kern w:val="2"/>
      <w:sz w:val="32"/>
      <w:szCs w:val="32"/>
    </w:rPr>
  </w:style>
  <w:style w:type="paragraph" w:customStyle="1" w:styleId="26">
    <w:name w:val="样式26"/>
    <w:basedOn w:val="210"/>
    <w:qFormat/>
    <w:pPr>
      <w:tabs>
        <w:tab w:val="left" w:pos="0"/>
        <w:tab w:val="left" w:pos="540"/>
      </w:tabs>
    </w:pPr>
  </w:style>
  <w:style w:type="paragraph" w:customStyle="1" w:styleId="210">
    <w:name w:val="样式21"/>
    <w:basedOn w:val="5"/>
    <w:qFormat/>
    <w:pPr>
      <w:tabs>
        <w:tab w:val="left" w:pos="567"/>
      </w:tabs>
      <w:spacing w:beforeLines="0" w:before="120" w:afterLines="0" w:after="120"/>
      <w:ind w:hanging="992"/>
    </w:pPr>
  </w:style>
  <w:style w:type="paragraph" w:customStyle="1" w:styleId="5">
    <w:name w:val="样式5"/>
    <w:basedOn w:val="120"/>
    <w:next w:val="a"/>
    <w:qFormat/>
    <w:pPr>
      <w:tabs>
        <w:tab w:val="center" w:pos="4153"/>
        <w:tab w:val="right" w:pos="8306"/>
      </w:tabs>
    </w:pPr>
    <w:rPr>
      <w:rFonts w:eastAsia="宋体"/>
    </w:rPr>
  </w:style>
  <w:style w:type="paragraph" w:customStyle="1" w:styleId="120">
    <w:name w:val="样式12"/>
    <w:basedOn w:val="33Char3H3h33rdlevelReHead3WSA"/>
    <w:qFormat/>
    <w:pPr>
      <w:tabs>
        <w:tab w:val="left" w:pos="360"/>
      </w:tabs>
      <w:spacing w:beforeLines="50" w:before="156" w:afterLines="50" w:after="156" w:line="360" w:lineRule="auto"/>
      <w:ind w:left="567" w:hanging="567"/>
      <w:outlineLvl w:val="1"/>
    </w:pPr>
    <w:rPr>
      <w:rFonts w:eastAsia="MS Mincho"/>
      <w:kern w:val="0"/>
      <w:sz w:val="28"/>
      <w:szCs w:val="28"/>
    </w:rPr>
  </w:style>
  <w:style w:type="paragraph" w:customStyle="1" w:styleId="33Char3H3h33rdlevelReHead3WSA">
    <w:name w:val="样式 标题 3标题 3 Char标题3H3h33rd level第二层条三级标题ReHead 3 WSA头..."/>
    <w:basedOn w:val="3"/>
    <w:qFormat/>
    <w:pPr>
      <w:tabs>
        <w:tab w:val="left" w:pos="4140"/>
      </w:tabs>
      <w:ind w:left="4140" w:hanging="720"/>
    </w:pPr>
    <w:rPr>
      <w:rFonts w:eastAsia="黑体"/>
      <w:color w:val="FF0000"/>
    </w:rPr>
  </w:style>
  <w:style w:type="paragraph" w:customStyle="1" w:styleId="af2">
    <w:name w:val="表格正文"/>
    <w:basedOn w:val="a"/>
    <w:next w:val="a"/>
    <w:qFormat/>
    <w:pPr>
      <w:adjustRightInd w:val="0"/>
      <w:snapToGrid w:val="0"/>
      <w:spacing w:line="0" w:lineRule="atLeast"/>
      <w:ind w:firstLineChars="200" w:firstLine="200"/>
      <w:jc w:val="center"/>
    </w:pPr>
    <w:rPr>
      <w:rFonts w:eastAsia="仿宋_GB2312"/>
      <w:kern w:val="0"/>
      <w:sz w:val="20"/>
      <w:szCs w:val="21"/>
    </w:rPr>
  </w:style>
  <w:style w:type="paragraph" w:customStyle="1" w:styleId="Style5">
    <w:name w:val="_Style 5"/>
    <w:qFormat/>
    <w:pPr>
      <w:widowControl w:val="0"/>
      <w:ind w:firstLineChars="200" w:firstLine="200"/>
      <w:jc w:val="both"/>
    </w:pPr>
    <w:rPr>
      <w:rFonts w:ascii="Times New Roman" w:hAnsi="Times New Roman" w:cs="宋体"/>
      <w:kern w:val="2"/>
      <w:sz w:val="24"/>
      <w:szCs w:val="22"/>
    </w:rPr>
  </w:style>
  <w:style w:type="paragraph" w:customStyle="1" w:styleId="Heading3">
    <w:name w:val="Heading3"/>
    <w:basedOn w:val="a"/>
    <w:next w:val="a"/>
    <w:uiPriority w:val="99"/>
    <w:qFormat/>
    <w:pPr>
      <w:keepNext/>
      <w:keepLines/>
      <w:spacing w:before="260" w:after="260" w:line="416" w:lineRule="auto"/>
      <w:textAlignment w:val="baseline"/>
    </w:pPr>
    <w:rPr>
      <w:b/>
      <w:bCs/>
      <w:sz w:val="32"/>
      <w:szCs w:val="32"/>
    </w:rPr>
  </w:style>
  <w:style w:type="paragraph" w:customStyle="1" w:styleId="af3">
    <w:name w:val="主题词"/>
    <w:basedOn w:val="a"/>
    <w:qFormat/>
    <w:pPr>
      <w:spacing w:afterLines="50" w:after="296" w:line="600" w:lineRule="exact"/>
    </w:pPr>
    <w:rPr>
      <w:rFonts w:eastAsia="方正小标宋简体"/>
      <w:sz w:val="30"/>
    </w:rPr>
  </w:style>
  <w:style w:type="paragraph" w:customStyle="1" w:styleId="13">
    <w:name w:val="普通(网站)1"/>
    <w:qFormat/>
    <w:pPr>
      <w:spacing w:before="100" w:beforeAutospacing="1" w:after="100" w:afterAutospacing="1"/>
    </w:pPr>
    <w:rPr>
      <w:rFonts w:ascii="宋体" w:hAnsi="宋体" w:cs="宋体"/>
      <w:sz w:val="24"/>
      <w:szCs w:val="24"/>
    </w:rPr>
  </w:style>
  <w:style w:type="paragraph" w:customStyle="1" w:styleId="af4">
    <w:name w:val="页眉与页脚"/>
    <w:qFormat/>
    <w:pPr>
      <w:pBdr>
        <w:top w:val="none" w:sz="0" w:space="31" w:color="FFFFFF"/>
        <w:left w:val="none" w:sz="0" w:space="31" w:color="FFFFFF"/>
        <w:bottom w:val="none" w:sz="0" w:space="31" w:color="FFFFFF"/>
        <w:right w:val="none" w:sz="0" w:space="31" w:color="FFFFFF"/>
      </w:pBdr>
      <w:tabs>
        <w:tab w:val="right" w:pos="9020"/>
      </w:tabs>
    </w:pPr>
    <w:rPr>
      <w:rFonts w:ascii="Helvetica Neue" w:eastAsia="Times New Roman" w:hAnsi="Helvetica Neue" w:cs="Arial Unicode MS"/>
      <w:color w:val="000000"/>
      <w:sz w:val="24"/>
      <w:szCs w:val="24"/>
    </w:rPr>
  </w:style>
  <w:style w:type="paragraph" w:customStyle="1" w:styleId="TableParagraph">
    <w:name w:val="Table Paragraph"/>
    <w:basedOn w:val="a"/>
    <w:uiPriority w:val="1"/>
    <w:qFormat/>
    <w:rPr>
      <w:rFonts w:ascii="宋体" w:hAnsi="宋体" w:cs="宋体"/>
    </w:rPr>
  </w:style>
  <w:style w:type="paragraph" w:customStyle="1" w:styleId="d">
    <w:name w:val="d 正文文本"/>
    <w:basedOn w:val="a"/>
    <w:qFormat/>
    <w:pPr>
      <w:ind w:firstLineChars="200" w:firstLine="420"/>
    </w:pPr>
    <w:rPr>
      <w:sz w:val="24"/>
    </w:rPr>
  </w:style>
  <w:style w:type="paragraph" w:customStyle="1" w:styleId="af5">
    <w:name w:val="环评正文（小四）"/>
    <w:qFormat/>
    <w:pPr>
      <w:topLinePunct/>
      <w:spacing w:line="360" w:lineRule="auto"/>
      <w:ind w:firstLineChars="200" w:firstLine="916"/>
      <w:jc w:val="both"/>
    </w:pPr>
    <w:rPr>
      <w:rFonts w:ascii="Times New Roman" w:eastAsia="仿宋" w:hAnsi="Times New Roman"/>
      <w:sz w:val="24"/>
      <w:szCs w:val="24"/>
    </w:rPr>
  </w:style>
  <w:style w:type="paragraph" w:customStyle="1" w:styleId="af6">
    <w:name w:val="报告表正文"/>
    <w:basedOn w:val="a"/>
    <w:qFormat/>
    <w:pPr>
      <w:adjustRightInd w:val="0"/>
      <w:spacing w:line="312" w:lineRule="auto"/>
      <w:ind w:left="113" w:right="113" w:firstLine="482"/>
      <w:jc w:val="left"/>
      <w:textAlignment w:val="baseline"/>
    </w:pPr>
    <w:rPr>
      <w:kern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Normal Indent" w:uiPriority="99" w:unhideWhenUsed="1" w:qFormat="1"/>
    <w:lsdException w:name="header" w:uiPriority="99" w:unhideWhenUsed="1" w:qFormat="1"/>
    <w:lsdException w:name="footer" w:uiPriority="99" w:unhideWhenUsed="1" w:qFormat="1"/>
    <w:lsdException w:name="caption" w:semiHidden="1" w:unhideWhenUsed="1" w:qFormat="1"/>
    <w:lsdException w:name="page number" w:qFormat="1"/>
    <w:lsdException w:name="List" w:qFormat="1"/>
    <w:lsdException w:name="List Bullet 2" w:qFormat="1"/>
    <w:lsdException w:name="Title" w:qFormat="1"/>
    <w:lsdException w:name="Default Paragraph Font" w:semiHidden="1" w:qFormat="1"/>
    <w:lsdException w:name="Body Text" w:qFormat="1"/>
    <w:lsdException w:name="Body Text Indent" w:uiPriority="99" w:unhideWhenUsed="1" w:qFormat="1"/>
    <w:lsdException w:name="Subtitle" w:qFormat="1"/>
    <w:lsdException w:name="Body Text First Indent" w:qFormat="1"/>
    <w:lsdException w:name="Body Text First Indent 2" w:qFormat="1"/>
    <w:lsdException w:name="Strong" w:qFormat="1"/>
    <w:lsdException w:name="Emphasis" w:qFormat="1"/>
    <w:lsdException w:name="E-mail Signature" w:uiPriority="99" w:unhideWhenUsed="1"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imes New Roman" w:hAnsi="Times New Roman"/>
      <w:kern w:val="2"/>
      <w:sz w:val="21"/>
    </w:rPr>
  </w:style>
  <w:style w:type="paragraph" w:styleId="1">
    <w:name w:val="heading 1"/>
    <w:basedOn w:val="a"/>
    <w:next w:val="a"/>
    <w:qFormat/>
    <w:pPr>
      <w:keepNext/>
      <w:keepLines/>
      <w:overflowPunct w:val="0"/>
      <w:spacing w:line="578" w:lineRule="exact"/>
      <w:jc w:val="center"/>
      <w:outlineLvl w:val="0"/>
    </w:pPr>
    <w:rPr>
      <w:rFonts w:ascii="Calibri" w:eastAsia="方正公文小标宋" w:hAnsi="Calibri"/>
      <w:kern w:val="44"/>
      <w:sz w:val="36"/>
    </w:rPr>
  </w:style>
  <w:style w:type="paragraph" w:styleId="3">
    <w:name w:val="heading 3"/>
    <w:basedOn w:val="a"/>
    <w:next w:val="a"/>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mail Signature"/>
    <w:basedOn w:val="a"/>
    <w:next w:val="a4"/>
    <w:uiPriority w:val="99"/>
    <w:unhideWhenUsed/>
    <w:qFormat/>
    <w:pPr>
      <w:spacing w:line="460" w:lineRule="exact"/>
      <w:ind w:firstLine="200"/>
    </w:pPr>
    <w:rPr>
      <w:szCs w:val="22"/>
    </w:rPr>
  </w:style>
  <w:style w:type="paragraph" w:customStyle="1" w:styleId="a4">
    <w:name w:val="文章"/>
    <w:basedOn w:val="a5"/>
    <w:next w:val="a6"/>
    <w:qFormat/>
    <w:pPr>
      <w:ind w:firstLine="480"/>
      <w:jc w:val="center"/>
    </w:pPr>
    <w:rPr>
      <w:sz w:val="26"/>
      <w:szCs w:val="22"/>
    </w:rPr>
  </w:style>
  <w:style w:type="paragraph" w:styleId="a5">
    <w:name w:val="Body Text Indent"/>
    <w:basedOn w:val="a"/>
    <w:next w:val="a7"/>
    <w:uiPriority w:val="99"/>
    <w:unhideWhenUsed/>
    <w:qFormat/>
    <w:pPr>
      <w:spacing w:after="120"/>
      <w:ind w:leftChars="200" w:left="420"/>
    </w:pPr>
  </w:style>
  <w:style w:type="paragraph" w:styleId="a7">
    <w:name w:val="Body Text"/>
    <w:basedOn w:val="a"/>
    <w:next w:val="a8"/>
    <w:qFormat/>
    <w:pPr>
      <w:widowControl/>
      <w:spacing w:after="120"/>
      <w:jc w:val="left"/>
    </w:pPr>
    <w:rPr>
      <w:kern w:val="0"/>
      <w:sz w:val="24"/>
    </w:rPr>
  </w:style>
  <w:style w:type="paragraph" w:styleId="a8">
    <w:name w:val="Title"/>
    <w:basedOn w:val="a"/>
    <w:next w:val="a"/>
    <w:qFormat/>
    <w:pPr>
      <w:spacing w:before="240" w:after="60" w:line="420" w:lineRule="exact"/>
      <w:jc w:val="center"/>
      <w:outlineLvl w:val="0"/>
    </w:pPr>
    <w:rPr>
      <w:rFonts w:ascii="Cambria" w:eastAsia="黑体" w:hAnsi="Cambria"/>
      <w:sz w:val="24"/>
    </w:rPr>
  </w:style>
  <w:style w:type="paragraph" w:styleId="a6">
    <w:name w:val="List"/>
    <w:basedOn w:val="a"/>
    <w:next w:val="2"/>
    <w:qFormat/>
  </w:style>
  <w:style w:type="paragraph" w:styleId="2">
    <w:name w:val="List Bullet 2"/>
    <w:basedOn w:val="a"/>
    <w:next w:val="xl70"/>
    <w:qFormat/>
    <w:pPr>
      <w:numPr>
        <w:numId w:val="1"/>
      </w:numPr>
    </w:pPr>
  </w:style>
  <w:style w:type="paragraph" w:customStyle="1" w:styleId="xl70">
    <w:name w:val="xl70"/>
    <w:basedOn w:val="a"/>
    <w:next w:val="10"/>
    <w:qFormat/>
    <w:pPr>
      <w:widowControl/>
      <w:spacing w:before="280" w:after="280"/>
    </w:pPr>
    <w:rPr>
      <w:rFonts w:ascii="宋体"/>
    </w:rPr>
  </w:style>
  <w:style w:type="paragraph" w:customStyle="1" w:styleId="10">
    <w:name w:val="正文缩进1"/>
    <w:basedOn w:val="a9"/>
    <w:next w:val="td1"/>
    <w:qFormat/>
    <w:pPr>
      <w:ind w:firstLine="420"/>
    </w:pPr>
    <w:rPr>
      <w:sz w:val="28"/>
      <w:szCs w:val="20"/>
    </w:rPr>
  </w:style>
  <w:style w:type="paragraph" w:styleId="a9">
    <w:name w:val="Normal Indent"/>
    <w:basedOn w:val="a"/>
    <w:next w:val="a"/>
    <w:uiPriority w:val="99"/>
    <w:unhideWhenUsed/>
    <w:qFormat/>
    <w:pPr>
      <w:ind w:firstLineChars="200" w:firstLine="640"/>
    </w:pPr>
    <w:rPr>
      <w:rFonts w:ascii="仿宋_GB2312" w:eastAsia="仿宋_GB2312"/>
      <w:sz w:val="32"/>
      <w:szCs w:val="32"/>
    </w:rPr>
  </w:style>
  <w:style w:type="paragraph" w:customStyle="1" w:styleId="td1">
    <w:name w:val="td1"/>
    <w:basedOn w:val="a"/>
    <w:next w:val="a"/>
    <w:qFormat/>
    <w:pPr>
      <w:widowControl/>
      <w:spacing w:before="280" w:after="280" w:line="300" w:lineRule="atLeast"/>
      <w:ind w:firstLine="200"/>
    </w:pPr>
    <w:rPr>
      <w:color w:val="000000"/>
      <w:sz w:val="18"/>
    </w:rPr>
  </w:style>
  <w:style w:type="paragraph" w:styleId="aa">
    <w:name w:val="footer"/>
    <w:basedOn w:val="a"/>
    <w:uiPriority w:val="99"/>
    <w:unhideWhenUsed/>
    <w:qFormat/>
    <w:pPr>
      <w:tabs>
        <w:tab w:val="center" w:pos="4153"/>
        <w:tab w:val="right" w:pos="8306"/>
      </w:tabs>
      <w:snapToGrid w:val="0"/>
      <w:jc w:val="left"/>
    </w:pPr>
    <w:rPr>
      <w:sz w:val="18"/>
      <w:szCs w:val="18"/>
    </w:rPr>
  </w:style>
  <w:style w:type="paragraph" w:styleId="ab">
    <w:name w:val="header"/>
    <w:basedOn w:val="a"/>
    <w:uiPriority w:val="99"/>
    <w:unhideWhenUsed/>
    <w:qFormat/>
    <w:pPr>
      <w:pBdr>
        <w:bottom w:val="single" w:sz="6" w:space="1" w:color="auto"/>
      </w:pBdr>
      <w:tabs>
        <w:tab w:val="center" w:pos="4153"/>
        <w:tab w:val="right" w:pos="8306"/>
      </w:tabs>
      <w:snapToGrid w:val="0"/>
      <w:jc w:val="center"/>
    </w:pPr>
    <w:rPr>
      <w:sz w:val="18"/>
      <w:szCs w:val="18"/>
    </w:rPr>
  </w:style>
  <w:style w:type="paragraph" w:styleId="11">
    <w:name w:val="toc 1"/>
    <w:basedOn w:val="a"/>
    <w:next w:val="a"/>
    <w:qFormat/>
  </w:style>
  <w:style w:type="paragraph" w:styleId="20">
    <w:name w:val="toc 2"/>
    <w:basedOn w:val="a"/>
    <w:next w:val="a3"/>
    <w:qFormat/>
    <w:pPr>
      <w:ind w:left="420"/>
    </w:p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szCs w:val="24"/>
    </w:rPr>
  </w:style>
  <w:style w:type="paragraph" w:styleId="ac">
    <w:name w:val="Normal (Web)"/>
    <w:basedOn w:val="a"/>
    <w:qFormat/>
    <w:pPr>
      <w:spacing w:before="100" w:beforeAutospacing="1" w:after="100" w:afterAutospacing="1"/>
      <w:jc w:val="left"/>
    </w:pPr>
    <w:rPr>
      <w:kern w:val="0"/>
      <w:sz w:val="24"/>
    </w:rPr>
  </w:style>
  <w:style w:type="paragraph" w:styleId="ad">
    <w:name w:val="Body Text First Indent"/>
    <w:basedOn w:val="a7"/>
    <w:qFormat/>
    <w:pPr>
      <w:widowControl w:val="0"/>
      <w:spacing w:line="360" w:lineRule="auto"/>
      <w:ind w:firstLineChars="100" w:firstLine="420"/>
    </w:pPr>
    <w:rPr>
      <w:kern w:val="2"/>
      <w:szCs w:val="24"/>
      <w:lang w:val="zh-CN"/>
    </w:rPr>
  </w:style>
  <w:style w:type="paragraph" w:styleId="21">
    <w:name w:val="Body Text First Indent 2"/>
    <w:basedOn w:val="a5"/>
    <w:next w:val="ad"/>
    <w:qFormat/>
    <w:pPr>
      <w:ind w:firstLine="420"/>
    </w:pPr>
  </w:style>
  <w:style w:type="character" w:styleId="ae">
    <w:name w:val="Strong"/>
    <w:qFormat/>
    <w:rPr>
      <w:b/>
    </w:rPr>
  </w:style>
  <w:style w:type="character" w:styleId="af">
    <w:name w:val="page number"/>
    <w:basedOn w:val="a0"/>
    <w:qFormat/>
  </w:style>
  <w:style w:type="paragraph" w:customStyle="1" w:styleId="Default">
    <w:name w:val="Default"/>
    <w:basedOn w:val="12"/>
    <w:next w:val="a"/>
    <w:qFormat/>
    <w:pPr>
      <w:autoSpaceDE w:val="0"/>
      <w:autoSpaceDN w:val="0"/>
    </w:pPr>
    <w:rPr>
      <w:rFonts w:hAnsi="Times New Roman" w:cs="宋体"/>
      <w:color w:val="000000"/>
      <w:sz w:val="24"/>
    </w:rPr>
  </w:style>
  <w:style w:type="paragraph" w:customStyle="1" w:styleId="12">
    <w:name w:val="纯文本1"/>
    <w:basedOn w:val="a"/>
    <w:next w:val="a"/>
    <w:qFormat/>
    <w:pPr>
      <w:adjustRightInd w:val="0"/>
      <w:jc w:val="center"/>
      <w:textAlignment w:val="baseline"/>
    </w:pPr>
    <w:rPr>
      <w:rFonts w:ascii="宋体" w:hAnsi="Courier New"/>
    </w:rPr>
  </w:style>
  <w:style w:type="paragraph" w:customStyle="1" w:styleId="35">
    <w:name w:val="样式35"/>
    <w:basedOn w:val="af0"/>
    <w:next w:val="font6"/>
    <w:qFormat/>
    <w:pPr>
      <w:tabs>
        <w:tab w:val="left" w:pos="0"/>
        <w:tab w:val="left" w:pos="360"/>
        <w:tab w:val="left" w:pos="540"/>
        <w:tab w:val="left" w:pos="567"/>
        <w:tab w:val="left" w:pos="4140"/>
        <w:tab w:val="center" w:pos="4153"/>
        <w:tab w:val="right" w:pos="8306"/>
      </w:tabs>
      <w:spacing w:line="312" w:lineRule="auto"/>
      <w:ind w:firstLine="567"/>
      <w:jc w:val="both"/>
    </w:pPr>
    <w:rPr>
      <w:rFonts w:ascii="宋体"/>
      <w:kern w:val="2"/>
      <w:sz w:val="21"/>
      <w:szCs w:val="22"/>
    </w:rPr>
  </w:style>
  <w:style w:type="paragraph" w:customStyle="1" w:styleId="af0">
    <w:name w:val="表 内容"/>
    <w:basedOn w:val="af1"/>
    <w:qFormat/>
    <w:pPr>
      <w:spacing w:line="276" w:lineRule="auto"/>
    </w:pPr>
    <w:rPr>
      <w:rFonts w:ascii="仿宋" w:eastAsia="仿宋" w:hAnsi="仿宋"/>
      <w:sz w:val="24"/>
    </w:rPr>
  </w:style>
  <w:style w:type="paragraph" w:customStyle="1" w:styleId="af1">
    <w:name w:val="表格文字"/>
    <w:basedOn w:val="a9"/>
    <w:next w:val="a"/>
    <w:qFormat/>
    <w:pPr>
      <w:jc w:val="center"/>
    </w:pPr>
    <w:rPr>
      <w:rFonts w:ascii="Times New Roman" w:eastAsia="宋体"/>
      <w:kern w:val="0"/>
      <w:sz w:val="21"/>
      <w:szCs w:val="20"/>
    </w:rPr>
  </w:style>
  <w:style w:type="paragraph" w:customStyle="1" w:styleId="font6">
    <w:name w:val="font6"/>
    <w:next w:val="20"/>
    <w:qFormat/>
    <w:pPr>
      <w:spacing w:before="280" w:after="280"/>
      <w:jc w:val="both"/>
    </w:pPr>
    <w:rPr>
      <w:rFonts w:ascii="Times New Roman" w:hAnsi="Times New Roman"/>
      <w:kern w:val="2"/>
      <w:sz w:val="21"/>
      <w:szCs w:val="22"/>
    </w:rPr>
  </w:style>
  <w:style w:type="paragraph" w:customStyle="1" w:styleId="xl27">
    <w:name w:val="xl27"/>
    <w:qFormat/>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宋体-18030" w:eastAsia="新宋体-18030" w:hAnsi="新宋体-18030" w:cs="新宋体-18030"/>
      <w:sz w:val="24"/>
      <w:szCs w:val="24"/>
    </w:rPr>
  </w:style>
  <w:style w:type="paragraph" w:customStyle="1" w:styleId="6">
    <w:name w:val="正文文字 6"/>
    <w:next w:val="a"/>
    <w:qFormat/>
    <w:pPr>
      <w:widowControl w:val="0"/>
      <w:ind w:left="240"/>
      <w:jc w:val="both"/>
    </w:pPr>
    <w:rPr>
      <w:rFonts w:ascii="宋体" w:hAnsi="Times New Roman"/>
      <w:b/>
      <w:bCs/>
      <w:kern w:val="2"/>
      <w:sz w:val="32"/>
      <w:szCs w:val="32"/>
    </w:rPr>
  </w:style>
  <w:style w:type="paragraph" w:customStyle="1" w:styleId="26">
    <w:name w:val="样式26"/>
    <w:basedOn w:val="210"/>
    <w:qFormat/>
    <w:pPr>
      <w:tabs>
        <w:tab w:val="left" w:pos="0"/>
        <w:tab w:val="left" w:pos="540"/>
      </w:tabs>
    </w:pPr>
  </w:style>
  <w:style w:type="paragraph" w:customStyle="1" w:styleId="210">
    <w:name w:val="样式21"/>
    <w:basedOn w:val="5"/>
    <w:qFormat/>
    <w:pPr>
      <w:tabs>
        <w:tab w:val="left" w:pos="567"/>
      </w:tabs>
      <w:spacing w:beforeLines="0" w:before="120" w:afterLines="0" w:after="120"/>
      <w:ind w:hanging="992"/>
    </w:pPr>
  </w:style>
  <w:style w:type="paragraph" w:customStyle="1" w:styleId="5">
    <w:name w:val="样式5"/>
    <w:basedOn w:val="120"/>
    <w:next w:val="a"/>
    <w:qFormat/>
    <w:pPr>
      <w:tabs>
        <w:tab w:val="center" w:pos="4153"/>
        <w:tab w:val="right" w:pos="8306"/>
      </w:tabs>
    </w:pPr>
    <w:rPr>
      <w:rFonts w:eastAsia="宋体"/>
    </w:rPr>
  </w:style>
  <w:style w:type="paragraph" w:customStyle="1" w:styleId="120">
    <w:name w:val="样式12"/>
    <w:basedOn w:val="33Char3H3h33rdlevelReHead3WSA"/>
    <w:qFormat/>
    <w:pPr>
      <w:tabs>
        <w:tab w:val="left" w:pos="360"/>
      </w:tabs>
      <w:spacing w:beforeLines="50" w:before="156" w:afterLines="50" w:after="156" w:line="360" w:lineRule="auto"/>
      <w:ind w:left="567" w:hanging="567"/>
      <w:outlineLvl w:val="1"/>
    </w:pPr>
    <w:rPr>
      <w:rFonts w:eastAsia="MS Mincho"/>
      <w:kern w:val="0"/>
      <w:sz w:val="28"/>
      <w:szCs w:val="28"/>
    </w:rPr>
  </w:style>
  <w:style w:type="paragraph" w:customStyle="1" w:styleId="33Char3H3h33rdlevelReHead3WSA">
    <w:name w:val="样式 标题 3标题 3 Char标题3H3h33rd level第二层条三级标题ReHead 3 WSA头..."/>
    <w:basedOn w:val="3"/>
    <w:qFormat/>
    <w:pPr>
      <w:tabs>
        <w:tab w:val="left" w:pos="4140"/>
      </w:tabs>
      <w:ind w:left="4140" w:hanging="720"/>
    </w:pPr>
    <w:rPr>
      <w:rFonts w:eastAsia="黑体"/>
      <w:color w:val="FF0000"/>
    </w:rPr>
  </w:style>
  <w:style w:type="paragraph" w:customStyle="1" w:styleId="af2">
    <w:name w:val="表格正文"/>
    <w:basedOn w:val="a"/>
    <w:next w:val="a"/>
    <w:qFormat/>
    <w:pPr>
      <w:adjustRightInd w:val="0"/>
      <w:snapToGrid w:val="0"/>
      <w:spacing w:line="0" w:lineRule="atLeast"/>
      <w:ind w:firstLineChars="200" w:firstLine="200"/>
      <w:jc w:val="center"/>
    </w:pPr>
    <w:rPr>
      <w:rFonts w:eastAsia="仿宋_GB2312"/>
      <w:kern w:val="0"/>
      <w:sz w:val="20"/>
      <w:szCs w:val="21"/>
    </w:rPr>
  </w:style>
  <w:style w:type="paragraph" w:customStyle="1" w:styleId="Style5">
    <w:name w:val="_Style 5"/>
    <w:qFormat/>
    <w:pPr>
      <w:widowControl w:val="0"/>
      <w:ind w:firstLineChars="200" w:firstLine="200"/>
      <w:jc w:val="both"/>
    </w:pPr>
    <w:rPr>
      <w:rFonts w:ascii="Times New Roman" w:hAnsi="Times New Roman" w:cs="宋体"/>
      <w:kern w:val="2"/>
      <w:sz w:val="24"/>
      <w:szCs w:val="22"/>
    </w:rPr>
  </w:style>
  <w:style w:type="paragraph" w:customStyle="1" w:styleId="Heading3">
    <w:name w:val="Heading3"/>
    <w:basedOn w:val="a"/>
    <w:next w:val="a"/>
    <w:uiPriority w:val="99"/>
    <w:qFormat/>
    <w:pPr>
      <w:keepNext/>
      <w:keepLines/>
      <w:spacing w:before="260" w:after="260" w:line="416" w:lineRule="auto"/>
      <w:textAlignment w:val="baseline"/>
    </w:pPr>
    <w:rPr>
      <w:b/>
      <w:bCs/>
      <w:sz w:val="32"/>
      <w:szCs w:val="32"/>
    </w:rPr>
  </w:style>
  <w:style w:type="paragraph" w:customStyle="1" w:styleId="af3">
    <w:name w:val="主题词"/>
    <w:basedOn w:val="a"/>
    <w:qFormat/>
    <w:pPr>
      <w:spacing w:afterLines="50" w:after="296" w:line="600" w:lineRule="exact"/>
    </w:pPr>
    <w:rPr>
      <w:rFonts w:eastAsia="方正小标宋简体"/>
      <w:sz w:val="30"/>
    </w:rPr>
  </w:style>
  <w:style w:type="paragraph" w:customStyle="1" w:styleId="13">
    <w:name w:val="普通(网站)1"/>
    <w:qFormat/>
    <w:pPr>
      <w:spacing w:before="100" w:beforeAutospacing="1" w:after="100" w:afterAutospacing="1"/>
    </w:pPr>
    <w:rPr>
      <w:rFonts w:ascii="宋体" w:hAnsi="宋体" w:cs="宋体"/>
      <w:sz w:val="24"/>
      <w:szCs w:val="24"/>
    </w:rPr>
  </w:style>
  <w:style w:type="paragraph" w:customStyle="1" w:styleId="af4">
    <w:name w:val="页眉与页脚"/>
    <w:qFormat/>
    <w:pPr>
      <w:pBdr>
        <w:top w:val="none" w:sz="0" w:space="31" w:color="FFFFFF"/>
        <w:left w:val="none" w:sz="0" w:space="31" w:color="FFFFFF"/>
        <w:bottom w:val="none" w:sz="0" w:space="31" w:color="FFFFFF"/>
        <w:right w:val="none" w:sz="0" w:space="31" w:color="FFFFFF"/>
      </w:pBdr>
      <w:tabs>
        <w:tab w:val="right" w:pos="9020"/>
      </w:tabs>
    </w:pPr>
    <w:rPr>
      <w:rFonts w:ascii="Helvetica Neue" w:eastAsia="Times New Roman" w:hAnsi="Helvetica Neue" w:cs="Arial Unicode MS"/>
      <w:color w:val="000000"/>
      <w:sz w:val="24"/>
      <w:szCs w:val="24"/>
    </w:rPr>
  </w:style>
  <w:style w:type="paragraph" w:customStyle="1" w:styleId="TableParagraph">
    <w:name w:val="Table Paragraph"/>
    <w:basedOn w:val="a"/>
    <w:uiPriority w:val="1"/>
    <w:qFormat/>
    <w:rPr>
      <w:rFonts w:ascii="宋体" w:hAnsi="宋体" w:cs="宋体"/>
    </w:rPr>
  </w:style>
  <w:style w:type="paragraph" w:customStyle="1" w:styleId="d">
    <w:name w:val="d 正文文本"/>
    <w:basedOn w:val="a"/>
    <w:qFormat/>
    <w:pPr>
      <w:ind w:firstLineChars="200" w:firstLine="420"/>
    </w:pPr>
    <w:rPr>
      <w:sz w:val="24"/>
    </w:rPr>
  </w:style>
  <w:style w:type="paragraph" w:customStyle="1" w:styleId="af5">
    <w:name w:val="环评正文（小四）"/>
    <w:qFormat/>
    <w:pPr>
      <w:topLinePunct/>
      <w:spacing w:line="360" w:lineRule="auto"/>
      <w:ind w:firstLineChars="200" w:firstLine="916"/>
      <w:jc w:val="both"/>
    </w:pPr>
    <w:rPr>
      <w:rFonts w:ascii="Times New Roman" w:eastAsia="仿宋" w:hAnsi="Times New Roman"/>
      <w:sz w:val="24"/>
      <w:szCs w:val="24"/>
    </w:rPr>
  </w:style>
  <w:style w:type="paragraph" w:customStyle="1" w:styleId="af6">
    <w:name w:val="报告表正文"/>
    <w:basedOn w:val="a"/>
    <w:qFormat/>
    <w:pPr>
      <w:adjustRightInd w:val="0"/>
      <w:spacing w:line="312" w:lineRule="auto"/>
      <w:ind w:left="113" w:right="113" w:firstLine="482"/>
      <w:jc w:val="left"/>
      <w:textAlignment w:val="baseline"/>
    </w:pPr>
    <w:rPr>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257</Words>
  <Characters>1469</Characters>
  <Application>Microsoft Office Word</Application>
  <DocSecurity>0</DocSecurity>
  <Lines>12</Lines>
  <Paragraphs>3</Paragraphs>
  <ScaleCrop>false</ScaleCrop>
  <Company>Microsoft</Company>
  <LinksUpToDate>false</LinksUpToDate>
  <CharactersWithSpaces>1723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环保局</dc:creator>
  <cp:lastModifiedBy>AutoBVT</cp:lastModifiedBy>
  <cp:revision>2</cp:revision>
  <cp:lastPrinted>2025-09-03T23:44:00Z</cp:lastPrinted>
  <dcterms:created xsi:type="dcterms:W3CDTF">2023-07-13T09:35:00Z</dcterms:created>
  <dcterms:modified xsi:type="dcterms:W3CDTF">2026-01-08T07:51:00Z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2052-11.8.2.1127</vt:lpwstr>
  </property>
  <property fmtid="{D5CDD505-2E9C-101B-9397-08002B2CF9AE}" pid="3" name="ICV">
    <vt:lpwstr>3E0D51490FBE7ECD9641B968F792700A</vt:lpwstr>
  </property>
  <property fmtid="{D5CDD505-2E9C-101B-9397-08002B2CF9AE}" pid="4" name="KSOTemplateDocerSaveRecord">
    <vt:lpwstr>eyJoZGlkIjoiNTc5NjBmYjU0MDc3MDBjMTRlZWQ4NzIwMjEwODQyZWYifQ==</vt:lpwstr>
  </property>
</Properties>
</file>