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6323A">
      <w:pPr>
        <w:keepLines w:val="0"/>
        <w:pageBreakBefore w:val="0"/>
        <w:kinsoku/>
        <w:wordWrap/>
        <w:overflowPunct/>
        <w:topLinePunct w:val="0"/>
        <w:autoSpaceDE/>
        <w:autoSpaceDN/>
        <w:bidi w:val="0"/>
        <w:adjustRightInd/>
        <w:snapToGrid/>
        <w:spacing w:line="600" w:lineRule="exact"/>
        <w:textAlignment w:val="auto"/>
        <w:rPr>
          <w:rFonts w:hint="eastAsia" w:ascii="方正黑体简体" w:hAnsi="方正黑体简体" w:eastAsia="方正黑体简体" w:cs="方正黑体简体"/>
          <w:sz w:val="30"/>
          <w:szCs w:val="30"/>
          <w:lang w:val="en-US" w:eastAsia="zh-CN"/>
        </w:rPr>
      </w:pPr>
      <w:r>
        <w:rPr>
          <w:rFonts w:hint="eastAsia" w:ascii="方正黑体简体" w:hAnsi="方正黑体简体" w:eastAsia="方正黑体简体" w:cs="方正黑体简体"/>
          <w:sz w:val="30"/>
          <w:szCs w:val="30"/>
          <w:lang w:eastAsia="zh-CN"/>
        </w:rPr>
        <w:t>附件</w:t>
      </w:r>
      <w:r>
        <w:rPr>
          <w:rFonts w:hint="eastAsia" w:ascii="方正黑体简体" w:hAnsi="方正黑体简体" w:eastAsia="方正黑体简体" w:cs="方正黑体简体"/>
          <w:sz w:val="30"/>
          <w:szCs w:val="30"/>
          <w:lang w:val="en-US" w:eastAsia="zh-CN"/>
        </w:rPr>
        <w:t>1</w:t>
      </w:r>
    </w:p>
    <w:p w14:paraId="0E4D0497">
      <w:pPr>
        <w:pStyle w:val="2"/>
        <w:keepNext/>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Times New Roman" w:hAnsi="Times New Roman" w:eastAsia="方正仿宋_GBK" w:cs="Times New Roman"/>
          <w:b/>
          <w:bCs/>
          <w:i w:val="0"/>
          <w:iCs w:val="0"/>
          <w:caps w:val="0"/>
          <w:color w:val="auto"/>
          <w:spacing w:val="0"/>
          <w:kern w:val="0"/>
          <w:sz w:val="30"/>
          <w:szCs w:val="30"/>
          <w:shd w:val="clear" w:color="auto" w:fill="FFFFFF"/>
          <w:lang w:val="en-US" w:eastAsia="zh-CN" w:bidi="ar"/>
        </w:rPr>
      </w:pPr>
    </w:p>
    <w:p w14:paraId="6F549486">
      <w:pPr>
        <w:pStyle w:val="2"/>
        <w:keepNext/>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i w:val="0"/>
          <w:iCs w:val="0"/>
          <w:caps w:val="0"/>
          <w:color w:val="auto"/>
          <w:spacing w:val="0"/>
          <w:kern w:val="0"/>
          <w:sz w:val="30"/>
          <w:szCs w:val="30"/>
          <w:shd w:val="clear" w:color="auto" w:fill="FFFFFF"/>
          <w:lang w:val="en-US" w:eastAsia="zh-CN" w:bidi="ar"/>
        </w:rPr>
      </w:pPr>
      <w:r>
        <w:rPr>
          <w:rFonts w:hint="eastAsia" w:ascii="宋体" w:hAnsi="宋体" w:eastAsia="宋体" w:cs="宋体"/>
          <w:b/>
          <w:bCs/>
          <w:i w:val="0"/>
          <w:iCs w:val="0"/>
          <w:caps w:val="0"/>
          <w:color w:val="auto"/>
          <w:spacing w:val="0"/>
          <w:kern w:val="0"/>
          <w:sz w:val="30"/>
          <w:szCs w:val="30"/>
          <w:shd w:val="clear" w:color="auto" w:fill="FFFFFF"/>
          <w:lang w:val="en-US" w:eastAsia="zh-CN" w:bidi="ar"/>
        </w:rPr>
        <w:t>江门市生态环境局台山分局核应急物资购买项目</w:t>
      </w:r>
    </w:p>
    <w:p w14:paraId="1DAFD260">
      <w:pPr>
        <w:pStyle w:val="2"/>
        <w:keepNext/>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i w:val="0"/>
          <w:iCs w:val="0"/>
          <w:caps w:val="0"/>
          <w:color w:val="auto"/>
          <w:spacing w:val="0"/>
          <w:kern w:val="0"/>
          <w:sz w:val="30"/>
          <w:szCs w:val="30"/>
          <w:shd w:val="clear" w:color="auto" w:fill="FFFFFF"/>
          <w:lang w:val="en-US" w:eastAsia="zh-CN" w:bidi="ar"/>
        </w:rPr>
      </w:pPr>
      <w:r>
        <w:rPr>
          <w:rFonts w:hint="eastAsia" w:ascii="宋体" w:hAnsi="宋体" w:eastAsia="宋体" w:cs="宋体"/>
          <w:b/>
          <w:bCs/>
          <w:i w:val="0"/>
          <w:iCs w:val="0"/>
          <w:caps w:val="0"/>
          <w:color w:val="auto"/>
          <w:spacing w:val="0"/>
          <w:kern w:val="0"/>
          <w:sz w:val="30"/>
          <w:szCs w:val="30"/>
          <w:shd w:val="clear" w:color="auto" w:fill="FFFFFF"/>
          <w:lang w:val="en-US" w:eastAsia="zh-CN" w:bidi="ar"/>
        </w:rPr>
        <w:t>技术规格、参数及要求</w:t>
      </w:r>
    </w:p>
    <w:tbl>
      <w:tblPr>
        <w:tblStyle w:val="3"/>
        <w:tblW w:w="526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9"/>
        <w:gridCol w:w="1619"/>
        <w:gridCol w:w="712"/>
        <w:gridCol w:w="5874"/>
      </w:tblGrid>
      <w:tr w14:paraId="3027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428" w:type="pct"/>
            <w:tcBorders>
              <w:top w:val="single" w:color="000000" w:sz="4" w:space="0"/>
              <w:left w:val="single" w:color="000000" w:sz="4" w:space="0"/>
              <w:bottom w:val="single" w:color="000000" w:sz="4" w:space="0"/>
              <w:right w:val="single" w:color="000000" w:sz="4" w:space="0"/>
            </w:tcBorders>
            <w:noWrap/>
            <w:vAlign w:val="center"/>
          </w:tcPr>
          <w:p w14:paraId="1387A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7EB6CD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77D480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3272" w:type="pct"/>
            <w:tcBorders>
              <w:top w:val="single" w:color="000000" w:sz="4" w:space="0"/>
              <w:left w:val="single" w:color="000000" w:sz="4" w:space="0"/>
              <w:bottom w:val="single" w:color="000000" w:sz="4" w:space="0"/>
              <w:right w:val="single" w:color="000000" w:sz="4" w:space="0"/>
            </w:tcBorders>
            <w:noWrap w:val="0"/>
            <w:vAlign w:val="center"/>
          </w:tcPr>
          <w:p w14:paraId="2ECAE7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技术规格、参数及要求</w:t>
            </w:r>
          </w:p>
        </w:tc>
      </w:tr>
      <w:tr w14:paraId="650CB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5" w:hRule="atLeast"/>
          <w:jc w:val="center"/>
        </w:trPr>
        <w:tc>
          <w:tcPr>
            <w:tcW w:w="428" w:type="pct"/>
            <w:tcBorders>
              <w:top w:val="single" w:color="000000" w:sz="4" w:space="0"/>
              <w:left w:val="single" w:color="000000" w:sz="4" w:space="0"/>
              <w:bottom w:val="single" w:color="000000" w:sz="4" w:space="0"/>
              <w:right w:val="single" w:color="000000" w:sz="4" w:space="0"/>
            </w:tcBorders>
            <w:noWrap/>
            <w:vAlign w:val="center"/>
          </w:tcPr>
          <w:p w14:paraId="2CB7065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1A11286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便携式核生化洗消装置</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4D14E0E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1套</w:t>
            </w:r>
          </w:p>
        </w:tc>
        <w:tc>
          <w:tcPr>
            <w:tcW w:w="3272" w:type="pct"/>
            <w:tcBorders>
              <w:top w:val="single" w:color="000000" w:sz="4" w:space="0"/>
              <w:left w:val="single" w:color="000000" w:sz="4" w:space="0"/>
              <w:bottom w:val="single" w:color="000000" w:sz="4" w:space="0"/>
              <w:right w:val="single" w:color="000000" w:sz="4" w:space="0"/>
            </w:tcBorders>
            <w:noWrap w:val="0"/>
            <w:vAlign w:val="center"/>
          </w:tcPr>
          <w:p w14:paraId="0A5C607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 w:bidi="ar"/>
              </w:rPr>
            </w:pPr>
            <w:r>
              <w:rPr>
                <w:rFonts w:hint="eastAsia" w:ascii="仿宋_GB2312" w:hAnsi="仿宋_GB2312" w:eastAsia="仿宋_GB2312" w:cs="仿宋_GB2312"/>
                <w:i w:val="0"/>
                <w:iCs w:val="0"/>
                <w:color w:val="000000"/>
                <w:kern w:val="0"/>
                <w:sz w:val="22"/>
                <w:szCs w:val="22"/>
                <w:u w:val="none"/>
                <w:lang w:val="en-US" w:eastAsia="zh-CN" w:bidi="ar"/>
              </w:rPr>
              <w:t>（1）配置要求：</w:t>
            </w:r>
            <w:r>
              <w:rPr>
                <w:rFonts w:hint="eastAsia" w:ascii="仿宋_GB2312" w:hAnsi="仿宋_GB2312" w:eastAsia="仿宋_GB2312" w:cs="仿宋_GB2312"/>
                <w:i w:val="0"/>
                <w:iCs w:val="0"/>
                <w:color w:val="000000"/>
                <w:kern w:val="0"/>
                <w:sz w:val="22"/>
                <w:szCs w:val="22"/>
                <w:u w:val="none"/>
                <w:lang w:val="en-US" w:eastAsia="zh" w:bidi="ar"/>
              </w:rPr>
              <w:t>便携式核生化洗消装置*</w:t>
            </w:r>
            <w:r>
              <w:rPr>
                <w:rFonts w:hint="eastAsia"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 w:bidi="ar"/>
              </w:rPr>
              <w:t>全面型防护面罩*</w:t>
            </w:r>
            <w:r>
              <w:rPr>
                <w:rFonts w:hint="eastAsia"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 w:bidi="ar"/>
              </w:rPr>
              <w:t>，过滤放射性碘滤毒盒*2</w:t>
            </w:r>
          </w:p>
          <w:p w14:paraId="0E14BCA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 w:bidi="ar"/>
              </w:rPr>
            </w:pP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2</w:t>
            </w:r>
            <w:r>
              <w:rPr>
                <w:rFonts w:hint="eastAsia" w:ascii="仿宋_GB2312" w:hAnsi="仿宋_GB2312" w:eastAsia="仿宋_GB2312" w:cs="仿宋_GB2312"/>
                <w:i w:val="0"/>
                <w:iCs w:val="0"/>
                <w:color w:val="000000"/>
                <w:kern w:val="0"/>
                <w:sz w:val="22"/>
                <w:szCs w:val="22"/>
                <w:u w:val="none"/>
                <w:lang w:val="en-US" w:eastAsia="zh" w:bidi="ar"/>
              </w:rPr>
              <w:t>）便携式核生化洗消装置</w:t>
            </w:r>
          </w:p>
          <w:p w14:paraId="719EDE6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a.</w:t>
            </w:r>
            <w:r>
              <w:rPr>
                <w:rFonts w:hint="eastAsia" w:ascii="仿宋_GB2312" w:hAnsi="仿宋_GB2312" w:eastAsia="仿宋_GB2312" w:cs="仿宋_GB2312"/>
                <w:i w:val="0"/>
                <w:iCs w:val="0"/>
                <w:color w:val="000000"/>
                <w:kern w:val="0"/>
                <w:sz w:val="22"/>
                <w:szCs w:val="22"/>
                <w:u w:val="none"/>
                <w:lang w:val="en-US" w:eastAsia="zh" w:bidi="ar"/>
              </w:rPr>
              <w:t>功能：</w:t>
            </w:r>
            <w:r>
              <w:rPr>
                <w:rFonts w:hint="eastAsia" w:ascii="仿宋_GB2312" w:hAnsi="仿宋_GB2312" w:eastAsia="仿宋_GB2312" w:cs="仿宋_GB2312"/>
                <w:i w:val="0"/>
                <w:iCs w:val="0"/>
                <w:color w:val="000000"/>
                <w:kern w:val="0"/>
                <w:sz w:val="22"/>
                <w:szCs w:val="22"/>
                <w:u w:val="none"/>
                <w:lang w:val="en-US" w:eastAsia="zh-CN" w:bidi="ar"/>
              </w:rPr>
              <w:t>支持单兵洗消，配合洗消剂可使用于100㎡的区域</w:t>
            </w: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支持手提和背负操作</w:t>
            </w:r>
          </w:p>
          <w:p w14:paraId="7E9D12F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b.材质</w:t>
            </w: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ABS</w:t>
            </w: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304不锈钢</w:t>
            </w:r>
            <w:r>
              <w:rPr>
                <w:rFonts w:hint="eastAsia" w:ascii="仿宋_GB2312" w:hAnsi="仿宋_GB2312" w:eastAsia="仿宋_GB2312" w:cs="仿宋_GB2312"/>
                <w:i w:val="0"/>
                <w:iCs w:val="0"/>
                <w:color w:val="000000"/>
                <w:kern w:val="0"/>
                <w:sz w:val="22"/>
                <w:szCs w:val="22"/>
                <w:u w:val="none"/>
                <w:lang w:val="en-US" w:eastAsia="zh" w:bidi="ar"/>
              </w:rPr>
              <w:t>，硅胶</w:t>
            </w:r>
          </w:p>
          <w:p w14:paraId="6E0197D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 w:bidi="ar"/>
              </w:rPr>
            </w:pPr>
            <w:r>
              <w:rPr>
                <w:rFonts w:hint="eastAsia" w:ascii="仿宋_GB2312" w:hAnsi="仿宋_GB2312" w:eastAsia="仿宋_GB2312" w:cs="仿宋_GB2312"/>
                <w:i w:val="0"/>
                <w:iCs w:val="0"/>
                <w:color w:val="000000"/>
                <w:kern w:val="0"/>
                <w:sz w:val="22"/>
                <w:szCs w:val="22"/>
                <w:u w:val="none"/>
                <w:lang w:val="en-US" w:eastAsia="zh-CN" w:bidi="ar"/>
              </w:rPr>
              <w:t>c.配备</w:t>
            </w: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压力计</w:t>
            </w: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安全开关</w:t>
            </w:r>
          </w:p>
          <w:p w14:paraId="43CC5BA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d.高压管长度</w:t>
            </w: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1300mm</w:t>
            </w:r>
          </w:p>
          <w:p w14:paraId="4101CC5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r>
              <w:rPr>
                <w:rFonts w:hint="eastAsia" w:ascii="仿宋_GB2312" w:hAnsi="仿宋_GB2312" w:eastAsia="仿宋_GB2312" w:cs="仿宋_GB2312"/>
                <w:i w:val="0"/>
                <w:iCs w:val="0"/>
                <w:color w:val="000000"/>
                <w:kern w:val="0"/>
                <w:sz w:val="22"/>
                <w:szCs w:val="22"/>
                <w:u w:val="none"/>
                <w:lang w:val="en-US" w:eastAsia="zh" w:bidi="ar"/>
              </w:rPr>
              <w:t>全面型防护面罩</w:t>
            </w:r>
          </w:p>
          <w:p w14:paraId="7B81792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a.</w:t>
            </w:r>
            <w:r>
              <w:rPr>
                <w:rFonts w:hint="eastAsia" w:ascii="仿宋_GB2312" w:hAnsi="仿宋_GB2312" w:eastAsia="仿宋_GB2312" w:cs="仿宋_GB2312"/>
                <w:i w:val="0"/>
                <w:iCs w:val="0"/>
                <w:color w:val="000000"/>
                <w:kern w:val="0"/>
                <w:sz w:val="22"/>
                <w:szCs w:val="22"/>
                <w:u w:val="none"/>
                <w:lang w:val="en-US" w:eastAsia="zh" w:bidi="ar"/>
              </w:rPr>
              <w:t>防护部件</w:t>
            </w:r>
            <w:r>
              <w:rPr>
                <w:rFonts w:hint="eastAsia" w:ascii="仿宋_GB2312" w:hAnsi="仿宋_GB2312" w:eastAsia="仿宋_GB2312" w:cs="仿宋_GB2312"/>
                <w:i w:val="0"/>
                <w:iCs w:val="0"/>
                <w:color w:val="000000"/>
                <w:kern w:val="0"/>
                <w:sz w:val="22"/>
                <w:szCs w:val="22"/>
                <w:u w:val="none"/>
                <w:lang w:val="en-US" w:eastAsia="zh-CN" w:bidi="ar"/>
              </w:rPr>
              <w:t>功能：用于滤除放射性碘或溴甲烷</w:t>
            </w:r>
          </w:p>
          <w:p w14:paraId="6E3DD34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b.▲</w:t>
            </w:r>
            <w:r>
              <w:rPr>
                <w:rFonts w:hint="eastAsia" w:ascii="仿宋_GB2312" w:hAnsi="仿宋_GB2312" w:eastAsia="仿宋_GB2312" w:cs="仿宋_GB2312"/>
                <w:i w:val="0"/>
                <w:iCs w:val="0"/>
                <w:color w:val="000000"/>
                <w:kern w:val="0"/>
                <w:sz w:val="22"/>
                <w:szCs w:val="22"/>
                <w:u w:val="none"/>
                <w:lang w:val="en-US" w:eastAsia="zh" w:bidi="ar"/>
              </w:rPr>
              <w:t>防护部件：</w:t>
            </w:r>
            <w:r>
              <w:rPr>
                <w:rFonts w:hint="eastAsia" w:ascii="仿宋_GB2312" w:hAnsi="仿宋_GB2312" w:eastAsia="仿宋_GB2312" w:cs="仿宋_GB2312"/>
                <w:i w:val="0"/>
                <w:iCs w:val="0"/>
                <w:color w:val="000000"/>
                <w:kern w:val="0"/>
                <w:sz w:val="22"/>
                <w:szCs w:val="22"/>
                <w:u w:val="none"/>
                <w:lang w:val="en-US" w:eastAsia="zh-CN" w:bidi="ar"/>
              </w:rPr>
              <w:t>符合国家标准GB2890-2022《呼吸防护自吸过滤式防毒面具》及《特种劳动防护用品安全标志产品检测检验规范》的要求。（提供CMA/CNAS证明文件）</w:t>
            </w:r>
          </w:p>
          <w:p w14:paraId="2E464AC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（4）▲投标人须提供所投核心产品制造厂商出具的专项授权书或售后服务承诺函（须加盖制造厂商公章）</w:t>
            </w:r>
          </w:p>
          <w:p w14:paraId="112C18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2"/>
                <w:szCs w:val="22"/>
                <w:u w:val="none"/>
              </w:rPr>
            </w:pPr>
          </w:p>
        </w:tc>
      </w:tr>
      <w:tr w14:paraId="0CF84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1" w:hRule="atLeast"/>
          <w:jc w:val="center"/>
        </w:trPr>
        <w:tc>
          <w:tcPr>
            <w:tcW w:w="428" w:type="pct"/>
            <w:tcBorders>
              <w:top w:val="single" w:color="000000" w:sz="4" w:space="0"/>
              <w:left w:val="single" w:color="000000" w:sz="4" w:space="0"/>
              <w:bottom w:val="single" w:color="000000" w:sz="4" w:space="0"/>
              <w:right w:val="single" w:color="000000" w:sz="4" w:space="0"/>
            </w:tcBorders>
            <w:noWrap/>
            <w:vAlign w:val="center"/>
          </w:tcPr>
          <w:p w14:paraId="53338906">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2</w:t>
            </w: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5FF965C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p>
          <w:p w14:paraId="00E2405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化学防护服</w:t>
            </w:r>
          </w:p>
          <w:p w14:paraId="226350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69963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40套</w:t>
            </w:r>
          </w:p>
        </w:tc>
        <w:tc>
          <w:tcPr>
            <w:tcW w:w="3272" w:type="pct"/>
            <w:tcBorders>
              <w:top w:val="single" w:color="000000" w:sz="4" w:space="0"/>
              <w:left w:val="single" w:color="000000" w:sz="4" w:space="0"/>
              <w:bottom w:val="single" w:color="000000" w:sz="4" w:space="0"/>
              <w:right w:val="single" w:color="000000" w:sz="4" w:space="0"/>
            </w:tcBorders>
            <w:noWrap w:val="0"/>
            <w:vAlign w:val="center"/>
          </w:tcPr>
          <w:p w14:paraId="39677EC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w:t>
            </w:r>
            <w:r>
              <w:rPr>
                <w:rFonts w:hint="eastAsia" w:ascii="仿宋_GB2312" w:hAnsi="仿宋_GB2312" w:eastAsia="仿宋_GB2312" w:cs="仿宋_GB2312"/>
                <w:i w:val="0"/>
                <w:iCs w:val="0"/>
                <w:color w:val="000000"/>
                <w:kern w:val="0"/>
                <w:sz w:val="22"/>
                <w:szCs w:val="22"/>
                <w:u w:val="none"/>
                <w:lang w:val="en-US" w:eastAsia="zh-CN" w:bidi="ar"/>
              </w:rPr>
              <w:t>液体穿透压力值≥3.5kPa；提供安全生产检测中心检测报告。</w:t>
            </w:r>
          </w:p>
          <w:p w14:paraId="7A3E74F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（2）</w:t>
            </w:r>
            <w:r>
              <w:rPr>
                <w:rFonts w:hint="eastAsia" w:ascii="仿宋_GB2312" w:hAnsi="仿宋_GB2312" w:eastAsia="仿宋_GB2312" w:cs="仿宋_GB2312"/>
                <w:i w:val="0"/>
                <w:iCs w:val="0"/>
                <w:color w:val="000000"/>
                <w:kern w:val="0"/>
                <w:sz w:val="22"/>
                <w:szCs w:val="22"/>
                <w:u w:val="none"/>
                <w:lang w:val="en-US" w:eastAsia="zh-CN" w:bidi="ar"/>
              </w:rPr>
              <w:t>▲面料拒液性能≥2级，拒液指数＞90%，穿透指数＜5%。提供安全生产检测中心检测报告。</w:t>
            </w:r>
          </w:p>
          <w:p w14:paraId="0C73E68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（3）</w:t>
            </w:r>
            <w:r>
              <w:rPr>
                <w:rFonts w:hint="eastAsia" w:ascii="仿宋_GB2312" w:hAnsi="仿宋_GB2312" w:eastAsia="仿宋_GB2312" w:cs="仿宋_GB2312"/>
                <w:i w:val="0"/>
                <w:iCs w:val="0"/>
                <w:color w:val="000000"/>
                <w:kern w:val="0"/>
                <w:sz w:val="22"/>
                <w:szCs w:val="22"/>
                <w:u w:val="none"/>
                <w:lang w:val="en-US" w:eastAsia="zh-CN" w:bidi="ar"/>
              </w:rPr>
              <w:t>▲耐磨损性能≥2级，产生损坏所需循环次数＞500。提供安全生产检测中心检测报告。</w:t>
            </w:r>
          </w:p>
          <w:p w14:paraId="0B3F6FB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（4）</w:t>
            </w:r>
            <w:r>
              <w:rPr>
                <w:rFonts w:hint="eastAsia" w:ascii="仿宋_GB2312" w:hAnsi="仿宋_GB2312" w:eastAsia="仿宋_GB2312" w:cs="仿宋_GB2312"/>
                <w:i w:val="0"/>
                <w:iCs w:val="0"/>
                <w:color w:val="000000"/>
                <w:kern w:val="0"/>
                <w:sz w:val="22"/>
                <w:szCs w:val="22"/>
                <w:u w:val="none"/>
                <w:lang w:val="en-US" w:eastAsia="zh-CN" w:bidi="ar"/>
              </w:rPr>
              <w:t>耐屈扰破坏性能≥5级，提供安全生产检测中心检测报告。</w:t>
            </w:r>
          </w:p>
          <w:p w14:paraId="659ABE5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（5）</w:t>
            </w:r>
            <w:r>
              <w:rPr>
                <w:rFonts w:hint="eastAsia" w:ascii="仿宋_GB2312" w:hAnsi="仿宋_GB2312" w:eastAsia="仿宋_GB2312" w:cs="仿宋_GB2312"/>
                <w:i w:val="0"/>
                <w:iCs w:val="0"/>
                <w:color w:val="000000"/>
                <w:kern w:val="0"/>
                <w:sz w:val="22"/>
                <w:szCs w:val="22"/>
                <w:u w:val="none"/>
                <w:lang w:val="en-US" w:eastAsia="zh-CN" w:bidi="ar"/>
              </w:rPr>
              <w:t>撕破强力≥3级，撕破力＞40N。提供安全生产检测中心检测报告。</w:t>
            </w:r>
          </w:p>
          <w:p w14:paraId="686041D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（6）</w:t>
            </w:r>
            <w:r>
              <w:rPr>
                <w:rFonts w:hint="eastAsia" w:ascii="仿宋_GB2312" w:hAnsi="仿宋_GB2312" w:eastAsia="仿宋_GB2312" w:cs="仿宋_GB2312"/>
                <w:i w:val="0"/>
                <w:iCs w:val="0"/>
                <w:color w:val="000000"/>
                <w:kern w:val="0"/>
                <w:sz w:val="22"/>
                <w:szCs w:val="22"/>
                <w:u w:val="none"/>
                <w:lang w:val="en-US" w:eastAsia="zh-CN" w:bidi="ar"/>
              </w:rPr>
              <w:t>▲接缝液体耐压穿透性能＞3级，液体穿透压力值＞14kPa。提供安全生产检测中心检测报告。</w:t>
            </w:r>
          </w:p>
          <w:p w14:paraId="6E872B1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（7）</w:t>
            </w:r>
            <w:r>
              <w:rPr>
                <w:rFonts w:hint="eastAsia" w:ascii="仿宋_GB2312" w:hAnsi="仿宋_GB2312" w:eastAsia="仿宋_GB2312" w:cs="仿宋_GB2312"/>
                <w:i w:val="0"/>
                <w:iCs w:val="0"/>
                <w:color w:val="000000"/>
                <w:kern w:val="0"/>
                <w:sz w:val="22"/>
                <w:szCs w:val="22"/>
                <w:u w:val="none"/>
                <w:lang w:val="en-US" w:eastAsia="zh-CN" w:bidi="ar"/>
              </w:rPr>
              <w:t>▲接缝断裂强力＞75N。提供安全生产检测中心检测报告。</w:t>
            </w:r>
          </w:p>
          <w:p w14:paraId="38F3380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（8）</w:t>
            </w:r>
            <w:r>
              <w:rPr>
                <w:rFonts w:hint="eastAsia" w:ascii="仿宋_GB2312" w:hAnsi="仿宋_GB2312" w:eastAsia="仿宋_GB2312" w:cs="仿宋_GB2312"/>
                <w:i w:val="0"/>
                <w:iCs w:val="0"/>
                <w:color w:val="000000"/>
                <w:kern w:val="0"/>
                <w:sz w:val="22"/>
                <w:szCs w:val="22"/>
                <w:u w:val="none"/>
                <w:lang w:val="en-US" w:eastAsia="zh-CN" w:bidi="ar"/>
              </w:rPr>
              <w:t>▲渗透性能：标准渗透时间＞120min。提供安全生产检测中心检测报告。</w:t>
            </w:r>
          </w:p>
          <w:p w14:paraId="21A3DC1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（9）</w:t>
            </w:r>
            <w:r>
              <w:rPr>
                <w:rFonts w:hint="eastAsia" w:ascii="仿宋_GB2312" w:hAnsi="仿宋_GB2312" w:eastAsia="仿宋_GB2312" w:cs="仿宋_GB2312"/>
                <w:i w:val="0"/>
                <w:iCs w:val="0"/>
                <w:color w:val="000000"/>
                <w:kern w:val="0"/>
                <w:sz w:val="22"/>
                <w:szCs w:val="22"/>
                <w:u w:val="none"/>
                <w:lang w:val="en-US" w:eastAsia="zh-CN" w:bidi="ar"/>
              </w:rPr>
              <w:t>▲提供产品CE认证。</w:t>
            </w:r>
          </w:p>
        </w:tc>
      </w:tr>
      <w:tr w14:paraId="55428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4" w:hRule="atLeast"/>
          <w:jc w:val="center"/>
        </w:trPr>
        <w:tc>
          <w:tcPr>
            <w:tcW w:w="428" w:type="pct"/>
            <w:tcBorders>
              <w:top w:val="single" w:color="000000" w:sz="4" w:space="0"/>
              <w:left w:val="single" w:color="000000" w:sz="4" w:space="0"/>
              <w:bottom w:val="single" w:color="000000" w:sz="4" w:space="0"/>
              <w:right w:val="single" w:color="000000" w:sz="4" w:space="0"/>
            </w:tcBorders>
            <w:noWrap/>
            <w:vAlign w:val="center"/>
          </w:tcPr>
          <w:p w14:paraId="34DF04B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3</w:t>
            </w: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5A6CA441">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洗消药剂</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2FCDF630">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2桶</w:t>
            </w:r>
          </w:p>
        </w:tc>
        <w:tc>
          <w:tcPr>
            <w:tcW w:w="3272" w:type="pct"/>
            <w:tcBorders>
              <w:top w:val="single" w:color="000000" w:sz="4" w:space="0"/>
              <w:left w:val="single" w:color="auto" w:sz="4" w:space="0"/>
              <w:bottom w:val="single" w:color="000000" w:sz="4" w:space="0"/>
              <w:right w:val="single" w:color="000000" w:sz="4" w:space="0"/>
            </w:tcBorders>
            <w:noWrap w:val="0"/>
            <w:vAlign w:val="center"/>
          </w:tcPr>
          <w:p w14:paraId="3A2299F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 w:bidi="ar"/>
              </w:rPr>
            </w:pPr>
            <w:r>
              <w:rPr>
                <w:rFonts w:hint="eastAsia" w:ascii="仿宋_GB2312" w:hAnsi="仿宋_GB2312" w:eastAsia="仿宋_GB2312" w:cs="仿宋_GB2312"/>
                <w:i w:val="0"/>
                <w:iCs w:val="0"/>
                <w:color w:val="000000"/>
                <w:kern w:val="0"/>
                <w:sz w:val="22"/>
                <w:szCs w:val="22"/>
                <w:u w:val="none"/>
                <w:lang w:val="en-US" w:eastAsia="zh" w:bidi="ar"/>
              </w:rPr>
              <w:t>（1）容量：10L</w:t>
            </w:r>
          </w:p>
          <w:p w14:paraId="198FEA7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 w:bidi="ar"/>
              </w:rPr>
            </w:pPr>
            <w:r>
              <w:rPr>
                <w:rFonts w:hint="eastAsia" w:ascii="仿宋_GB2312" w:hAnsi="仿宋_GB2312" w:eastAsia="仿宋_GB2312" w:cs="仿宋_GB2312"/>
                <w:i w:val="0"/>
                <w:iCs w:val="0"/>
                <w:color w:val="000000"/>
                <w:kern w:val="0"/>
                <w:sz w:val="22"/>
                <w:szCs w:val="22"/>
                <w:u w:val="none"/>
                <w:lang w:val="en-US" w:eastAsia="zh" w:bidi="ar"/>
              </w:rPr>
              <w:t>（2）产品功能：放射性核素沾染去污，尤其可去除放射性金属离子，亦可去除铅等非放射性重金属离子。</w:t>
            </w:r>
          </w:p>
          <w:p w14:paraId="6198E43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 w:bidi="ar"/>
              </w:rPr>
            </w:pPr>
            <w:r>
              <w:rPr>
                <w:rFonts w:hint="eastAsia" w:ascii="仿宋_GB2312" w:hAnsi="仿宋_GB2312" w:eastAsia="仿宋_GB2312" w:cs="仿宋_GB2312"/>
                <w:i w:val="0"/>
                <w:iCs w:val="0"/>
                <w:color w:val="000000"/>
                <w:kern w:val="0"/>
                <w:sz w:val="22"/>
                <w:szCs w:val="22"/>
                <w:u w:val="none"/>
                <w:lang w:val="en-US" w:eastAsia="zh" w:bidi="ar"/>
              </w:rPr>
              <w:t>（3）▲去污效果：对受放射性核素铯(Cs)污染的物体表面去除率不得低于99%。（提供基于国家标准或行业认可方法的第三方检测报告予以证明）</w:t>
            </w:r>
          </w:p>
          <w:p w14:paraId="7C5AFAC6">
            <w:pPr>
              <w:rPr>
                <w:rFonts w:hint="eastAsia" w:ascii="仿宋_GB2312" w:hAnsi="仿宋_GB2312" w:eastAsia="仿宋_GB2312" w:cs="仿宋_GB2312"/>
                <w:sz w:val="22"/>
                <w:szCs w:val="22"/>
                <w:lang w:val="en-US" w:eastAsia="zh-CN"/>
              </w:rPr>
            </w:pPr>
          </w:p>
        </w:tc>
      </w:tr>
      <w:tr w14:paraId="514A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4" w:hRule="atLeast"/>
          <w:jc w:val="center"/>
        </w:trPr>
        <w:tc>
          <w:tcPr>
            <w:tcW w:w="428" w:type="pct"/>
            <w:tcBorders>
              <w:top w:val="single" w:color="000000" w:sz="4" w:space="0"/>
              <w:left w:val="single" w:color="000000" w:sz="4" w:space="0"/>
              <w:bottom w:val="single" w:color="000000" w:sz="4" w:space="0"/>
              <w:right w:val="single" w:color="000000" w:sz="4" w:space="0"/>
            </w:tcBorders>
            <w:noWrap/>
            <w:vAlign w:val="center"/>
          </w:tcPr>
          <w:p w14:paraId="3FA8B0A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4</w:t>
            </w: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2806AA19">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核</w:t>
            </w:r>
            <w:r>
              <w:rPr>
                <w:rFonts w:hint="eastAsia" w:ascii="仿宋_GB2312" w:hAnsi="仿宋_GB2312" w:eastAsia="仿宋_GB2312" w:cs="仿宋_GB2312"/>
                <w:sz w:val="22"/>
                <w:szCs w:val="22"/>
                <w:lang w:val="en-US" w:eastAsia="zh"/>
              </w:rPr>
              <w:t>辐射</w:t>
            </w:r>
            <w:r>
              <w:rPr>
                <w:rFonts w:hint="eastAsia" w:ascii="仿宋_GB2312" w:hAnsi="仿宋_GB2312" w:eastAsia="仿宋_GB2312" w:cs="仿宋_GB2312"/>
                <w:sz w:val="22"/>
                <w:szCs w:val="22"/>
                <w:lang w:val="en-US" w:eastAsia="zh-CN"/>
              </w:rPr>
              <w:t>探测器</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3D3FD4D8">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1台</w:t>
            </w:r>
          </w:p>
        </w:tc>
        <w:tc>
          <w:tcPr>
            <w:tcW w:w="3272" w:type="pct"/>
            <w:tcBorders>
              <w:top w:val="single" w:color="000000" w:sz="4" w:space="0"/>
              <w:left w:val="single" w:color="auto" w:sz="4" w:space="0"/>
              <w:bottom w:val="single" w:color="000000" w:sz="4" w:space="0"/>
              <w:right w:val="single" w:color="000000" w:sz="4" w:space="0"/>
            </w:tcBorders>
            <w:noWrap w:val="0"/>
            <w:vAlign w:val="center"/>
          </w:tcPr>
          <w:p w14:paraId="209C8EC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w:t>
            </w:r>
            <w:r>
              <w:rPr>
                <w:rFonts w:hint="eastAsia" w:ascii="仿宋_GB2312" w:hAnsi="仿宋_GB2312" w:eastAsia="仿宋_GB2312" w:cs="仿宋_GB2312"/>
                <w:i w:val="0"/>
                <w:iCs w:val="0"/>
                <w:color w:val="000000"/>
                <w:kern w:val="0"/>
                <w:sz w:val="22"/>
                <w:szCs w:val="22"/>
                <w:u w:val="none"/>
                <w:lang w:val="en-US" w:eastAsia="zh-CN" w:bidi="ar"/>
              </w:rPr>
              <w:t>探测器：NaI(Tl)</w:t>
            </w:r>
          </w:p>
          <w:p w14:paraId="1F5FF9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（2）</w:t>
            </w:r>
            <w:r>
              <w:rPr>
                <w:rFonts w:hint="eastAsia" w:ascii="仿宋_GB2312" w:hAnsi="仿宋_GB2312" w:eastAsia="仿宋_GB2312" w:cs="仿宋_GB2312"/>
                <w:i w:val="0"/>
                <w:iCs w:val="0"/>
                <w:color w:val="000000"/>
                <w:kern w:val="0"/>
                <w:sz w:val="22"/>
                <w:szCs w:val="22"/>
                <w:u w:val="none"/>
                <w:lang w:val="en-US" w:eastAsia="zh-CN" w:bidi="ar"/>
              </w:rPr>
              <w:t>外观尺寸：≤30cm*10cm*20cm</w:t>
            </w:r>
          </w:p>
          <w:p w14:paraId="287493A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（3）</w:t>
            </w:r>
            <w:r>
              <w:rPr>
                <w:rFonts w:hint="eastAsia" w:ascii="仿宋_GB2312" w:hAnsi="仿宋_GB2312" w:eastAsia="仿宋_GB2312" w:cs="仿宋_GB2312"/>
                <w:i w:val="0"/>
                <w:iCs w:val="0"/>
                <w:color w:val="000000"/>
                <w:kern w:val="0"/>
                <w:sz w:val="22"/>
                <w:szCs w:val="22"/>
                <w:u w:val="none"/>
                <w:lang w:val="en-US" w:eastAsia="zh-CN" w:bidi="ar"/>
              </w:rPr>
              <w:t>重量：≤1kg</w:t>
            </w:r>
          </w:p>
          <w:p w14:paraId="6E6276F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（4）</w:t>
            </w:r>
            <w:r>
              <w:rPr>
                <w:rFonts w:hint="eastAsia" w:ascii="仿宋_GB2312" w:hAnsi="仿宋_GB2312" w:eastAsia="仿宋_GB2312" w:cs="仿宋_GB2312"/>
                <w:i w:val="0"/>
                <w:iCs w:val="0"/>
                <w:color w:val="000000"/>
                <w:kern w:val="0"/>
                <w:sz w:val="22"/>
                <w:szCs w:val="22"/>
                <w:u w:val="none"/>
                <w:lang w:val="en-US" w:eastAsia="zh-CN" w:bidi="ar"/>
              </w:rPr>
              <w:t>防护等级：IP54</w:t>
            </w:r>
          </w:p>
          <w:p w14:paraId="07FE97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（5）</w:t>
            </w:r>
            <w:r>
              <w:rPr>
                <w:rFonts w:hint="eastAsia" w:ascii="仿宋_GB2312" w:hAnsi="仿宋_GB2312" w:eastAsia="仿宋_GB2312" w:cs="仿宋_GB2312"/>
                <w:i w:val="0"/>
                <w:iCs w:val="0"/>
                <w:color w:val="000000"/>
                <w:kern w:val="0"/>
                <w:sz w:val="22"/>
                <w:szCs w:val="22"/>
                <w:u w:val="none"/>
                <w:lang w:val="en-US" w:eastAsia="zh-CN" w:bidi="ar"/>
              </w:rPr>
              <w:t>剂量率：0.01µGy/h～500.00μGy/h</w:t>
            </w:r>
          </w:p>
          <w:p w14:paraId="5A83E43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（6）</w:t>
            </w:r>
            <w:r>
              <w:rPr>
                <w:rFonts w:hint="eastAsia" w:ascii="仿宋_GB2312" w:hAnsi="仿宋_GB2312" w:eastAsia="仿宋_GB2312" w:cs="仿宋_GB2312"/>
                <w:i w:val="0"/>
                <w:iCs w:val="0"/>
                <w:color w:val="000000"/>
                <w:kern w:val="0"/>
                <w:sz w:val="22"/>
                <w:szCs w:val="22"/>
                <w:u w:val="none"/>
                <w:lang w:val="en-US" w:eastAsia="zh-CN" w:bidi="ar"/>
              </w:rPr>
              <w:t>累积剂量：0.00µGy～999.99mGy</w:t>
            </w:r>
          </w:p>
          <w:p w14:paraId="3C39150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（7）</w:t>
            </w:r>
            <w:r>
              <w:rPr>
                <w:rFonts w:hint="eastAsia" w:ascii="仿宋_GB2312" w:hAnsi="仿宋_GB2312" w:eastAsia="仿宋_GB2312" w:cs="仿宋_GB2312"/>
                <w:i w:val="0"/>
                <w:iCs w:val="0"/>
                <w:color w:val="000000"/>
                <w:kern w:val="0"/>
                <w:sz w:val="22"/>
                <w:szCs w:val="22"/>
                <w:u w:val="none"/>
                <w:lang w:val="en-US" w:eastAsia="zh-CN" w:bidi="ar"/>
              </w:rPr>
              <w:t>▲相对固有误差：≤±10%（（1～100）μSv/h）（提供由法定计量检定机构出具的有效检定证书）</w:t>
            </w:r>
          </w:p>
          <w:p w14:paraId="1FA67DC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（8）</w:t>
            </w:r>
            <w:r>
              <w:rPr>
                <w:rFonts w:hint="eastAsia" w:ascii="仿宋_GB2312" w:hAnsi="仿宋_GB2312" w:eastAsia="仿宋_GB2312" w:cs="仿宋_GB2312"/>
                <w:i w:val="0"/>
                <w:iCs w:val="0"/>
                <w:color w:val="000000"/>
                <w:kern w:val="0"/>
                <w:sz w:val="22"/>
                <w:szCs w:val="22"/>
                <w:u w:val="none"/>
                <w:lang w:val="en-US" w:eastAsia="zh-CN" w:bidi="ar"/>
              </w:rPr>
              <w:t>灵敏度：1μSv/h≥300cps</w:t>
            </w:r>
          </w:p>
          <w:p w14:paraId="230F557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（9）</w:t>
            </w:r>
            <w:r>
              <w:rPr>
                <w:rFonts w:hint="eastAsia" w:ascii="仿宋_GB2312" w:hAnsi="仿宋_GB2312" w:eastAsia="仿宋_GB2312" w:cs="仿宋_GB2312"/>
                <w:i w:val="0"/>
                <w:iCs w:val="0"/>
                <w:color w:val="000000"/>
                <w:kern w:val="0"/>
                <w:sz w:val="22"/>
                <w:szCs w:val="22"/>
                <w:u w:val="none"/>
                <w:lang w:val="en-US" w:eastAsia="zh-CN" w:bidi="ar"/>
              </w:rPr>
              <w:t>能量响应：50KeV-3MeV</w:t>
            </w:r>
          </w:p>
          <w:p w14:paraId="5576AED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（10）</w:t>
            </w:r>
            <w:r>
              <w:rPr>
                <w:rFonts w:hint="eastAsia" w:ascii="仿宋_GB2312" w:hAnsi="仿宋_GB2312" w:eastAsia="仿宋_GB2312" w:cs="仿宋_GB2312"/>
                <w:i w:val="0"/>
                <w:iCs w:val="0"/>
                <w:color w:val="000000"/>
                <w:kern w:val="0"/>
                <w:sz w:val="22"/>
                <w:szCs w:val="22"/>
                <w:u w:val="none"/>
                <w:lang w:val="en-US" w:eastAsia="zh-CN" w:bidi="ar"/>
              </w:rPr>
              <w:t>▲重复性：≤1%(1～10μSv/h）（提供由法定计量检定机构出具的有效检定证书）</w:t>
            </w:r>
          </w:p>
          <w:p w14:paraId="3B385C4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（11）</w:t>
            </w:r>
            <w:r>
              <w:rPr>
                <w:rFonts w:hint="eastAsia" w:ascii="仿宋_GB2312" w:hAnsi="仿宋_GB2312" w:eastAsia="仿宋_GB2312" w:cs="仿宋_GB2312"/>
                <w:i w:val="0"/>
                <w:iCs w:val="0"/>
                <w:color w:val="000000"/>
                <w:kern w:val="0"/>
                <w:sz w:val="22"/>
                <w:szCs w:val="22"/>
                <w:u w:val="none"/>
                <w:lang w:val="en-US" w:eastAsia="zh-CN" w:bidi="ar"/>
              </w:rPr>
              <w:t>报警功能：超阈值报警、电池欠压报警、探测器故障报警等，可发出声光报警和液晶显示报警</w:t>
            </w:r>
          </w:p>
          <w:p w14:paraId="7FA54EA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（12）</w:t>
            </w:r>
            <w:r>
              <w:rPr>
                <w:rFonts w:hint="eastAsia" w:ascii="仿宋_GB2312" w:hAnsi="仿宋_GB2312" w:eastAsia="仿宋_GB2312" w:cs="仿宋_GB2312"/>
                <w:i w:val="0"/>
                <w:iCs w:val="0"/>
                <w:color w:val="000000"/>
                <w:kern w:val="0"/>
                <w:sz w:val="22"/>
                <w:szCs w:val="22"/>
                <w:u w:val="none"/>
                <w:lang w:val="en-US" w:eastAsia="zh-CN" w:bidi="ar"/>
              </w:rPr>
              <w:t>响应时间：1S</w:t>
            </w:r>
          </w:p>
          <w:p w14:paraId="11C26AE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（13）</w:t>
            </w:r>
            <w:r>
              <w:rPr>
                <w:rFonts w:hint="eastAsia" w:ascii="仿宋_GB2312" w:hAnsi="仿宋_GB2312" w:eastAsia="仿宋_GB2312" w:cs="仿宋_GB2312"/>
                <w:i w:val="0"/>
                <w:iCs w:val="0"/>
                <w:color w:val="000000"/>
                <w:kern w:val="0"/>
                <w:sz w:val="22"/>
                <w:szCs w:val="22"/>
                <w:u w:val="none"/>
                <w:lang w:val="en-US" w:eastAsia="zh-CN" w:bidi="ar"/>
              </w:rPr>
              <w:t>数据存储：测量数据可存储，可存储大于10000组数据，并可通过上位机读出</w:t>
            </w:r>
          </w:p>
          <w:p w14:paraId="276778B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（14）</w:t>
            </w:r>
            <w:r>
              <w:rPr>
                <w:rFonts w:hint="eastAsia" w:ascii="仿宋_GB2312" w:hAnsi="仿宋_GB2312" w:eastAsia="仿宋_GB2312" w:cs="仿宋_GB2312"/>
                <w:i w:val="0"/>
                <w:iCs w:val="0"/>
                <w:color w:val="000000"/>
                <w:kern w:val="0"/>
                <w:sz w:val="22"/>
                <w:szCs w:val="22"/>
                <w:u w:val="none"/>
                <w:lang w:val="en-US" w:eastAsia="zh-CN" w:bidi="ar"/>
              </w:rPr>
              <w:t>可连续工作时间：≥24小时</w:t>
            </w:r>
          </w:p>
          <w:p w14:paraId="3B5DDB3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（15）</w:t>
            </w:r>
            <w:r>
              <w:rPr>
                <w:rFonts w:hint="eastAsia" w:ascii="仿宋_GB2312" w:hAnsi="仿宋_GB2312" w:eastAsia="仿宋_GB2312" w:cs="仿宋_GB2312"/>
                <w:i w:val="0"/>
                <w:iCs w:val="0"/>
                <w:color w:val="000000"/>
                <w:kern w:val="0"/>
                <w:sz w:val="22"/>
                <w:szCs w:val="22"/>
                <w:u w:val="none"/>
                <w:lang w:val="en-US" w:eastAsia="zh-CN" w:bidi="ar"/>
              </w:rPr>
              <w:t>工作温湿度：-10℃～40℃，＜90%RH（35℃无冷凝）</w:t>
            </w:r>
          </w:p>
          <w:p w14:paraId="6150EA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（16）配备仪器箱：</w:t>
            </w:r>
          </w:p>
          <w:p w14:paraId="79717A3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a.具备防潮、耐撞击。</w:t>
            </w:r>
          </w:p>
          <w:p w14:paraId="00186A5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b.箱体具备自动测量温湿度系统。（提供校准证书复印件）</w:t>
            </w:r>
          </w:p>
          <w:p w14:paraId="5840FCD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c.箱内具备湿度自动调节系统。（提供技术说明方案佐证）</w:t>
            </w:r>
          </w:p>
          <w:p w14:paraId="03CBD0B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d.充电安全系统具备自动灭火功能。(提供省级质量监督检验中心合格检测报告)</w:t>
            </w:r>
          </w:p>
          <w:p w14:paraId="5048A26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e.▲箱体具备辐射剂量监测模块本模块用于保障检测人员安全，须实时显示X/γ射线个人剂量与剂量率，支持阈值设定与声光报警。（提供国家专业机构出具的检定证书。）</w:t>
            </w:r>
          </w:p>
          <w:p w14:paraId="70098B8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（17）▲投标人须提供所投核心产品制造厂商出具的专项授权书或售后服务承诺函（须加盖制造厂商公章）</w:t>
            </w:r>
          </w:p>
          <w:p w14:paraId="4DD28ED4">
            <w:pPr>
              <w:rPr>
                <w:rFonts w:hint="eastAsia" w:ascii="仿宋_GB2312" w:hAnsi="仿宋_GB2312" w:eastAsia="仿宋_GB2312" w:cs="仿宋_GB2312"/>
                <w:sz w:val="22"/>
                <w:szCs w:val="22"/>
                <w:lang w:val="en-US" w:eastAsia="zh-CN"/>
              </w:rPr>
            </w:pPr>
          </w:p>
        </w:tc>
      </w:tr>
      <w:tr w14:paraId="0741D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4" w:hRule="atLeast"/>
          <w:jc w:val="center"/>
        </w:trPr>
        <w:tc>
          <w:tcPr>
            <w:tcW w:w="428" w:type="pct"/>
            <w:tcBorders>
              <w:top w:val="single" w:color="000000" w:sz="4" w:space="0"/>
              <w:left w:val="single" w:color="000000" w:sz="4" w:space="0"/>
              <w:bottom w:val="single" w:color="000000" w:sz="4" w:space="0"/>
              <w:right w:val="single" w:color="000000" w:sz="4" w:space="0"/>
            </w:tcBorders>
            <w:noWrap/>
            <w:vAlign w:val="center"/>
          </w:tcPr>
          <w:p w14:paraId="3B32041B">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5</w:t>
            </w: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5EE3AE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气象观测仪器</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4F8B1060">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1台</w:t>
            </w:r>
          </w:p>
        </w:tc>
        <w:tc>
          <w:tcPr>
            <w:tcW w:w="3272" w:type="pct"/>
            <w:tcBorders>
              <w:top w:val="single" w:color="000000" w:sz="4" w:space="0"/>
              <w:left w:val="single" w:color="auto" w:sz="4" w:space="0"/>
              <w:bottom w:val="single" w:color="000000" w:sz="4" w:space="0"/>
              <w:right w:val="single" w:color="000000" w:sz="4" w:space="0"/>
            </w:tcBorders>
            <w:noWrap w:val="0"/>
            <w:vAlign w:val="center"/>
          </w:tcPr>
          <w:p w14:paraId="4B89BB6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w:t>
            </w:r>
            <w:r>
              <w:rPr>
                <w:rFonts w:hint="eastAsia" w:ascii="仿宋_GB2312" w:hAnsi="仿宋_GB2312" w:eastAsia="仿宋_GB2312" w:cs="仿宋_GB2312"/>
                <w:i w:val="0"/>
                <w:iCs w:val="0"/>
                <w:color w:val="000000"/>
                <w:kern w:val="0"/>
                <w:sz w:val="22"/>
                <w:szCs w:val="22"/>
                <w:u w:val="none"/>
                <w:lang w:val="en-US" w:eastAsia="zh-CN" w:bidi="ar"/>
              </w:rPr>
              <w:t>温度：测量范围-4</w:t>
            </w:r>
            <w:r>
              <w:rPr>
                <w:rFonts w:hint="eastAsia" w:ascii="仿宋_GB2312" w:hAnsi="仿宋_GB2312" w:eastAsia="仿宋_GB2312" w:cs="仿宋_GB2312"/>
                <w:i w:val="0"/>
                <w:iCs w:val="0"/>
                <w:color w:val="000000"/>
                <w:kern w:val="0"/>
                <w:sz w:val="22"/>
                <w:szCs w:val="22"/>
                <w:u w:val="none"/>
                <w:lang w:val="en-US" w:eastAsia="zh" w:bidi="ar"/>
              </w:rPr>
              <w:t>0</w:t>
            </w:r>
            <w:r>
              <w:rPr>
                <w:rFonts w:hint="eastAsia" w:ascii="仿宋_GB2312" w:hAnsi="仿宋_GB2312" w:eastAsia="仿宋_GB2312" w:cs="仿宋_GB2312"/>
                <w:i w:val="0"/>
                <w:iCs w:val="0"/>
                <w:color w:val="000000"/>
                <w:kern w:val="0"/>
                <w:sz w:val="22"/>
                <w:szCs w:val="22"/>
                <w:u w:val="none"/>
                <w:lang w:val="en-US" w:eastAsia="zh-CN" w:bidi="ar"/>
              </w:rPr>
              <w:t>°C～1</w:t>
            </w:r>
            <w:r>
              <w:rPr>
                <w:rFonts w:hint="eastAsia" w:ascii="仿宋_GB2312" w:hAnsi="仿宋_GB2312" w:eastAsia="仿宋_GB2312" w:cs="仿宋_GB2312"/>
                <w:i w:val="0"/>
                <w:iCs w:val="0"/>
                <w:color w:val="000000"/>
                <w:kern w:val="0"/>
                <w:sz w:val="22"/>
                <w:szCs w:val="22"/>
                <w:u w:val="none"/>
                <w:lang w:val="en-US" w:eastAsia="zh" w:bidi="ar"/>
              </w:rPr>
              <w:t>2</w:t>
            </w:r>
            <w:r>
              <w:rPr>
                <w:rFonts w:hint="eastAsia" w:ascii="仿宋_GB2312" w:hAnsi="仿宋_GB2312" w:eastAsia="仿宋_GB2312" w:cs="仿宋_GB2312"/>
                <w:i w:val="0"/>
                <w:iCs w:val="0"/>
                <w:color w:val="000000"/>
                <w:kern w:val="0"/>
                <w:sz w:val="22"/>
                <w:szCs w:val="22"/>
                <w:u w:val="none"/>
                <w:lang w:val="en-US" w:eastAsia="zh-CN" w:bidi="ar"/>
              </w:rPr>
              <w:t>0°C，精度±0.2°C，分辨率0.01°C</w:t>
            </w:r>
          </w:p>
          <w:p w14:paraId="09E5B5C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（2）</w:t>
            </w:r>
            <w:r>
              <w:rPr>
                <w:rFonts w:hint="eastAsia" w:ascii="仿宋_GB2312" w:hAnsi="仿宋_GB2312" w:eastAsia="仿宋_GB2312" w:cs="仿宋_GB2312"/>
                <w:i w:val="0"/>
                <w:iCs w:val="0"/>
                <w:color w:val="000000"/>
                <w:kern w:val="0"/>
                <w:sz w:val="22"/>
                <w:szCs w:val="22"/>
                <w:u w:val="none"/>
                <w:lang w:val="en-US" w:eastAsia="zh-CN" w:bidi="ar"/>
              </w:rPr>
              <w:t>湿度：测量范围0%～100%，精度±2.0%，分辨率0.01%</w:t>
            </w:r>
          </w:p>
          <w:p w14:paraId="4F649C8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（3）</w:t>
            </w:r>
            <w:r>
              <w:rPr>
                <w:rFonts w:hint="eastAsia" w:ascii="仿宋_GB2312" w:hAnsi="仿宋_GB2312" w:eastAsia="仿宋_GB2312" w:cs="仿宋_GB2312"/>
                <w:i w:val="0"/>
                <w:iCs w:val="0"/>
                <w:color w:val="000000"/>
                <w:kern w:val="0"/>
                <w:sz w:val="22"/>
                <w:szCs w:val="22"/>
                <w:u w:val="none"/>
                <w:lang w:val="en-US" w:eastAsia="zh-CN" w:bidi="ar"/>
              </w:rPr>
              <w:t>大气压：测量范围30</w:t>
            </w:r>
            <w:r>
              <w:rPr>
                <w:rFonts w:hint="eastAsia" w:ascii="仿宋_GB2312" w:hAnsi="仿宋_GB2312" w:eastAsia="仿宋_GB2312" w:cs="仿宋_GB2312"/>
                <w:i w:val="0"/>
                <w:iCs w:val="0"/>
                <w:color w:val="000000"/>
                <w:kern w:val="0"/>
                <w:sz w:val="22"/>
                <w:szCs w:val="22"/>
                <w:u w:val="none"/>
                <w:lang w:val="en-US" w:eastAsia="zh" w:bidi="ar"/>
              </w:rPr>
              <w:t>K</w:t>
            </w:r>
            <w:r>
              <w:rPr>
                <w:rFonts w:hint="eastAsia" w:ascii="仿宋_GB2312" w:hAnsi="仿宋_GB2312" w:eastAsia="仿宋_GB2312" w:cs="仿宋_GB2312"/>
                <w:i w:val="0"/>
                <w:iCs w:val="0"/>
                <w:color w:val="000000"/>
                <w:kern w:val="0"/>
                <w:sz w:val="22"/>
                <w:szCs w:val="22"/>
                <w:u w:val="none"/>
                <w:lang w:val="en-US" w:eastAsia="zh-CN" w:bidi="ar"/>
              </w:rPr>
              <w:t>Pa～110</w:t>
            </w:r>
            <w:r>
              <w:rPr>
                <w:rFonts w:hint="eastAsia" w:ascii="仿宋_GB2312" w:hAnsi="仿宋_GB2312" w:eastAsia="仿宋_GB2312" w:cs="仿宋_GB2312"/>
                <w:i w:val="0"/>
                <w:iCs w:val="0"/>
                <w:color w:val="000000"/>
                <w:kern w:val="0"/>
                <w:sz w:val="22"/>
                <w:szCs w:val="22"/>
                <w:u w:val="none"/>
                <w:lang w:val="en-US" w:eastAsia="zh" w:bidi="ar"/>
              </w:rPr>
              <w:t>K</w:t>
            </w:r>
            <w:r>
              <w:rPr>
                <w:rFonts w:hint="eastAsia" w:ascii="仿宋_GB2312" w:hAnsi="仿宋_GB2312" w:eastAsia="仿宋_GB2312" w:cs="仿宋_GB2312"/>
                <w:i w:val="0"/>
                <w:iCs w:val="0"/>
                <w:color w:val="000000"/>
                <w:kern w:val="0"/>
                <w:sz w:val="22"/>
                <w:szCs w:val="22"/>
                <w:u w:val="none"/>
                <w:lang w:val="en-US" w:eastAsia="zh-CN" w:bidi="ar"/>
              </w:rPr>
              <w:t>Pa，精度±0.01</w:t>
            </w:r>
            <w:r>
              <w:rPr>
                <w:rFonts w:hint="eastAsia" w:ascii="仿宋_GB2312" w:hAnsi="仿宋_GB2312" w:eastAsia="仿宋_GB2312" w:cs="仿宋_GB2312"/>
                <w:i w:val="0"/>
                <w:iCs w:val="0"/>
                <w:color w:val="000000"/>
                <w:kern w:val="0"/>
                <w:sz w:val="22"/>
                <w:szCs w:val="22"/>
                <w:u w:val="none"/>
                <w:lang w:val="en-US" w:eastAsia="zh" w:bidi="ar"/>
              </w:rPr>
              <w:t>K</w:t>
            </w:r>
            <w:r>
              <w:rPr>
                <w:rFonts w:hint="eastAsia" w:ascii="仿宋_GB2312" w:hAnsi="仿宋_GB2312" w:eastAsia="仿宋_GB2312" w:cs="仿宋_GB2312"/>
                <w:i w:val="0"/>
                <w:iCs w:val="0"/>
                <w:color w:val="000000"/>
                <w:kern w:val="0"/>
                <w:sz w:val="22"/>
                <w:szCs w:val="22"/>
                <w:u w:val="none"/>
                <w:lang w:val="en-US" w:eastAsia="zh-CN" w:bidi="ar"/>
              </w:rPr>
              <w:t>Pa，分辨率0.01kPa</w:t>
            </w:r>
          </w:p>
          <w:p w14:paraId="1022B7B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（4）</w:t>
            </w:r>
            <w:r>
              <w:rPr>
                <w:rFonts w:hint="eastAsia" w:ascii="仿宋_GB2312" w:hAnsi="仿宋_GB2312" w:eastAsia="仿宋_GB2312" w:cs="仿宋_GB2312"/>
                <w:i w:val="0"/>
                <w:iCs w:val="0"/>
                <w:color w:val="000000"/>
                <w:kern w:val="0"/>
                <w:sz w:val="22"/>
                <w:szCs w:val="22"/>
                <w:u w:val="none"/>
                <w:lang w:val="en-US" w:eastAsia="zh-CN" w:bidi="ar"/>
              </w:rPr>
              <w:t>风速：测量范围0m/s～40m/s，精度±1m/s，分辨率0.01m/s</w:t>
            </w:r>
          </w:p>
          <w:p w14:paraId="2E33067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（5）</w:t>
            </w:r>
            <w:r>
              <w:rPr>
                <w:rFonts w:hint="eastAsia" w:ascii="仿宋_GB2312" w:hAnsi="仿宋_GB2312" w:eastAsia="仿宋_GB2312" w:cs="仿宋_GB2312"/>
                <w:i w:val="0"/>
                <w:iCs w:val="0"/>
                <w:color w:val="000000"/>
                <w:kern w:val="0"/>
                <w:sz w:val="22"/>
                <w:szCs w:val="22"/>
                <w:u w:val="none"/>
                <w:lang w:val="en-US" w:eastAsia="zh-CN" w:bidi="ar"/>
              </w:rPr>
              <w:t>风向：测量范围0°～359°，精度±1°，分辨率1°</w:t>
            </w:r>
          </w:p>
          <w:p w14:paraId="2A06EB0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（6）</w:t>
            </w:r>
            <w:r>
              <w:rPr>
                <w:rFonts w:hint="eastAsia" w:ascii="仿宋_GB2312" w:hAnsi="仿宋_GB2312" w:eastAsia="仿宋_GB2312" w:cs="仿宋_GB2312"/>
                <w:i w:val="0"/>
                <w:iCs w:val="0"/>
                <w:color w:val="000000"/>
                <w:kern w:val="0"/>
                <w:sz w:val="22"/>
                <w:szCs w:val="22"/>
                <w:u w:val="none"/>
                <w:lang w:val="en-US" w:eastAsia="zh-CN" w:bidi="ar"/>
              </w:rPr>
              <w:t>光照：测量范围0Lux～157286Lux，精度&lt;±</w:t>
            </w:r>
            <w:r>
              <w:rPr>
                <w:rFonts w:hint="eastAsia" w:ascii="仿宋_GB2312" w:hAnsi="仿宋_GB2312" w:eastAsia="仿宋_GB2312" w:cs="仿宋_GB2312"/>
                <w:i w:val="0"/>
                <w:iCs w:val="0"/>
                <w:color w:val="000000"/>
                <w:kern w:val="0"/>
                <w:sz w:val="22"/>
                <w:szCs w:val="22"/>
                <w:u w:val="none"/>
                <w:lang w:val="en-US" w:eastAsia="zh" w:bidi="ar"/>
              </w:rPr>
              <w:t>5</w:t>
            </w:r>
            <w:r>
              <w:rPr>
                <w:rFonts w:hint="eastAsia" w:ascii="仿宋_GB2312" w:hAnsi="仿宋_GB2312" w:eastAsia="仿宋_GB2312" w:cs="仿宋_GB2312"/>
                <w:i w:val="0"/>
                <w:iCs w:val="0"/>
                <w:color w:val="000000"/>
                <w:kern w:val="0"/>
                <w:sz w:val="22"/>
                <w:szCs w:val="22"/>
                <w:u w:val="none"/>
                <w:lang w:val="en-US" w:eastAsia="zh-CN" w:bidi="ar"/>
              </w:rPr>
              <w:t>%，分辨率1Lux</w:t>
            </w:r>
          </w:p>
          <w:p w14:paraId="449E107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（7）</w:t>
            </w:r>
            <w:r>
              <w:rPr>
                <w:rFonts w:hint="eastAsia" w:ascii="仿宋_GB2312" w:hAnsi="仿宋_GB2312" w:eastAsia="仿宋_GB2312" w:cs="仿宋_GB2312"/>
                <w:i w:val="0"/>
                <w:iCs w:val="0"/>
                <w:color w:val="000000"/>
                <w:kern w:val="0"/>
                <w:sz w:val="22"/>
                <w:szCs w:val="22"/>
                <w:u w:val="none"/>
                <w:lang w:val="en-US" w:eastAsia="zh-CN" w:bidi="ar"/>
              </w:rPr>
              <w:t>总辐射：测量范围0W/m²～1242W/m²，精度&lt;±</w:t>
            </w:r>
            <w:r>
              <w:rPr>
                <w:rFonts w:hint="eastAsia" w:ascii="仿宋_GB2312" w:hAnsi="仿宋_GB2312" w:eastAsia="仿宋_GB2312" w:cs="仿宋_GB2312"/>
                <w:i w:val="0"/>
                <w:iCs w:val="0"/>
                <w:color w:val="000000"/>
                <w:kern w:val="0"/>
                <w:sz w:val="22"/>
                <w:szCs w:val="22"/>
                <w:u w:val="none"/>
                <w:lang w:val="en-US" w:eastAsia="zh" w:bidi="ar"/>
              </w:rPr>
              <w:t>5</w:t>
            </w:r>
            <w:r>
              <w:rPr>
                <w:rFonts w:hint="eastAsia" w:ascii="仿宋_GB2312" w:hAnsi="仿宋_GB2312" w:eastAsia="仿宋_GB2312" w:cs="仿宋_GB2312"/>
                <w:i w:val="0"/>
                <w:iCs w:val="0"/>
                <w:color w:val="000000"/>
                <w:kern w:val="0"/>
                <w:sz w:val="22"/>
                <w:szCs w:val="22"/>
                <w:u w:val="none"/>
                <w:lang w:val="en-US" w:eastAsia="zh-CN" w:bidi="ar"/>
              </w:rPr>
              <w:t>%，分辨率：1W/m²</w:t>
            </w:r>
          </w:p>
          <w:p w14:paraId="6D54056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（8）</w:t>
            </w:r>
            <w:r>
              <w:rPr>
                <w:rFonts w:hint="eastAsia" w:ascii="仿宋_GB2312" w:hAnsi="仿宋_GB2312" w:eastAsia="仿宋_GB2312" w:cs="仿宋_GB2312"/>
                <w:i w:val="0"/>
                <w:iCs w:val="0"/>
                <w:color w:val="000000"/>
                <w:kern w:val="0"/>
                <w:sz w:val="22"/>
                <w:szCs w:val="22"/>
                <w:u w:val="none"/>
                <w:lang w:val="en-US" w:eastAsia="zh-CN" w:bidi="ar"/>
              </w:rPr>
              <w:t>紫外线：测量范围0mW/m²～262144mW/m²，精度&lt;±</w:t>
            </w:r>
            <w:r>
              <w:rPr>
                <w:rFonts w:hint="eastAsia" w:ascii="仿宋_GB2312" w:hAnsi="仿宋_GB2312" w:eastAsia="仿宋_GB2312" w:cs="仿宋_GB2312"/>
                <w:i w:val="0"/>
                <w:iCs w:val="0"/>
                <w:color w:val="000000"/>
                <w:kern w:val="0"/>
                <w:sz w:val="22"/>
                <w:szCs w:val="22"/>
                <w:u w:val="none"/>
                <w:lang w:val="en-US" w:eastAsia="zh" w:bidi="ar"/>
              </w:rPr>
              <w:t>5</w:t>
            </w:r>
            <w:r>
              <w:rPr>
                <w:rFonts w:hint="eastAsia" w:ascii="仿宋_GB2312" w:hAnsi="仿宋_GB2312" w:eastAsia="仿宋_GB2312" w:cs="仿宋_GB2312"/>
                <w:i w:val="0"/>
                <w:iCs w:val="0"/>
                <w:color w:val="000000"/>
                <w:kern w:val="0"/>
                <w:sz w:val="22"/>
                <w:szCs w:val="22"/>
                <w:u w:val="none"/>
                <w:lang w:val="en-US" w:eastAsia="zh-CN" w:bidi="ar"/>
              </w:rPr>
              <w:t>%，分辨率1mW/m²</w:t>
            </w:r>
          </w:p>
          <w:p w14:paraId="376CF0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（9）</w:t>
            </w:r>
            <w:r>
              <w:rPr>
                <w:rFonts w:hint="eastAsia" w:ascii="仿宋_GB2312" w:hAnsi="仿宋_GB2312" w:eastAsia="仿宋_GB2312" w:cs="仿宋_GB2312"/>
                <w:i w:val="0"/>
                <w:iCs w:val="0"/>
                <w:color w:val="000000"/>
                <w:kern w:val="0"/>
                <w:sz w:val="22"/>
                <w:szCs w:val="22"/>
                <w:u w:val="none"/>
                <w:lang w:val="en-US" w:eastAsia="zh-CN" w:bidi="ar"/>
              </w:rPr>
              <w:t>电子罗盘：测量范围0°～359°，精度1°，分辨率1°</w:t>
            </w:r>
          </w:p>
          <w:p w14:paraId="37D89A4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（10）</w:t>
            </w:r>
            <w:r>
              <w:rPr>
                <w:rFonts w:hint="eastAsia" w:ascii="仿宋_GB2312" w:hAnsi="仿宋_GB2312" w:eastAsia="仿宋_GB2312" w:cs="仿宋_GB2312"/>
                <w:i w:val="0"/>
                <w:iCs w:val="0"/>
                <w:color w:val="000000"/>
                <w:kern w:val="0"/>
                <w:sz w:val="22"/>
                <w:szCs w:val="22"/>
                <w:u w:val="none"/>
                <w:lang w:val="en-US" w:eastAsia="zh-CN" w:bidi="ar"/>
              </w:rPr>
              <w:t>SOS求救功能：支持国际摩尔斯电码求救信号</w:t>
            </w:r>
          </w:p>
          <w:p w14:paraId="4C548E9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（11）</w:t>
            </w:r>
            <w:r>
              <w:rPr>
                <w:rFonts w:hint="eastAsia" w:ascii="仿宋_GB2312" w:hAnsi="仿宋_GB2312" w:eastAsia="仿宋_GB2312" w:cs="仿宋_GB2312"/>
                <w:i w:val="0"/>
                <w:iCs w:val="0"/>
                <w:color w:val="000000"/>
                <w:kern w:val="0"/>
                <w:sz w:val="22"/>
                <w:szCs w:val="22"/>
                <w:u w:val="none"/>
                <w:lang w:val="en-US" w:eastAsia="zh-CN" w:bidi="ar"/>
              </w:rPr>
              <w:t>电池容量：</w:t>
            </w: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3</w:t>
            </w:r>
            <w:r>
              <w:rPr>
                <w:rFonts w:hint="eastAsia" w:ascii="仿宋_GB2312" w:hAnsi="仿宋_GB2312" w:eastAsia="仿宋_GB2312" w:cs="仿宋_GB2312"/>
                <w:i w:val="0"/>
                <w:iCs w:val="0"/>
                <w:color w:val="000000"/>
                <w:kern w:val="0"/>
                <w:sz w:val="22"/>
                <w:szCs w:val="22"/>
                <w:u w:val="none"/>
                <w:lang w:val="en-US" w:eastAsia="zh" w:bidi="ar"/>
              </w:rPr>
              <w:t>0</w:t>
            </w:r>
            <w:r>
              <w:rPr>
                <w:rFonts w:hint="eastAsia" w:ascii="仿宋_GB2312" w:hAnsi="仿宋_GB2312" w:eastAsia="仿宋_GB2312" w:cs="仿宋_GB2312"/>
                <w:i w:val="0"/>
                <w:iCs w:val="0"/>
                <w:color w:val="000000"/>
                <w:kern w:val="0"/>
                <w:sz w:val="22"/>
                <w:szCs w:val="22"/>
                <w:u w:val="none"/>
                <w:lang w:val="en-US" w:eastAsia="zh-CN" w:bidi="ar"/>
              </w:rPr>
              <w:t>00mAh</w:t>
            </w:r>
          </w:p>
          <w:p w14:paraId="77C91F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（12）</w:t>
            </w:r>
            <w:r>
              <w:rPr>
                <w:rFonts w:hint="eastAsia" w:ascii="仿宋_GB2312" w:hAnsi="仿宋_GB2312" w:eastAsia="仿宋_GB2312" w:cs="仿宋_GB2312"/>
                <w:i w:val="0"/>
                <w:iCs w:val="0"/>
                <w:color w:val="000000"/>
                <w:kern w:val="0"/>
                <w:sz w:val="22"/>
                <w:szCs w:val="22"/>
                <w:u w:val="none"/>
                <w:lang w:val="en-US" w:eastAsia="zh-CN" w:bidi="ar"/>
              </w:rPr>
              <w:t>通信方式：支持WiFi、USB</w:t>
            </w:r>
          </w:p>
          <w:p w14:paraId="4D764CF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（13）</w:t>
            </w:r>
            <w:r>
              <w:rPr>
                <w:rFonts w:hint="eastAsia" w:ascii="仿宋_GB2312" w:hAnsi="仿宋_GB2312" w:eastAsia="仿宋_GB2312" w:cs="仿宋_GB2312"/>
                <w:i w:val="0"/>
                <w:iCs w:val="0"/>
                <w:color w:val="000000"/>
                <w:kern w:val="0"/>
                <w:sz w:val="22"/>
                <w:szCs w:val="22"/>
                <w:u w:val="none"/>
                <w:lang w:val="en-US" w:eastAsia="zh-CN" w:bidi="ar"/>
              </w:rPr>
              <w:t>数据存储容量：</w:t>
            </w:r>
            <w:r>
              <w:rPr>
                <w:rFonts w:hint="eastAsia" w:ascii="仿宋_GB2312" w:hAnsi="仿宋_GB2312" w:eastAsia="仿宋_GB2312" w:cs="仿宋_GB2312"/>
                <w:i w:val="0"/>
                <w:iCs w:val="0"/>
                <w:color w:val="000000"/>
                <w:kern w:val="0"/>
                <w:sz w:val="22"/>
                <w:szCs w:val="22"/>
                <w:u w:val="none"/>
                <w:lang w:val="en-US" w:eastAsia="zh" w:bidi="ar"/>
              </w:rPr>
              <w:t>≥5</w:t>
            </w:r>
            <w:r>
              <w:rPr>
                <w:rFonts w:hint="eastAsia" w:ascii="仿宋_GB2312" w:hAnsi="仿宋_GB2312" w:eastAsia="仿宋_GB2312" w:cs="仿宋_GB2312"/>
                <w:i w:val="0"/>
                <w:iCs w:val="0"/>
                <w:color w:val="000000"/>
                <w:kern w:val="0"/>
                <w:sz w:val="22"/>
                <w:szCs w:val="22"/>
                <w:u w:val="none"/>
                <w:lang w:val="en-US" w:eastAsia="zh-CN" w:bidi="ar"/>
              </w:rPr>
              <w:t>MB</w:t>
            </w:r>
          </w:p>
          <w:p w14:paraId="09B2BB9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（14）</w:t>
            </w:r>
            <w:r>
              <w:rPr>
                <w:rFonts w:hint="eastAsia" w:ascii="仿宋_GB2312" w:hAnsi="仿宋_GB2312" w:eastAsia="仿宋_GB2312" w:cs="仿宋_GB2312"/>
                <w:i w:val="0"/>
                <w:iCs w:val="0"/>
                <w:color w:val="000000"/>
                <w:kern w:val="0"/>
                <w:sz w:val="22"/>
                <w:szCs w:val="22"/>
                <w:u w:val="none"/>
                <w:lang w:val="en-US" w:eastAsia="zh-CN" w:bidi="ar"/>
              </w:rPr>
              <w:t>主机尺寸：</w:t>
            </w:r>
            <w:r>
              <w:rPr>
                <w:rFonts w:hint="eastAsia" w:ascii="仿宋_GB2312" w:hAnsi="仿宋_GB2312" w:eastAsia="仿宋_GB2312" w:cs="仿宋_GB2312"/>
                <w:i w:val="0"/>
                <w:iCs w:val="0"/>
                <w:color w:val="000000"/>
                <w:kern w:val="0"/>
                <w:sz w:val="22"/>
                <w:szCs w:val="22"/>
                <w:u w:val="none"/>
                <w:lang w:val="en-US" w:eastAsia="zh" w:bidi="ar"/>
              </w:rPr>
              <w:t>≤</w:t>
            </w:r>
            <w:r>
              <w:rPr>
                <w:rFonts w:hint="eastAsia"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 w:bidi="ar"/>
              </w:rPr>
              <w:t>8</w:t>
            </w:r>
            <w:r>
              <w:rPr>
                <w:rFonts w:hint="eastAsia" w:ascii="仿宋_GB2312" w:hAnsi="仿宋_GB2312" w:eastAsia="仿宋_GB2312" w:cs="仿宋_GB2312"/>
                <w:i w:val="0"/>
                <w:iCs w:val="0"/>
                <w:color w:val="000000"/>
                <w:kern w:val="0"/>
                <w:sz w:val="22"/>
                <w:szCs w:val="22"/>
                <w:u w:val="none"/>
                <w:lang w:val="en-US" w:eastAsia="zh-CN" w:bidi="ar"/>
              </w:rPr>
              <w:t>0×</w:t>
            </w:r>
            <w:r>
              <w:rPr>
                <w:rFonts w:hint="eastAsia" w:ascii="仿宋_GB2312" w:hAnsi="仿宋_GB2312" w:eastAsia="仿宋_GB2312" w:cs="仿宋_GB2312"/>
                <w:i w:val="0"/>
                <w:iCs w:val="0"/>
                <w:color w:val="000000"/>
                <w:kern w:val="0"/>
                <w:sz w:val="22"/>
                <w:szCs w:val="22"/>
                <w:u w:val="none"/>
                <w:lang w:val="en-US" w:eastAsia="zh" w:bidi="ar"/>
              </w:rPr>
              <w:t>70</w:t>
            </w:r>
            <w:r>
              <w:rPr>
                <w:rFonts w:hint="eastAsia" w:ascii="仿宋_GB2312" w:hAnsi="仿宋_GB2312" w:eastAsia="仿宋_GB2312" w:cs="仿宋_GB2312"/>
                <w:i w:val="0"/>
                <w:iCs w:val="0"/>
                <w:color w:val="000000"/>
                <w:kern w:val="0"/>
                <w:sz w:val="22"/>
                <w:szCs w:val="22"/>
                <w:u w:val="none"/>
                <w:lang w:val="en-US" w:eastAsia="zh-CN" w:bidi="ar"/>
              </w:rPr>
              <w:t>×</w:t>
            </w:r>
            <w:r>
              <w:rPr>
                <w:rFonts w:hint="eastAsia" w:ascii="仿宋_GB2312" w:hAnsi="仿宋_GB2312" w:eastAsia="仿宋_GB2312" w:cs="仿宋_GB2312"/>
                <w:i w:val="0"/>
                <w:iCs w:val="0"/>
                <w:color w:val="000000"/>
                <w:kern w:val="0"/>
                <w:sz w:val="22"/>
                <w:szCs w:val="22"/>
                <w:u w:val="none"/>
                <w:lang w:val="en-US" w:eastAsia="zh" w:bidi="ar"/>
              </w:rPr>
              <w:t>50</w:t>
            </w:r>
            <w:r>
              <w:rPr>
                <w:rFonts w:hint="eastAsia" w:ascii="仿宋_GB2312" w:hAnsi="仿宋_GB2312" w:eastAsia="仿宋_GB2312" w:cs="仿宋_GB2312"/>
                <w:i w:val="0"/>
                <w:iCs w:val="0"/>
                <w:color w:val="000000"/>
                <w:kern w:val="0"/>
                <w:sz w:val="22"/>
                <w:szCs w:val="22"/>
                <w:u w:val="none"/>
                <w:lang w:val="en-US" w:eastAsia="zh-CN" w:bidi="ar"/>
              </w:rPr>
              <w:t>mm</w:t>
            </w:r>
          </w:p>
          <w:p w14:paraId="5A8D611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（15）</w:t>
            </w:r>
            <w:r>
              <w:rPr>
                <w:rFonts w:hint="eastAsia" w:ascii="仿宋_GB2312" w:hAnsi="仿宋_GB2312" w:eastAsia="仿宋_GB2312" w:cs="仿宋_GB2312"/>
                <w:i w:val="0"/>
                <w:iCs w:val="0"/>
                <w:color w:val="000000"/>
                <w:kern w:val="0"/>
                <w:sz w:val="22"/>
                <w:szCs w:val="22"/>
                <w:u w:val="none"/>
                <w:lang w:val="en-US" w:eastAsia="zh-CN" w:bidi="ar"/>
              </w:rPr>
              <w:t>工作环境：温度-20°C～</w:t>
            </w:r>
            <w:r>
              <w:rPr>
                <w:rFonts w:hint="eastAsia" w:ascii="仿宋_GB2312" w:hAnsi="仿宋_GB2312" w:eastAsia="仿宋_GB2312" w:cs="仿宋_GB2312"/>
                <w:i w:val="0"/>
                <w:iCs w:val="0"/>
                <w:color w:val="000000"/>
                <w:kern w:val="0"/>
                <w:sz w:val="22"/>
                <w:szCs w:val="22"/>
                <w:u w:val="none"/>
                <w:lang w:val="en-US" w:eastAsia="zh" w:bidi="ar"/>
              </w:rPr>
              <w:t>50</w:t>
            </w:r>
            <w:r>
              <w:rPr>
                <w:rFonts w:hint="eastAsia" w:ascii="仿宋_GB2312" w:hAnsi="仿宋_GB2312" w:eastAsia="仿宋_GB2312" w:cs="仿宋_GB2312"/>
                <w:i w:val="0"/>
                <w:iCs w:val="0"/>
                <w:color w:val="000000"/>
                <w:kern w:val="0"/>
                <w:sz w:val="22"/>
                <w:szCs w:val="22"/>
                <w:u w:val="none"/>
                <w:lang w:val="en-US" w:eastAsia="zh-CN" w:bidi="ar"/>
              </w:rPr>
              <w:t>°C，</w:t>
            </w:r>
            <w:r>
              <w:rPr>
                <w:rFonts w:hint="eastAsia" w:ascii="仿宋_GB2312" w:hAnsi="仿宋_GB2312" w:eastAsia="仿宋_GB2312" w:cs="仿宋_GB2312"/>
                <w:i w:val="0"/>
                <w:iCs w:val="0"/>
                <w:color w:val="000000"/>
                <w:kern w:val="0"/>
                <w:sz w:val="22"/>
                <w:szCs w:val="22"/>
                <w:u w:val="none"/>
                <w:lang w:val="en-US" w:eastAsia="zh" w:bidi="ar"/>
              </w:rPr>
              <w:t xml:space="preserve"> </w:t>
            </w:r>
            <w:r>
              <w:rPr>
                <w:rFonts w:hint="eastAsia" w:ascii="仿宋_GB2312" w:hAnsi="仿宋_GB2312" w:eastAsia="仿宋_GB2312" w:cs="仿宋_GB2312"/>
                <w:i w:val="0"/>
                <w:iCs w:val="0"/>
                <w:color w:val="000000"/>
                <w:kern w:val="0"/>
                <w:sz w:val="22"/>
                <w:szCs w:val="22"/>
                <w:u w:val="none"/>
                <w:lang w:val="en-US" w:eastAsia="zh-CN" w:bidi="ar"/>
              </w:rPr>
              <w:t>湿度5%RH～95%RH</w:t>
            </w:r>
          </w:p>
          <w:p w14:paraId="682F889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 w:bidi="ar"/>
              </w:rPr>
              <w:t>（16）</w:t>
            </w:r>
            <w:r>
              <w:rPr>
                <w:rFonts w:hint="eastAsia" w:ascii="仿宋_GB2312" w:hAnsi="仿宋_GB2312" w:eastAsia="仿宋_GB2312" w:cs="仿宋_GB2312"/>
                <w:i w:val="0"/>
                <w:iCs w:val="0"/>
                <w:color w:val="000000"/>
                <w:kern w:val="0"/>
                <w:sz w:val="22"/>
                <w:szCs w:val="22"/>
                <w:u w:val="none"/>
                <w:lang w:val="en-US" w:eastAsia="zh-CN" w:bidi="ar"/>
              </w:rPr>
              <w:t>▲</w:t>
            </w:r>
            <w:r>
              <w:rPr>
                <w:rFonts w:hint="eastAsia" w:ascii="仿宋_GB2312" w:hAnsi="仿宋_GB2312" w:eastAsia="仿宋_GB2312" w:cs="仿宋_GB2312"/>
                <w:i w:val="0"/>
                <w:iCs w:val="0"/>
                <w:color w:val="000000"/>
                <w:kern w:val="0"/>
                <w:sz w:val="22"/>
                <w:szCs w:val="22"/>
                <w:u w:val="none"/>
                <w:lang w:val="en-US" w:eastAsia="zh" w:bidi="ar"/>
              </w:rPr>
              <w:t>跌落防护：从 1米高度自由跌落后，设备外壳无损坏</w:t>
            </w:r>
            <w:r>
              <w:rPr>
                <w:rFonts w:hint="eastAsia" w:ascii="仿宋_GB2312" w:hAnsi="仿宋_GB2312" w:eastAsia="仿宋_GB2312" w:cs="仿宋_GB2312"/>
                <w:i w:val="0"/>
                <w:iCs w:val="0"/>
                <w:color w:val="000000"/>
                <w:kern w:val="0"/>
                <w:sz w:val="22"/>
                <w:szCs w:val="22"/>
                <w:u w:val="none"/>
                <w:lang w:val="en-US" w:eastAsia="zh-CN" w:bidi="ar"/>
              </w:rPr>
              <w:t>（提供CMA/CNAS证明文件）</w:t>
            </w:r>
          </w:p>
          <w:p w14:paraId="08CBA27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（17）▲投标人须提供所投核心产品制造厂商出具的专项授权书或售后服务承诺函（须加盖制造厂商公章）</w:t>
            </w:r>
          </w:p>
          <w:p w14:paraId="73E16FB0">
            <w:pPr>
              <w:rPr>
                <w:rFonts w:hint="eastAsia" w:ascii="仿宋_GB2312" w:hAnsi="仿宋_GB2312" w:eastAsia="仿宋_GB2312" w:cs="仿宋_GB2312"/>
                <w:sz w:val="22"/>
                <w:szCs w:val="22"/>
                <w:lang w:val="en-US" w:eastAsia="zh-CN"/>
              </w:rPr>
            </w:pPr>
          </w:p>
        </w:tc>
      </w:tr>
      <w:tr w14:paraId="74B00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4" w:hRule="atLeast"/>
          <w:jc w:val="center"/>
        </w:trPr>
        <w:tc>
          <w:tcPr>
            <w:tcW w:w="428" w:type="pct"/>
            <w:tcBorders>
              <w:top w:val="single" w:color="000000" w:sz="4" w:space="0"/>
              <w:left w:val="single" w:color="000000" w:sz="4" w:space="0"/>
              <w:bottom w:val="single" w:color="000000" w:sz="4" w:space="0"/>
              <w:right w:val="single" w:color="000000" w:sz="4" w:space="0"/>
            </w:tcBorders>
            <w:noWrap/>
            <w:vAlign w:val="center"/>
          </w:tcPr>
          <w:p w14:paraId="21946E1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6</w:t>
            </w: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16EC98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iCs w:val="0"/>
                <w:color w:val="000000"/>
                <w:kern w:val="0"/>
                <w:sz w:val="22"/>
                <w:szCs w:val="22"/>
                <w:u w:val="none"/>
                <w:lang w:val="en-US" w:eastAsia="zh" w:bidi="ar"/>
              </w:rPr>
              <w:t>办公用品</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4AF3F891">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1批</w:t>
            </w:r>
          </w:p>
        </w:tc>
        <w:tc>
          <w:tcPr>
            <w:tcW w:w="3272" w:type="pct"/>
            <w:tcBorders>
              <w:top w:val="single" w:color="000000" w:sz="4" w:space="0"/>
              <w:left w:val="single" w:color="auto" w:sz="4" w:space="0"/>
              <w:bottom w:val="single" w:color="000000" w:sz="4" w:space="0"/>
              <w:right w:val="single" w:color="000000" w:sz="4" w:space="0"/>
            </w:tcBorders>
            <w:noWrap w:val="0"/>
            <w:vAlign w:val="center"/>
          </w:tcPr>
          <w:p w14:paraId="4B74237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HP 62黑色彩色墨盒套</w:t>
            </w:r>
            <w:bookmarkStart w:id="0" w:name="_GoBack"/>
            <w:bookmarkEnd w:id="0"/>
            <w:r>
              <w:rPr>
                <w:rFonts w:hint="eastAsia" w:ascii="仿宋_GB2312" w:hAnsi="仿宋_GB2312" w:eastAsia="仿宋_GB2312" w:cs="仿宋_GB2312"/>
                <w:i w:val="0"/>
                <w:iCs w:val="0"/>
                <w:color w:val="000000"/>
                <w:kern w:val="0"/>
                <w:sz w:val="22"/>
                <w:szCs w:val="22"/>
                <w:u w:val="none"/>
                <w:lang w:val="en-US" w:eastAsia="zh-CN" w:bidi="ar"/>
              </w:rPr>
              <w:t>装15套，美能达C266高容量黑色碳粉TN223K(高容506g)2支，yze261色带标签36mm（白底黑字）30个，硬盒抽纸3层130抽*9盒4箱，档案盒（蓝色、无夹）小号5个、中号20个、大号15个，签字笔200支，中性笔240支，400只10盒装19mm长尾夹：20盒，480只10盒装25mm长尾夹：20盒，240只10盒装32mm长尾夹：10盒</w:t>
            </w:r>
          </w:p>
        </w:tc>
      </w:tr>
    </w:tbl>
    <w:p w14:paraId="639DAED5">
      <w:pPr>
        <w:rPr>
          <w:sz w:val="22"/>
          <w:szCs w:val="22"/>
        </w:rPr>
      </w:pPr>
    </w:p>
    <w:p w14:paraId="241FC1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方正黑体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A60F23"/>
    <w:rsid w:val="02217FDE"/>
    <w:rsid w:val="031110DD"/>
    <w:rsid w:val="10A60F23"/>
    <w:rsid w:val="28050B68"/>
    <w:rsid w:val="2D92328E"/>
    <w:rsid w:val="33874055"/>
    <w:rsid w:val="36E101AA"/>
    <w:rsid w:val="3D4A3DDF"/>
    <w:rsid w:val="487B5471"/>
    <w:rsid w:val="60FC3DA2"/>
    <w:rsid w:val="687E383E"/>
    <w:rsid w:val="75EF4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widowControl/>
      <w:outlineLvl w:val="0"/>
    </w:pPr>
    <w:rPr>
      <w:rFonts w:ascii="Arial Black" w:hAnsi="Arial Black" w:eastAsia="黑体"/>
      <w:b/>
      <w:spacing w:val="20"/>
      <w:sz w:val="36"/>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1844</Words>
  <Characters>2257</Characters>
  <Lines>0</Lines>
  <Paragraphs>0</Paragraphs>
  <TotalTime>5</TotalTime>
  <ScaleCrop>false</ScaleCrop>
  <LinksUpToDate>false</LinksUpToDate>
  <CharactersWithSpaces>2262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2025-10-12T04:38:00Z</dcterms:created>
  <dc:creator>李耀明</dc:creator>
  <cp:lastModifiedBy>Administrator</cp:lastModifiedBy>
  <cp:lastPrinted>2025-12-02T07:18:00Z</cp:lastPrinted>
  <dcterms:modified xsi:type="dcterms:W3CDTF">2025-12-02T07:24:42Z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CB553D92B9AE4AC88FCEEB1E87C1081D_11</vt:lpwstr>
  </property>
  <property fmtid="{D5CDD505-2E9C-101B-9397-08002B2CF9AE}" pid="4" name="KSOTemplateDocerSaveRecord">
    <vt:lpwstr>eyJoZGlkIjoiMzZiMTIzYjllNGJjMWZlZGNjYTBhYjUwYjIyYTY3Y2MiLCJ1c2VySWQiOiI1MjQ0NjU3NjgifQ==</vt:lpwstr>
  </property>
</Properties>
</file>