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eastAsia="黑体" w:cs="Times New Roman"/>
          <w:sz w:val="32"/>
          <w:szCs w:val="32"/>
          <w:lang w:eastAsia="zh-CN"/>
        </w:rPr>
        <w:t>3</w:t>
      </w:r>
    </w:p>
    <w:p>
      <w:pPr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 xml:space="preserve"> </w:t>
      </w:r>
    </w:p>
    <w:p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 xml:space="preserve"> </w:t>
      </w:r>
      <w:bookmarkStart w:id="3" w:name="_GoBack"/>
      <w:bookmarkEnd w:id="3"/>
    </w:p>
    <w:p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2025年人工智能产业及赋能新型工业化</w:t>
      </w:r>
    </w:p>
    <w:p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创新任务揭榜挂帅申报材料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eastAsia="黑体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揭榜产品：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</w:rPr>
        <w:t>填 报 须 知</w:t>
      </w:r>
    </w:p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一、揭榜单位应仔细阅读《2025年人工智能产业及赋能新型工业化创新任务揭榜挂帅申报指南》的有关说明，如实、详细地填写每一部分内容。 </w:t>
      </w:r>
    </w:p>
    <w:p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二、除另有说明外，申报表中栏目不得空缺。申报表要求提供证明材料处，请补充附件。</w:t>
      </w:r>
    </w:p>
    <w:p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2025年人工智能产业及赋能新型工业化创新任务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揭榜挂帅揭榜单位申报表</w:t>
      </w:r>
    </w:p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tbl>
      <w:tblPr>
        <w:tblStyle w:val="7"/>
        <w:tblW w:w="865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095"/>
        <w:gridCol w:w="322"/>
        <w:gridCol w:w="709"/>
        <w:gridCol w:w="851"/>
        <w:gridCol w:w="386"/>
        <w:gridCol w:w="3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揭榜负责人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国有企业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民营企业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外资企业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事业单位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整体业务收入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研发投入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（重点突出联合申报企业或机构在申报方向的特色、优势等，不超过1000字）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二、揭榜任务基本信息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揭榜产品名称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揭榜任务方向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一、产业发展底座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1、算力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方向1：大模型训练芯片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方向2：大模型高效推理集群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方向3：智算中心综合能效管理系统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方向4：算力互联调度平台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0" w:name="OLE_LINK1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方向5：异构智算集群云操作系统</w:t>
            </w:r>
            <w:bookmarkEnd w:id="0"/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2、数据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方向6：工业高质量数据集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方向7：工业人工智能数据工程平台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“模数共振”空间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3、算法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：复杂推理大模型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：具身智能基础模型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：智能终端端侧模型</w:t>
            </w:r>
          </w:p>
          <w:p>
            <w:pPr>
              <w:snapToGrid w:val="0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4、开发</w:t>
            </w:r>
            <w:r>
              <w:rPr>
                <w:rFonts w:hint="eastAsia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：模型迁移适配工具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：智能体通信工具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：大模型服务及管理平台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：智能体开发与应用平台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二、“人工智能+制造”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1、原材料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：钢铁制造大模型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：化工研发设计大模型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：新材料研发智能工具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：原材料生产工艺智能优化系统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2、电子信息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：芯片研发智能工具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：CPU 多指令集转化智能工具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3、消费品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：生物医药研发智能工具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：服装智能化定制系统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4、通信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：基于大模型的无线网络仿真系统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：通信网络运维优化大模型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5、无线电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：电磁频谱智能监测和分析系统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：智能化高精度无线信号识别处理系统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三、智能产品装备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1、智能产品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智能终端产品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：人形机器人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：智能家庭陪护机器人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1" w:name="OLE_LINK3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：智能冶炼机器人</w:t>
            </w:r>
          </w:p>
          <w:bookmarkEnd w:id="1"/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：智能无人飞行系统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2、智能装备</w:t>
            </w:r>
          </w:p>
          <w:bookmarkEnd w:id="2"/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：人工智能数控机床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：线性工程建造运维智能软件与装备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：高端装备智能装配工艺系统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：制造装备智能运维系统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：电力装备智能运行分析系统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：基于人工智能的仪器仪表设计制造系统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3、智能软件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：流体仿真智能软件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：结构仿真智能软件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：电磁仿真智能软件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：基于大模型的零部件设计软件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：软件智能开发测试工具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：流程工业智能生产运营管理系统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：工业3D内容智能生成与实时交互系统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：实验室安全智能监控管理系统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四、共性基础支撑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：人工智能安全检测与防护工具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：人工智能数据智能防护平台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：人工智能安全评测平台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：基于大模型的网络安全风险诊断工具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五、其他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：面向残障人群的疼痛智慧管理系统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：大幅面智能盲文显示设备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：智能康复护理床/床垫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应攻关的任务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揭榜产品概述</w:t>
            </w:r>
          </w:p>
          <w:p>
            <w:pPr>
              <w:snapToGrid w:val="0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kern w:val="0"/>
                <w:sz w:val="24"/>
                <w:szCs w:val="24"/>
              </w:rPr>
              <w:t>包括揭榜产品/服务简介、投融资概况、相关研发和应用水平，2027年预期将达到的技术及产业化应用水平等情况（多个领域产品可分别描述）（不超过1000字）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435" w:charSpace="0"/>
        </w:sectPr>
      </w:pPr>
    </w:p>
    <w:p>
      <w:pPr>
        <w:spacing w:line="3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揭榜单位申报产品或服务重点指标填报表</w:t>
      </w:r>
    </w:p>
    <w:p>
      <w:pPr>
        <w:spacing w:line="32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7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19"/>
        <w:gridCol w:w="2922"/>
        <w:gridCol w:w="1968"/>
        <w:gridCol w:w="2232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揭榜任务方向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揭榜产品名称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参考指标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本单位当前水平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本单位2027年目标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对指标水平的基准衡量场景或具体含义的补充说明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示例：大模型高效推理集群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支持千亿以上参数模型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GPU计算资源核心利用率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首Token时延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推理服务稳定性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其他指标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…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840" w:firstLine="48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注：1、表中指标主要包括技术性能指标、产业化指标等，指标不对外公开，仅用于专家和评测机构评价参考。</w:t>
      </w:r>
    </w:p>
    <w:p>
      <w:pPr>
        <w:spacing w:line="320" w:lineRule="exact"/>
        <w:ind w:left="840" w:firstLine="8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2、揭榜单位申报指标需包含“揭榜任务和预期目标”中所提及的指标，可在此基础上合理增加指标。表中“本单位2027年目标”至少为预计可实现的指标下限值，鼓励提出超过预期目标的2027年目标。</w:t>
      </w:r>
      <w:r>
        <w:rPr>
          <w:rFonts w:hint="default" w:ascii="Times New Roman" w:hAnsi="Times New Roman" w:eastAsia="黑体" w:cs="Times New Roman"/>
          <w:sz w:val="36"/>
          <w:szCs w:val="36"/>
        </w:rPr>
        <w:tab/>
      </w:r>
    </w:p>
    <w:p>
      <w:pPr>
        <w:widowControl/>
        <w:jc w:val="left"/>
        <w:rPr>
          <w:rFonts w:hint="default" w:ascii="Times New Roman" w:hAnsi="Times New Roman" w:eastAsia="黑体" w:cs="Times New Roman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揭榜任务书</w:t>
      </w:r>
    </w:p>
    <w:p>
      <w:pPr>
        <w:ind w:firstLine="643"/>
        <w:jc w:val="center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 xml:space="preserve"> </w:t>
      </w:r>
    </w:p>
    <w:p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一、揭榜任务简要介绍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攻关产品或方案名称，涉及的主要技术、创新方向、发展趋势及前景等。</w:t>
      </w:r>
    </w:p>
    <w:p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二、揭榜单位现有基础及相关进展</w:t>
      </w:r>
    </w:p>
    <w:p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（一）现有基础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本单位行业地位、科研资质、技术基础、知识产权、创新能力、人才与团队实力、主要优势、主办/协办/参加的相关赛事等。</w:t>
      </w:r>
    </w:p>
    <w:p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（二）相关进展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本单位重点攻关产品或服务的现有技术水平（对比国际先进水平）、创新及应用情况、相关研发人员、资金投入情况等。</w:t>
      </w:r>
    </w:p>
    <w:p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三、重点攻关目标及计划</w:t>
      </w:r>
    </w:p>
    <w:p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（一）2027年预期目标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指标数值，含义，测试场景及评价方式等。</w:t>
      </w:r>
    </w:p>
    <w:p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（二）重点任务攻关计划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时间进度、阶段性任务、细化目标等</w:t>
      </w:r>
    </w:p>
    <w:p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（三）组织保障机制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攻关团队、组织方式、协调机制等</w:t>
      </w:r>
    </w:p>
    <w:p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（四）潜在问题及应对举措</w:t>
      </w:r>
    </w:p>
    <w:p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四、其他相关事项说明</w:t>
      </w:r>
    </w:p>
    <w:p>
      <w:pPr>
        <w:spacing w:line="264" w:lineRule="auto"/>
        <w:ind w:firstLine="1056" w:firstLineChars="3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注：任务书篇幅不宜过长，原则上不超过6000字，重点讲述攻关目标及计划部分；如果申报多个领域，请按此模板分别填报任务书。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/>
        <w:spacing w:line="264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揭榜单位相关证明材料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揭榜单位上一财年整体业务收入证明材料。（财务会计报表、纳税证明等）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揭榜单位上一财年研发投入证明材料。（财务会计报表等）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揭榜单位研发能力证明材料。（获得专利、标准、知识产权等）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揭榜单位相关荣誉证明材料。（高新技术企业、企业技术中心、重点实验室、比赛奖励等相关证明材料）</w:t>
      </w:r>
    </w:p>
    <w:p>
      <w:pPr>
        <w:spacing w:line="264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numPr>
          <w:ilvl w:val="0"/>
          <w:numId w:val="2"/>
        </w:numPr>
        <w:autoSpaceDE w:val="0"/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攻关产品/服务当前性能指标及应用推广效果证明材料。（如第三方测试材料等）</w:t>
      </w:r>
    </w:p>
    <w:p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ind w:firstLine="72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揭榜任务承诺书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工业和信息化部办公厅关于组织开展2025年人工智能产业及赋能新型工业化创新任务揭榜挂帅工作的通知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，我单位提交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产品/方案参评。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现就有关情况承诺如下：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1.我单位对所报送的全部资料真实性负责，保证所报送的产品和应用解决方案拥有知识产权，所报送产品和服务符合国家有关法律法规及相关产业政策要求。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2.我单位所报送的产品和服务符合国家保密规定，未涉及国家秘密、个人隐私和其他敏感信息。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3.相关材料中的文字和图片已由我单位审核，确认无误。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我单位对违反上述承诺导致的后果承担全部法律责任。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我单位将根据揭榜工作方案要求，增强大局意识，切实承担主体责任，在揭榜任务实施期间认真组织、重点推进、加强保障，全力完成重点任务攻关，力求在2027年取得实质进展，达到或超过预期目标。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法定代表人：（签字）</w:t>
      </w:r>
    </w:p>
    <w:p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公司（企业盖章）</w:t>
      </w:r>
    </w:p>
    <w:p>
      <w:pPr>
        <w:wordWrap w:val="0"/>
        <w:spacing w:line="600" w:lineRule="exact"/>
        <w:ind w:firstLine="601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二五年  月 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008D"/>
    <w:multiLevelType w:val="multilevel"/>
    <w:tmpl w:val="31F0008D"/>
    <w:lvl w:ilvl="0" w:tentative="0">
      <w:start w:val="5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6E0C66"/>
    <w:multiLevelType w:val="multilevel"/>
    <w:tmpl w:val="736E0C66"/>
    <w:lvl w:ilvl="0" w:tentative="0">
      <w:start w:val="1"/>
      <w:numFmt w:val="decimal"/>
      <w:pStyle w:val="4"/>
      <w:lvlText w:val="%1."/>
      <w:lvlJc w:val="left"/>
      <w:pPr>
        <w:ind w:left="630" w:hanging="440"/>
      </w:p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31"/>
    <w:rsid w:val="00077C26"/>
    <w:rsid w:val="001C5710"/>
    <w:rsid w:val="001D2BCE"/>
    <w:rsid w:val="002948A7"/>
    <w:rsid w:val="00295DBC"/>
    <w:rsid w:val="003232BF"/>
    <w:rsid w:val="00331CAB"/>
    <w:rsid w:val="003E0F93"/>
    <w:rsid w:val="00402D4B"/>
    <w:rsid w:val="00455AD6"/>
    <w:rsid w:val="00472DD1"/>
    <w:rsid w:val="00476DA5"/>
    <w:rsid w:val="004B361E"/>
    <w:rsid w:val="004C6B14"/>
    <w:rsid w:val="004F3197"/>
    <w:rsid w:val="00506DCA"/>
    <w:rsid w:val="00595125"/>
    <w:rsid w:val="005E64BF"/>
    <w:rsid w:val="005E7BA8"/>
    <w:rsid w:val="00627D15"/>
    <w:rsid w:val="00670159"/>
    <w:rsid w:val="006A2DD2"/>
    <w:rsid w:val="006B0BAF"/>
    <w:rsid w:val="0072027E"/>
    <w:rsid w:val="00783DB6"/>
    <w:rsid w:val="007951F9"/>
    <w:rsid w:val="008205AB"/>
    <w:rsid w:val="00872C31"/>
    <w:rsid w:val="00913775"/>
    <w:rsid w:val="00955322"/>
    <w:rsid w:val="009F1DDA"/>
    <w:rsid w:val="00A05FA7"/>
    <w:rsid w:val="00A06FCB"/>
    <w:rsid w:val="00A27337"/>
    <w:rsid w:val="00A36669"/>
    <w:rsid w:val="00A72354"/>
    <w:rsid w:val="00B87B32"/>
    <w:rsid w:val="00BC4C28"/>
    <w:rsid w:val="00C30EE3"/>
    <w:rsid w:val="00C54728"/>
    <w:rsid w:val="00C65C00"/>
    <w:rsid w:val="00C90495"/>
    <w:rsid w:val="00CB4041"/>
    <w:rsid w:val="00CB5B5A"/>
    <w:rsid w:val="00D17E54"/>
    <w:rsid w:val="00D25D94"/>
    <w:rsid w:val="00D2749E"/>
    <w:rsid w:val="00D42F5C"/>
    <w:rsid w:val="00D80B45"/>
    <w:rsid w:val="00D854BC"/>
    <w:rsid w:val="00DB71BE"/>
    <w:rsid w:val="00DC32B5"/>
    <w:rsid w:val="00E36160"/>
    <w:rsid w:val="00E96A57"/>
    <w:rsid w:val="00EC4F1B"/>
    <w:rsid w:val="00ED2533"/>
    <w:rsid w:val="00F365DD"/>
    <w:rsid w:val="00F71635"/>
    <w:rsid w:val="00F7281A"/>
    <w:rsid w:val="00FC0ED1"/>
    <w:rsid w:val="00FD5AA0"/>
    <w:rsid w:val="17EFD83E"/>
    <w:rsid w:val="2DFFB8AF"/>
    <w:rsid w:val="2FFFAA55"/>
    <w:rsid w:val="35FD5E00"/>
    <w:rsid w:val="397AC590"/>
    <w:rsid w:val="3B37306B"/>
    <w:rsid w:val="3FA9ECAE"/>
    <w:rsid w:val="3FF1CDB5"/>
    <w:rsid w:val="429DD6F3"/>
    <w:rsid w:val="6E3F0DA1"/>
    <w:rsid w:val="6F7F5517"/>
    <w:rsid w:val="73DF7BAF"/>
    <w:rsid w:val="75FBCD6A"/>
    <w:rsid w:val="76ED3720"/>
    <w:rsid w:val="7D9C19D1"/>
    <w:rsid w:val="7DEAE9A8"/>
    <w:rsid w:val="7E6FB4F0"/>
    <w:rsid w:val="7F759406"/>
    <w:rsid w:val="7FDF7C75"/>
    <w:rsid w:val="7FF1CF6C"/>
    <w:rsid w:val="B76E97F1"/>
    <w:rsid w:val="BF5EC793"/>
    <w:rsid w:val="DEDFEFF8"/>
    <w:rsid w:val="EDFE4E3B"/>
    <w:rsid w:val="EFFBA4A8"/>
    <w:rsid w:val="EFFEE3D7"/>
    <w:rsid w:val="F6B76F6B"/>
    <w:rsid w:val="FA3ED531"/>
    <w:rsid w:val="FFF9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3"/>
    <w:next w:val="1"/>
    <w:qFormat/>
    <w:uiPriority w:val="0"/>
    <w:pPr>
      <w:spacing w:line="580" w:lineRule="exact"/>
      <w:ind w:firstLine="640"/>
      <w:outlineLvl w:val="0"/>
    </w:pPr>
    <w:rPr>
      <w:rFonts w:ascii="Times New Roman" w:hAnsi="Times New Roman" w:eastAsia="黑体" w:cs="黑体"/>
      <w:sz w:val="32"/>
      <w:szCs w:val="32"/>
    </w:rPr>
  </w:style>
  <w:style w:type="paragraph" w:styleId="4">
    <w:name w:val="heading 3"/>
    <w:basedOn w:val="3"/>
    <w:next w:val="1"/>
    <w:unhideWhenUsed/>
    <w:qFormat/>
    <w:uiPriority w:val="0"/>
    <w:pPr>
      <w:numPr>
        <w:ilvl w:val="0"/>
        <w:numId w:val="1"/>
      </w:numPr>
      <w:tabs>
        <w:tab w:val="left" w:pos="993"/>
      </w:tabs>
      <w:spacing w:line="580" w:lineRule="exact"/>
      <w:ind w:firstLine="0" w:firstLineChars="0"/>
      <w:outlineLvl w:val="2"/>
    </w:pPr>
    <w:rPr>
      <w:rFonts w:ascii="仿宋_GB2312" w:hAnsi="楷体_GB2312" w:eastAsia="仿宋_GB2312" w:cs="楷体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1791</Words>
  <Characters>1881</Characters>
  <Lines>89</Lines>
  <Paragraphs>50</Paragraphs>
  <TotalTime>0</TotalTime>
  <ScaleCrop>false</ScaleCrop>
  <LinksUpToDate>false</LinksUpToDate>
  <CharactersWithSpaces>3622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2025-01-04T01:49:00Z</dcterms:created>
  <dc:creator>刘思杨</dc:creator>
  <cp:lastModifiedBy>嘉琦</cp:lastModifiedBy>
  <cp:lastPrinted>2025-10-28T22:43:00Z</cp:lastPrinted>
  <dcterms:modified xsi:type="dcterms:W3CDTF">2025-11-12T14:41:12Z</dcterms:modified>
  <dc:title>附件2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F09E6F8CECBE3C1C07560D6911AB0EFD</vt:lpwstr>
  </property>
</Properties>
</file>