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CAB6EA">
      <w:pPr>
        <w:adjustRightInd w:val="0"/>
        <w:snapToGrid w:val="0"/>
        <w:spacing w:line="560" w:lineRule="exact"/>
        <w:ind w:right="0" w:rightChars="0" w:firstLine="0" w:firstLineChars="0"/>
        <w:jc w:val="left"/>
        <w:rPr>
          <w:rFonts w:hint="default" w:ascii="Times New Roman" w:hAnsi="Times New Roman" w:eastAsia="方正仿宋_GBK" w:cs="Times New Roman"/>
          <w:spacing w:val="0"/>
          <w:w w:val="100"/>
          <w:sz w:val="30"/>
          <w:szCs w:val="30"/>
          <w:lang w:val="en-US" w:eastAsia="zh-CN"/>
        </w:rPr>
      </w:pPr>
      <w:bookmarkStart w:id="0" w:name="_GoBack"/>
      <w:bookmarkEnd w:id="0"/>
      <w:r>
        <w:rPr>
          <w:rFonts w:hint="default" w:eastAsia="方正仿宋_GBK" w:cs="Times New Roman"/>
          <w:color w:val="auto"/>
          <w:spacing w:val="0"/>
          <w:w w:val="100"/>
          <w:sz w:val="30"/>
          <w:szCs w:val="30"/>
          <w:lang w:eastAsia="zh-CN"/>
        </w:rPr>
        <w:t>附件</w:t>
      </w:r>
      <w:r>
        <w:rPr>
          <w:rFonts w:hint="default" w:eastAsia="方正仿宋_GBK" w:cs="Times New Roman"/>
          <w:color w:val="auto"/>
          <w:spacing w:val="0"/>
          <w:w w:val="100"/>
          <w:sz w:val="30"/>
          <w:szCs w:val="30"/>
          <w:lang w:val="en-US" w:eastAsia="zh-CN"/>
        </w:rPr>
        <w:t>1</w:t>
      </w:r>
    </w:p>
    <w:p w14:paraId="24FDB9FC">
      <w:pPr>
        <w:adjustRightInd w:val="0"/>
        <w:snapToGrid w:val="0"/>
        <w:spacing w:line="560" w:lineRule="exact"/>
        <w:ind w:right="0" w:rightChars="0" w:firstLine="0" w:firstLineChars="0"/>
        <w:jc w:val="left"/>
        <w:rPr>
          <w:rFonts w:hint="eastAsia" w:ascii="Times New Roman" w:hAnsi="Times New Roman" w:eastAsia="方正仿宋_GBK" w:cs="Times New Roman"/>
          <w:color w:val="auto"/>
          <w:spacing w:val="0"/>
          <w:w w:val="100"/>
          <w:sz w:val="30"/>
          <w:szCs w:val="30"/>
          <w:lang w:val="en-US" w:eastAsia="zh-CN"/>
        </w:rPr>
      </w:pPr>
    </w:p>
    <w:p w14:paraId="3ABAF13B">
      <w:pPr>
        <w:adjustRightInd w:val="0"/>
        <w:snapToGrid w:val="0"/>
        <w:spacing w:line="560" w:lineRule="exact"/>
        <w:jc w:val="center"/>
        <w:rPr>
          <w:rFonts w:hint="default" w:ascii="Times New Roman" w:hAnsi="Times New Roman" w:eastAsia="方正大标宋_GBK" w:cs="Times New Roman"/>
          <w:bCs/>
          <w:spacing w:val="-6"/>
          <w:sz w:val="42"/>
          <w:szCs w:val="42"/>
        </w:rPr>
      </w:pPr>
      <w:r>
        <w:rPr>
          <w:rFonts w:hint="default" w:ascii="Times New Roman" w:hAnsi="Times New Roman" w:eastAsia="方正大标宋_GBK" w:cs="Times New Roman"/>
          <w:bCs/>
          <w:spacing w:val="-6"/>
          <w:sz w:val="42"/>
          <w:szCs w:val="42"/>
        </w:rPr>
        <w:t>关于公布202</w:t>
      </w:r>
      <w:r>
        <w:rPr>
          <w:rFonts w:hint="default" w:ascii="Times New Roman" w:hAnsi="Times New Roman" w:eastAsia="方正大标宋_GBK" w:cs="Times New Roman"/>
          <w:bCs/>
          <w:spacing w:val="-6"/>
          <w:sz w:val="42"/>
          <w:szCs w:val="42"/>
          <w:lang w:val="en-US" w:eastAsia="zh-CN"/>
        </w:rPr>
        <w:t>6</w:t>
      </w:r>
      <w:r>
        <w:rPr>
          <w:rFonts w:hint="default" w:ascii="Times New Roman" w:hAnsi="Times New Roman" w:eastAsia="方正大标宋_GBK" w:cs="Times New Roman"/>
          <w:bCs/>
          <w:spacing w:val="-6"/>
          <w:sz w:val="42"/>
          <w:szCs w:val="42"/>
        </w:rPr>
        <w:t>年度江门市医疗救助</w:t>
      </w:r>
    </w:p>
    <w:p w14:paraId="4197D369">
      <w:pPr>
        <w:adjustRightInd w:val="0"/>
        <w:snapToGrid w:val="0"/>
        <w:spacing w:line="560" w:lineRule="exact"/>
        <w:jc w:val="center"/>
        <w:rPr>
          <w:rFonts w:hint="default" w:ascii="Times New Roman" w:hAnsi="Times New Roman" w:eastAsia="方正大标宋_GBK" w:cs="Times New Roman"/>
          <w:bCs/>
          <w:spacing w:val="-6"/>
          <w:sz w:val="42"/>
          <w:szCs w:val="42"/>
        </w:rPr>
      </w:pPr>
      <w:r>
        <w:rPr>
          <w:rFonts w:hint="default" w:ascii="Times New Roman" w:hAnsi="Times New Roman" w:eastAsia="方正大标宋_GBK" w:cs="Times New Roman"/>
          <w:bCs/>
          <w:spacing w:val="-6"/>
          <w:sz w:val="42"/>
          <w:szCs w:val="42"/>
        </w:rPr>
        <w:t>待遇标准的通知</w:t>
      </w:r>
    </w:p>
    <w:p w14:paraId="26337FBA">
      <w:pPr>
        <w:adjustRightInd w:val="0"/>
        <w:snapToGrid w:val="0"/>
        <w:spacing w:line="560" w:lineRule="exact"/>
        <w:jc w:val="center"/>
        <w:rPr>
          <w:rFonts w:hint="default" w:eastAsia="方正仿宋_GBK"/>
          <w:bCs/>
          <w:sz w:val="30"/>
          <w:szCs w:val="30"/>
        </w:rPr>
      </w:pPr>
      <w:r>
        <w:rPr>
          <w:rFonts w:hint="default" w:ascii="Times New Roman" w:hAnsi="Times New Roman" w:eastAsia="方正楷体_GBK" w:cs="Times New Roman"/>
          <w:b w:val="0"/>
          <w:bCs/>
          <w:sz w:val="30"/>
          <w:szCs w:val="30"/>
          <w:lang w:eastAsia="zh-CN"/>
        </w:rPr>
        <w:t>（征求意见稿）</w:t>
      </w:r>
    </w:p>
    <w:p w14:paraId="0C26D6C5">
      <w:pPr>
        <w:adjustRightInd w:val="0"/>
        <w:snapToGrid w:val="0"/>
        <w:spacing w:line="560" w:lineRule="exact"/>
        <w:jc w:val="both"/>
        <w:rPr>
          <w:rFonts w:hint="default" w:eastAsia="方正仿宋_GBK"/>
          <w:sz w:val="30"/>
          <w:szCs w:val="30"/>
        </w:rPr>
      </w:pPr>
      <w:r>
        <w:rPr>
          <w:rFonts w:hint="default" w:eastAsia="方正仿宋_GBK"/>
          <w:sz w:val="30"/>
          <w:szCs w:val="30"/>
        </w:rPr>
        <w:t>各县（市、区）人民政府，市各有关单位：</w:t>
      </w:r>
    </w:p>
    <w:p w14:paraId="5E328DFB">
      <w:pPr>
        <w:adjustRightInd w:val="0"/>
        <w:snapToGrid w:val="0"/>
        <w:spacing w:line="560" w:lineRule="exact"/>
        <w:ind w:firstLine="600" w:firstLineChars="200"/>
        <w:jc w:val="both"/>
        <w:rPr>
          <w:rFonts w:hint="default" w:eastAsia="方正仿宋_GBK"/>
          <w:sz w:val="30"/>
          <w:szCs w:val="30"/>
        </w:rPr>
      </w:pPr>
      <w:r>
        <w:rPr>
          <w:rFonts w:hint="default" w:eastAsia="方正仿宋_GBK"/>
          <w:sz w:val="30"/>
          <w:szCs w:val="30"/>
        </w:rPr>
        <w:t>为</w:t>
      </w:r>
      <w:r>
        <w:rPr>
          <w:rFonts w:hint="default" w:eastAsia="方正仿宋_GBK"/>
          <w:sz w:val="30"/>
          <w:szCs w:val="30"/>
          <w:lang w:val="en-US" w:eastAsia="zh-CN"/>
        </w:rPr>
        <w:t>落实我市医疗救助制度</w:t>
      </w:r>
      <w:r>
        <w:rPr>
          <w:rFonts w:hint="default" w:eastAsia="方正仿宋_GBK"/>
          <w:sz w:val="30"/>
          <w:szCs w:val="30"/>
        </w:rPr>
        <w:t>，减轻</w:t>
      </w:r>
      <w:r>
        <w:rPr>
          <w:rFonts w:hint="default" w:eastAsia="方正仿宋_GBK"/>
          <w:sz w:val="30"/>
          <w:szCs w:val="30"/>
          <w:lang w:val="en-US" w:eastAsia="zh-CN"/>
        </w:rPr>
        <w:t>医疗救助对象</w:t>
      </w:r>
      <w:r>
        <w:rPr>
          <w:rFonts w:hint="default" w:eastAsia="方正仿宋_GBK"/>
          <w:sz w:val="30"/>
          <w:szCs w:val="30"/>
        </w:rPr>
        <w:t>医疗费用负担，根据《国家医保局 财政部关于建立医疗保障待遇清单制度的意见》（医保发〔2021〕5号）、《</w:t>
      </w:r>
      <w:r>
        <w:rPr>
          <w:rFonts w:hint="default" w:eastAsia="方正仿宋_GBK"/>
          <w:sz w:val="30"/>
          <w:szCs w:val="30"/>
          <w:lang w:val="en-US" w:eastAsia="zh-CN"/>
        </w:rPr>
        <w:t>广东省医疗救助办法</w:t>
      </w:r>
      <w:r>
        <w:rPr>
          <w:rFonts w:hint="default" w:eastAsia="方正仿宋_GBK"/>
          <w:sz w:val="30"/>
          <w:szCs w:val="30"/>
        </w:rPr>
        <w:t>》（粤医保规〔202</w:t>
      </w:r>
      <w:r>
        <w:rPr>
          <w:rFonts w:hint="default" w:eastAsia="方正仿宋_GBK"/>
          <w:sz w:val="30"/>
          <w:szCs w:val="30"/>
          <w:lang w:val="en-US" w:eastAsia="zh-CN"/>
        </w:rPr>
        <w:t>3</w:t>
      </w:r>
      <w:r>
        <w:rPr>
          <w:rFonts w:hint="default" w:eastAsia="方正仿宋_GBK"/>
          <w:sz w:val="30"/>
          <w:szCs w:val="30"/>
        </w:rPr>
        <w:t>〕</w:t>
      </w:r>
      <w:r>
        <w:rPr>
          <w:rFonts w:hint="default" w:eastAsia="方正仿宋_GBK"/>
          <w:sz w:val="30"/>
          <w:szCs w:val="30"/>
          <w:lang w:val="en-US" w:eastAsia="zh-CN"/>
        </w:rPr>
        <w:t>4</w:t>
      </w:r>
      <w:r>
        <w:rPr>
          <w:rFonts w:hint="default" w:eastAsia="方正仿宋_GBK"/>
          <w:sz w:val="30"/>
          <w:szCs w:val="30"/>
        </w:rPr>
        <w:t>号）</w:t>
      </w:r>
      <w:r>
        <w:rPr>
          <w:rFonts w:hint="default" w:eastAsia="方正仿宋_GBK"/>
          <w:sz w:val="30"/>
          <w:szCs w:val="30"/>
          <w:lang w:val="en-US" w:eastAsia="zh-CN"/>
        </w:rPr>
        <w:t>和</w:t>
      </w:r>
      <w:r>
        <w:rPr>
          <w:rFonts w:hint="default" w:eastAsia="方正仿宋_GBK"/>
          <w:sz w:val="30"/>
          <w:szCs w:val="30"/>
        </w:rPr>
        <w:t>《江门市医疗救助</w:t>
      </w:r>
      <w:r>
        <w:rPr>
          <w:rFonts w:hint="default" w:eastAsia="方正仿宋_GBK"/>
          <w:sz w:val="30"/>
          <w:szCs w:val="30"/>
          <w:lang w:eastAsia="zh-CN"/>
        </w:rPr>
        <w:t>实施细则</w:t>
      </w:r>
      <w:r>
        <w:rPr>
          <w:rFonts w:hint="default" w:eastAsia="方正仿宋_GBK"/>
          <w:sz w:val="30"/>
          <w:szCs w:val="30"/>
        </w:rPr>
        <w:t>》</w:t>
      </w:r>
      <w:r>
        <w:rPr>
          <w:rFonts w:hint="default" w:eastAsia="方正仿宋_GBK"/>
          <w:sz w:val="30"/>
          <w:szCs w:val="30"/>
          <w:lang w:eastAsia="zh-CN"/>
        </w:rPr>
        <w:t>（江医保发〔</w:t>
      </w:r>
      <w:r>
        <w:rPr>
          <w:rFonts w:hint="default" w:eastAsia="方正仿宋_GBK"/>
          <w:sz w:val="30"/>
          <w:szCs w:val="30"/>
          <w:lang w:val="en-US" w:eastAsia="zh-CN"/>
        </w:rPr>
        <w:t>2024</w:t>
      </w:r>
      <w:r>
        <w:rPr>
          <w:rFonts w:hint="default" w:eastAsia="方正仿宋_GBK"/>
          <w:sz w:val="30"/>
          <w:szCs w:val="30"/>
          <w:lang w:eastAsia="zh-CN"/>
        </w:rPr>
        <w:t>〕</w:t>
      </w:r>
      <w:r>
        <w:rPr>
          <w:rFonts w:hint="default" w:eastAsia="方正仿宋_GBK"/>
          <w:sz w:val="30"/>
          <w:szCs w:val="30"/>
          <w:highlight w:val="none"/>
          <w:lang w:val="en-US" w:eastAsia="zh-CN"/>
        </w:rPr>
        <w:t>103</w:t>
      </w:r>
      <w:r>
        <w:rPr>
          <w:rFonts w:hint="default" w:eastAsia="方正仿宋_GBK"/>
          <w:sz w:val="30"/>
          <w:szCs w:val="30"/>
          <w:lang w:eastAsia="zh-CN"/>
        </w:rPr>
        <w:t>号）</w:t>
      </w:r>
      <w:r>
        <w:rPr>
          <w:rFonts w:hint="default" w:eastAsia="方正仿宋_GBK"/>
          <w:sz w:val="30"/>
          <w:szCs w:val="30"/>
        </w:rPr>
        <w:t>等有关规定，</w:t>
      </w:r>
      <w:r>
        <w:rPr>
          <w:rFonts w:hint="default" w:eastAsia="方正仿宋_GBK"/>
          <w:sz w:val="30"/>
          <w:szCs w:val="30"/>
          <w:lang w:val="en-US" w:eastAsia="zh-CN"/>
        </w:rPr>
        <w:t>结合我市实际，</w:t>
      </w:r>
      <w:r>
        <w:rPr>
          <w:rFonts w:hint="default" w:eastAsia="方正仿宋_GBK"/>
          <w:sz w:val="30"/>
          <w:szCs w:val="30"/>
        </w:rPr>
        <w:t>经市政府同意，现公布</w:t>
      </w:r>
      <w:r>
        <w:rPr>
          <w:rFonts w:hint="default" w:eastAsia="方正仿宋_GBK"/>
          <w:sz w:val="30"/>
          <w:szCs w:val="30"/>
          <w:lang w:val="en-US" w:eastAsia="zh-CN"/>
        </w:rPr>
        <w:t>2026</w:t>
      </w:r>
      <w:r>
        <w:rPr>
          <w:rFonts w:hint="default" w:eastAsia="方正仿宋_GBK"/>
          <w:sz w:val="30"/>
          <w:szCs w:val="30"/>
        </w:rPr>
        <w:t>年度江门市</w:t>
      </w:r>
      <w:r>
        <w:rPr>
          <w:rFonts w:hint="default" w:eastAsia="方正仿宋_GBK"/>
          <w:sz w:val="30"/>
          <w:szCs w:val="30"/>
          <w:lang w:val="en-US" w:eastAsia="zh-CN"/>
        </w:rPr>
        <w:t>医疗救助</w:t>
      </w:r>
      <w:r>
        <w:rPr>
          <w:rFonts w:hint="default" w:eastAsia="方正仿宋_GBK"/>
          <w:sz w:val="30"/>
          <w:szCs w:val="30"/>
        </w:rPr>
        <w:t>待遇标准，自202</w:t>
      </w:r>
      <w:r>
        <w:rPr>
          <w:rFonts w:hint="default" w:eastAsia="方正仿宋_GBK"/>
          <w:sz w:val="30"/>
          <w:szCs w:val="30"/>
          <w:lang w:val="en-US" w:eastAsia="zh-CN"/>
        </w:rPr>
        <w:t>6</w:t>
      </w:r>
      <w:r>
        <w:rPr>
          <w:rFonts w:hint="default" w:eastAsia="方正仿宋_GBK"/>
          <w:sz w:val="30"/>
          <w:szCs w:val="30"/>
        </w:rPr>
        <w:t>年1月1日起执行，有效期1年。具体见附件《202</w:t>
      </w:r>
      <w:r>
        <w:rPr>
          <w:rFonts w:hint="default" w:eastAsia="方正仿宋_GBK"/>
          <w:sz w:val="30"/>
          <w:szCs w:val="30"/>
          <w:lang w:val="en-US" w:eastAsia="zh-CN"/>
        </w:rPr>
        <w:t>6</w:t>
      </w:r>
      <w:r>
        <w:rPr>
          <w:rFonts w:hint="default" w:eastAsia="方正仿宋_GBK"/>
          <w:sz w:val="30"/>
          <w:szCs w:val="30"/>
        </w:rPr>
        <w:t>年度江门市</w:t>
      </w:r>
      <w:r>
        <w:rPr>
          <w:rFonts w:hint="default" w:eastAsia="方正仿宋_GBK"/>
          <w:sz w:val="30"/>
          <w:szCs w:val="30"/>
          <w:lang w:val="en-US" w:eastAsia="zh-CN"/>
        </w:rPr>
        <w:t>医疗救助</w:t>
      </w:r>
      <w:r>
        <w:rPr>
          <w:rFonts w:hint="default" w:eastAsia="方正仿宋_GBK"/>
          <w:sz w:val="30"/>
          <w:szCs w:val="30"/>
        </w:rPr>
        <w:t>待遇标准》</w:t>
      </w:r>
      <w:r>
        <w:rPr>
          <w:rFonts w:hint="default" w:eastAsia="方正仿宋_GBK"/>
          <w:sz w:val="30"/>
          <w:szCs w:val="30"/>
          <w:lang w:eastAsia="zh-CN"/>
        </w:rPr>
        <w:t>。</w:t>
      </w:r>
      <w:r>
        <w:rPr>
          <w:rFonts w:hint="default" w:eastAsia="方正仿宋_GBK"/>
          <w:sz w:val="30"/>
          <w:szCs w:val="30"/>
        </w:rPr>
        <w:t>国家和省有新规定的，从其规定执行。</w:t>
      </w:r>
    </w:p>
    <w:p w14:paraId="23391E83">
      <w:pPr>
        <w:adjustRightInd w:val="0"/>
        <w:snapToGrid w:val="0"/>
        <w:spacing w:line="580" w:lineRule="exact"/>
        <w:ind w:firstLine="600" w:firstLineChars="200"/>
        <w:jc w:val="left"/>
        <w:rPr>
          <w:rFonts w:hint="default" w:eastAsia="方正仿宋_GBK"/>
          <w:color w:val="000000"/>
          <w:sz w:val="30"/>
          <w:szCs w:val="30"/>
        </w:rPr>
      </w:pPr>
    </w:p>
    <w:p w14:paraId="4D8BA253">
      <w:pPr>
        <w:adjustRightInd w:val="0"/>
        <w:snapToGrid w:val="0"/>
        <w:spacing w:line="580" w:lineRule="exact"/>
        <w:ind w:left="943" w:leftChars="300" w:hanging="313" w:hangingChars="106"/>
        <w:jc w:val="left"/>
        <w:rPr>
          <w:rFonts w:hint="default" w:eastAsia="方正仿宋_GBK"/>
          <w:sz w:val="30"/>
          <w:szCs w:val="30"/>
        </w:rPr>
      </w:pPr>
      <w:r>
        <w:rPr>
          <w:rFonts w:hint="default" w:eastAsia="方正仿宋_GBK"/>
          <w:color w:val="000000"/>
          <w:spacing w:val="-2"/>
          <w:sz w:val="30"/>
          <w:szCs w:val="30"/>
        </w:rPr>
        <w:t>附件：</w:t>
      </w:r>
      <w:r>
        <w:rPr>
          <w:rFonts w:hint="default" w:eastAsia="方正仿宋_GBK"/>
          <w:sz w:val="30"/>
          <w:szCs w:val="30"/>
        </w:rPr>
        <w:t>202</w:t>
      </w:r>
      <w:r>
        <w:rPr>
          <w:rFonts w:hint="default" w:eastAsia="方正仿宋_GBK"/>
          <w:sz w:val="30"/>
          <w:szCs w:val="30"/>
          <w:lang w:val="en-US" w:eastAsia="zh-CN"/>
        </w:rPr>
        <w:t>6</w:t>
      </w:r>
      <w:r>
        <w:rPr>
          <w:rFonts w:hint="default" w:eastAsia="方正仿宋_GBK"/>
          <w:sz w:val="30"/>
          <w:szCs w:val="30"/>
        </w:rPr>
        <w:t>年度江门市</w:t>
      </w:r>
      <w:r>
        <w:rPr>
          <w:rFonts w:hint="default" w:eastAsia="方正仿宋_GBK"/>
          <w:sz w:val="30"/>
          <w:szCs w:val="30"/>
          <w:lang w:val="en-US" w:eastAsia="zh-CN"/>
        </w:rPr>
        <w:t>医疗救助</w:t>
      </w:r>
      <w:r>
        <w:rPr>
          <w:rFonts w:hint="default" w:eastAsia="方正仿宋_GBK"/>
          <w:sz w:val="30"/>
          <w:szCs w:val="30"/>
        </w:rPr>
        <w:t>待遇标准</w:t>
      </w:r>
    </w:p>
    <w:p w14:paraId="280FBC47">
      <w:pPr>
        <w:adjustRightInd w:val="0"/>
        <w:snapToGrid w:val="0"/>
        <w:spacing w:line="580" w:lineRule="exact"/>
        <w:jc w:val="left"/>
        <w:rPr>
          <w:rFonts w:hint="default" w:eastAsia="方正仿宋_GBK"/>
          <w:sz w:val="30"/>
          <w:szCs w:val="30"/>
        </w:rPr>
      </w:pPr>
    </w:p>
    <w:p w14:paraId="7E62AD30">
      <w:pPr>
        <w:adjustRightInd w:val="0"/>
        <w:snapToGrid w:val="0"/>
        <w:spacing w:line="580" w:lineRule="exact"/>
        <w:jc w:val="left"/>
        <w:rPr>
          <w:rFonts w:hint="default" w:eastAsia="方正仿宋_GBK"/>
          <w:sz w:val="30"/>
          <w:szCs w:val="30"/>
        </w:rPr>
      </w:pPr>
    </w:p>
    <w:p w14:paraId="44F0C5E9">
      <w:pPr>
        <w:adjustRightInd w:val="0"/>
        <w:snapToGrid w:val="0"/>
        <w:spacing w:line="580" w:lineRule="exact"/>
        <w:jc w:val="left"/>
        <w:rPr>
          <w:rFonts w:hint="default" w:eastAsia="方正仿宋_GBK"/>
          <w:sz w:val="30"/>
          <w:szCs w:val="30"/>
        </w:rPr>
      </w:pPr>
    </w:p>
    <w:p w14:paraId="747D83FA">
      <w:pPr>
        <w:pStyle w:val="4"/>
        <w:wordWrap w:val="0"/>
        <w:adjustRightInd w:val="0"/>
        <w:snapToGrid w:val="0"/>
        <w:spacing w:line="580" w:lineRule="exact"/>
        <w:ind w:firstLine="600" w:firstLineChars="200"/>
        <w:jc w:val="both"/>
        <w:rPr>
          <w:rFonts w:hint="default" w:ascii="Times New Roman" w:hAnsi="Times New Roman" w:eastAsia="方正仿宋_GBK" w:cs="Times New Roman"/>
          <w:sz w:val="30"/>
          <w:szCs w:val="30"/>
        </w:rPr>
      </w:pPr>
      <w:r>
        <w:rPr>
          <w:rFonts w:hint="default" w:ascii="Times New Roman" w:hAnsi="Times New Roman" w:eastAsia="方正仿宋_GBK" w:cs="Times New Roman"/>
          <w:sz w:val="30"/>
          <w:szCs w:val="30"/>
        </w:rPr>
        <w:t xml:space="preserve">江门市医疗保障局  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sz w:val="30"/>
          <w:szCs w:val="30"/>
        </w:rPr>
        <w:t xml:space="preserve">     </w:t>
      </w:r>
      <w:r>
        <w:rPr>
          <w:rFonts w:hint="eastAsia" w:ascii="Times New Roman" w:hAnsi="Times New Roman" w:eastAsia="方正仿宋_GBK" w:cs="Times New Roman"/>
          <w:sz w:val="30"/>
          <w:szCs w:val="30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0"/>
          <w:szCs w:val="30"/>
        </w:rPr>
        <w:t xml:space="preserve"> 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sz w:val="30"/>
          <w:szCs w:val="30"/>
        </w:rPr>
        <w:t xml:space="preserve"> 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>江门市民政局</w:t>
      </w:r>
    </w:p>
    <w:p w14:paraId="1AEEF2D1">
      <w:pPr>
        <w:pStyle w:val="4"/>
        <w:wordWrap w:val="0"/>
        <w:adjustRightInd w:val="0"/>
        <w:snapToGrid w:val="0"/>
        <w:spacing w:line="580" w:lineRule="exact"/>
        <w:jc w:val="center"/>
        <w:rPr>
          <w:rFonts w:hint="default" w:ascii="Times New Roman" w:hAnsi="Times New Roman" w:eastAsia="方正仿宋_GBK" w:cs="Times New Roman"/>
          <w:sz w:val="30"/>
          <w:szCs w:val="30"/>
        </w:rPr>
      </w:pPr>
    </w:p>
    <w:p w14:paraId="213DA9A1">
      <w:pPr>
        <w:pStyle w:val="4"/>
        <w:wordWrap w:val="0"/>
        <w:adjustRightInd w:val="0"/>
        <w:snapToGrid w:val="0"/>
        <w:spacing w:line="580" w:lineRule="exact"/>
        <w:jc w:val="center"/>
        <w:rPr>
          <w:rFonts w:hint="default" w:ascii="Times New Roman" w:hAnsi="Times New Roman" w:eastAsia="方正仿宋_GBK" w:cs="Times New Roman"/>
          <w:sz w:val="30"/>
          <w:szCs w:val="30"/>
        </w:rPr>
      </w:pPr>
    </w:p>
    <w:p w14:paraId="75A3A378">
      <w:pPr>
        <w:pStyle w:val="4"/>
        <w:wordWrap/>
        <w:adjustRightInd w:val="0"/>
        <w:snapToGrid w:val="0"/>
        <w:spacing w:line="580" w:lineRule="exact"/>
        <w:jc w:val="both"/>
        <w:rPr>
          <w:rFonts w:hint="default" w:ascii="Times New Roman" w:hAnsi="Times New Roman" w:eastAsia="方正仿宋_GBK" w:cs="Times New Roman"/>
          <w:sz w:val="30"/>
          <w:szCs w:val="30"/>
        </w:rPr>
      </w:pPr>
    </w:p>
    <w:p w14:paraId="7BC9D0A0">
      <w:pPr>
        <w:pStyle w:val="4"/>
        <w:wordWrap w:val="0"/>
        <w:adjustRightInd w:val="0"/>
        <w:snapToGrid w:val="0"/>
        <w:spacing w:line="580" w:lineRule="exact"/>
        <w:ind w:firstLine="900" w:firstLineChars="300"/>
        <w:jc w:val="both"/>
        <w:rPr>
          <w:rFonts w:hint="default" w:ascii="Times New Roman" w:hAnsi="Times New Roman" w:eastAsia="方正仿宋_GBK" w:cs="Times New Roman"/>
          <w:sz w:val="30"/>
          <w:szCs w:val="30"/>
        </w:rPr>
      </w:pPr>
      <w:r>
        <w:rPr>
          <w:rFonts w:hint="default" w:ascii="Times New Roman" w:hAnsi="Times New Roman" w:eastAsia="方正仿宋_GBK" w:cs="Times New Roman"/>
          <w:sz w:val="30"/>
          <w:szCs w:val="30"/>
        </w:rPr>
        <w:t xml:space="preserve">江门市财政局   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0"/>
          <w:szCs w:val="30"/>
          <w:lang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 xml:space="preserve">      </w:t>
      </w:r>
      <w:r>
        <w:rPr>
          <w:rFonts w:hint="eastAsia" w:ascii="Times New Roman" w:hAnsi="Times New Roman" w:eastAsia="方正仿宋_GBK" w:cs="Times New Roman"/>
          <w:sz w:val="30"/>
          <w:szCs w:val="30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sz w:val="30"/>
          <w:szCs w:val="30"/>
        </w:rPr>
        <w:t>江门市卫生健康局</w:t>
      </w:r>
    </w:p>
    <w:p w14:paraId="0831C77F">
      <w:pPr>
        <w:pStyle w:val="4"/>
        <w:wordWrap w:val="0"/>
        <w:adjustRightInd w:val="0"/>
        <w:snapToGrid w:val="0"/>
        <w:spacing w:line="580" w:lineRule="exact"/>
        <w:jc w:val="center"/>
        <w:rPr>
          <w:rFonts w:hint="default" w:ascii="Times New Roman" w:hAnsi="Times New Roman" w:eastAsia="方正仿宋_GBK" w:cs="Times New Roman"/>
          <w:sz w:val="30"/>
          <w:szCs w:val="30"/>
        </w:rPr>
      </w:pPr>
    </w:p>
    <w:p w14:paraId="64275A32">
      <w:pPr>
        <w:pStyle w:val="4"/>
        <w:wordWrap w:val="0"/>
        <w:adjustRightInd w:val="0"/>
        <w:snapToGrid w:val="0"/>
        <w:spacing w:line="580" w:lineRule="exact"/>
        <w:jc w:val="center"/>
        <w:rPr>
          <w:rFonts w:hint="default" w:ascii="Times New Roman" w:hAnsi="Times New Roman" w:eastAsia="方正仿宋_GBK" w:cs="Times New Roman"/>
          <w:sz w:val="30"/>
          <w:szCs w:val="30"/>
        </w:rPr>
      </w:pPr>
    </w:p>
    <w:p w14:paraId="7ED2EAFE">
      <w:pPr>
        <w:pStyle w:val="4"/>
        <w:wordWrap w:val="0"/>
        <w:adjustRightInd w:val="0"/>
        <w:snapToGrid w:val="0"/>
        <w:spacing w:line="580" w:lineRule="exact"/>
        <w:jc w:val="both"/>
        <w:rPr>
          <w:rFonts w:hint="default" w:ascii="Times New Roman" w:hAnsi="Times New Roman" w:eastAsia="方正仿宋_GBK" w:cs="Times New Roman"/>
          <w:sz w:val="30"/>
          <w:szCs w:val="30"/>
        </w:rPr>
      </w:pPr>
    </w:p>
    <w:p w14:paraId="4D309314">
      <w:pPr>
        <w:pStyle w:val="4"/>
        <w:wordWrap w:val="0"/>
        <w:adjustRightInd w:val="0"/>
        <w:snapToGrid w:val="0"/>
        <w:spacing w:line="580" w:lineRule="exact"/>
        <w:jc w:val="center"/>
        <w:rPr>
          <w:rFonts w:hint="default" w:ascii="Times New Roman" w:hAnsi="Times New Roman" w:eastAsia="方正仿宋_GBK" w:cs="Times New Roman"/>
          <w:sz w:val="30"/>
          <w:szCs w:val="30"/>
          <w:lang w:bidi="ar"/>
        </w:rPr>
      </w:pPr>
      <w:r>
        <w:rPr>
          <w:rFonts w:hint="eastAsia" w:ascii="Times New Roman" w:hAnsi="Times New Roman" w:eastAsia="方正仿宋_GBK" w:cs="Times New Roman"/>
          <w:sz w:val="30"/>
          <w:szCs w:val="30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>江门市乡村振兴局</w:t>
      </w:r>
    </w:p>
    <w:p w14:paraId="73636ACF">
      <w:pPr>
        <w:pStyle w:val="4"/>
        <w:wordWrap/>
        <w:adjustRightInd/>
        <w:snapToGrid/>
        <w:spacing w:line="580" w:lineRule="exact"/>
        <w:ind w:left="-105" w:leftChars="-50" w:firstLine="5400" w:firstLineChars="1800"/>
        <w:jc w:val="left"/>
        <w:rPr>
          <w:rFonts w:hint="default" w:ascii="Times New Roman" w:hAnsi="Times New Roman" w:eastAsia="方正仿宋_GBK" w:cs="Times New Roman"/>
          <w:sz w:val="30"/>
          <w:szCs w:val="30"/>
        </w:rPr>
      </w:pPr>
      <w:r>
        <w:rPr>
          <w:rFonts w:hint="default" w:ascii="Times New Roman" w:hAnsi="Times New Roman" w:eastAsia="方正仿宋_GBK" w:cs="Times New Roman"/>
          <w:sz w:val="30"/>
          <w:szCs w:val="30"/>
        </w:rPr>
        <w:t>202</w:t>
      </w:r>
      <w:r>
        <w:rPr>
          <w:rFonts w:hint="eastAsia" w:ascii="Times New Roman" w:hAnsi="Times New Roman" w:eastAsia="方正仿宋_GBK" w:cs="Times New Roman"/>
          <w:sz w:val="30"/>
          <w:szCs w:val="30"/>
          <w:lang w:val="en-US" w:eastAsia="zh-CN"/>
        </w:rPr>
        <w:t>5</w:t>
      </w:r>
      <w:r>
        <w:rPr>
          <w:rFonts w:hint="default" w:ascii="Times New Roman" w:hAnsi="Times New Roman" w:eastAsia="方正仿宋_GBK" w:cs="Times New Roman"/>
          <w:sz w:val="30"/>
          <w:szCs w:val="30"/>
        </w:rPr>
        <w:t>年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0"/>
          <w:szCs w:val="30"/>
        </w:rPr>
        <w:t>月</w:t>
      </w:r>
      <w:r>
        <w:rPr>
          <w:rFonts w:hint="default" w:ascii="Times New Roman" w:hAnsi="Times New Roman" w:eastAsia="方正仿宋_GBK" w:cs="Times New Roman"/>
          <w:sz w:val="30"/>
          <w:szCs w:val="30"/>
          <w:lang w:val="en-US" w:eastAsia="zh-CN"/>
        </w:rPr>
        <w:t xml:space="preserve">  </w:t>
      </w:r>
      <w:r>
        <w:rPr>
          <w:rFonts w:hint="default" w:ascii="Times New Roman" w:hAnsi="Times New Roman" w:eastAsia="方正仿宋_GBK" w:cs="Times New Roman"/>
          <w:sz w:val="30"/>
          <w:szCs w:val="30"/>
        </w:rPr>
        <w:t>日</w:t>
      </w:r>
    </w:p>
    <w:p w14:paraId="1A9BAED5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5A8ED116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537D20D9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757235C9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764262F9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71560130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4D3B80EA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3232498C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7D646A6D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09D647E1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2D31D1F1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400FDF1D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36747E8C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298C98B3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08155A9E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0F4F4980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2C1E85E4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15B7A6C8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3D7D4867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73DEE56F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7611EC1A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73D44FD0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308C9F42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5D59C639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3BA48B8A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21A30908">
      <w:pPr>
        <w:spacing w:line="360" w:lineRule="exact"/>
        <w:ind w:firstLine="0" w:firstLineChars="0"/>
        <w:rPr>
          <w:rFonts w:ascii="Times New Roman" w:eastAsia="方正楷体_GBK"/>
          <w:sz w:val="24"/>
        </w:rPr>
      </w:pPr>
    </w:p>
    <w:p w14:paraId="2810E770">
      <w:pPr>
        <w:spacing w:line="360" w:lineRule="exact"/>
        <w:ind w:firstLine="480" w:firstLineChars="200"/>
        <w:rPr>
          <w:rFonts w:ascii="Times New Roman" w:eastAsia="方正楷体_GBK"/>
          <w:sz w:val="24"/>
        </w:rPr>
      </w:pPr>
    </w:p>
    <w:p w14:paraId="7AE02EFE">
      <w:pPr>
        <w:widowControl/>
        <w:textAlignment w:val="center"/>
        <w:rPr>
          <w:rFonts w:hint="default" w:ascii="Times New Roman" w:hAnsi="Times New Roman" w:eastAsia="方正黑体_GBK" w:cs="Times New Roman"/>
          <w:b w:val="0"/>
          <w:bCs w:val="0"/>
          <w:color w:val="000000"/>
          <w:kern w:val="0"/>
          <w:sz w:val="30"/>
          <w:szCs w:val="30"/>
        </w:rPr>
      </w:pPr>
      <w:r>
        <w:rPr>
          <w:rFonts w:hint="default" w:ascii="Times New Roman" w:hAnsi="Times New Roman" w:eastAsia="方正黑体_GBK" w:cs="Times New Roman"/>
          <w:b w:val="0"/>
          <w:bCs w:val="0"/>
          <w:color w:val="000000"/>
          <w:kern w:val="0"/>
          <w:sz w:val="30"/>
          <w:szCs w:val="30"/>
        </w:rPr>
        <w:t>附件</w:t>
      </w:r>
    </w:p>
    <w:p w14:paraId="548B5150">
      <w:pPr>
        <w:widowControl/>
        <w:textAlignment w:val="center"/>
        <w:rPr>
          <w:rFonts w:hint="default" w:ascii="Times New Roman" w:hAnsi="Times New Roman" w:eastAsia="方正仿宋_GBK" w:cs="Times New Roman"/>
          <w:color w:val="000000"/>
          <w:kern w:val="0"/>
          <w:sz w:val="21"/>
          <w:szCs w:val="21"/>
        </w:rPr>
      </w:pPr>
    </w:p>
    <w:p w14:paraId="24F28BE1">
      <w:pPr>
        <w:widowControl/>
        <w:spacing w:line="560" w:lineRule="exact"/>
        <w:jc w:val="center"/>
        <w:rPr>
          <w:rFonts w:hint="default" w:ascii="Times New Roman" w:eastAsia="方正大标宋_GBK"/>
          <w:sz w:val="42"/>
          <w:szCs w:val="42"/>
        </w:rPr>
      </w:pPr>
      <w:r>
        <w:rPr>
          <w:rFonts w:hint="default" w:ascii="Times New Roman" w:eastAsia="方正大标宋_GBK"/>
          <w:sz w:val="42"/>
          <w:szCs w:val="42"/>
        </w:rPr>
        <w:t>202</w:t>
      </w:r>
      <w:r>
        <w:rPr>
          <w:rFonts w:hint="default" w:ascii="Times New Roman" w:hAnsi="Times New Roman" w:eastAsia="方正大标宋_GBK" w:cs="Times New Roman"/>
          <w:sz w:val="42"/>
          <w:szCs w:val="42"/>
          <w:lang w:val="en-US" w:eastAsia="zh-CN"/>
        </w:rPr>
        <w:t>6</w:t>
      </w:r>
      <w:r>
        <w:rPr>
          <w:rFonts w:hint="default" w:ascii="Times New Roman" w:eastAsia="方正大标宋_GBK"/>
          <w:sz w:val="42"/>
          <w:szCs w:val="42"/>
        </w:rPr>
        <w:t>年度江门市</w:t>
      </w:r>
      <w:r>
        <w:rPr>
          <w:rFonts w:hint="default" w:ascii="Times New Roman" w:eastAsia="方正大标宋_GBK"/>
          <w:sz w:val="42"/>
          <w:szCs w:val="42"/>
          <w:lang w:val="en-US" w:eastAsia="zh-CN"/>
        </w:rPr>
        <w:t>医疗救助</w:t>
      </w:r>
      <w:r>
        <w:rPr>
          <w:rFonts w:hint="default" w:ascii="Times New Roman" w:eastAsia="方正大标宋_GBK"/>
          <w:sz w:val="42"/>
          <w:szCs w:val="42"/>
        </w:rPr>
        <w:t>待遇标准</w:t>
      </w:r>
    </w:p>
    <w:p w14:paraId="6940CAA6">
      <w:pPr>
        <w:widowControl/>
        <w:spacing w:line="320" w:lineRule="exact"/>
        <w:jc w:val="left"/>
        <w:textAlignment w:val="center"/>
        <w:rPr>
          <w:rFonts w:eastAsia="楷体_GB2312"/>
          <w:color w:val="000000"/>
          <w:kern w:val="0"/>
          <w:sz w:val="32"/>
          <w:szCs w:val="32"/>
        </w:rPr>
      </w:pPr>
    </w:p>
    <w:tbl>
      <w:tblPr>
        <w:tblStyle w:val="9"/>
        <w:tblW w:w="8746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6"/>
        <w:gridCol w:w="1176"/>
        <w:gridCol w:w="969"/>
        <w:gridCol w:w="969"/>
        <w:gridCol w:w="969"/>
        <w:gridCol w:w="969"/>
        <w:gridCol w:w="969"/>
        <w:gridCol w:w="969"/>
        <w:gridCol w:w="1020"/>
      </w:tblGrid>
      <w:tr w14:paraId="394776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9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16B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救助对象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4F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特困人员、含孤儿、事实无人抚养儿童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38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最低生活保障对象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E38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最低生活保障边缘家庭成员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1B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易返贫致贫</w:t>
            </w: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人口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37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支出型医疗救助对象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D9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市、县级人民政府规定的其他特殊困难人员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29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黑体_GBK" w:hAnsi="方正黑体_GBK" w:eastAsia="方正黑体_GBK" w:cs="方正黑体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0-14周岁“两病”儿童</w:t>
            </w:r>
          </w:p>
        </w:tc>
      </w:tr>
      <w:tr w14:paraId="1FB097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9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70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资助参保标准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93B4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全额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4B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全额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F5C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全额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DA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全额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A7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85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011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方正仿宋_GBK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</w:t>
            </w:r>
          </w:p>
        </w:tc>
      </w:tr>
      <w:tr w14:paraId="49E226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2E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医疗救助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0D9832">
            <w:pPr>
              <w:keepNext w:val="0"/>
              <w:keepLines w:val="0"/>
              <w:widowControl/>
              <w:suppressLineNumbers w:val="0"/>
              <w:spacing w:line="22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起付标准</w:t>
            </w:r>
            <w:r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D735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1B7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7E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4300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52D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51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10750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710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24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</w:t>
            </w:r>
          </w:p>
        </w:tc>
      </w:tr>
      <w:tr w14:paraId="31C951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C1696">
            <w:pPr>
              <w:jc w:val="center"/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6D4F0">
            <w:pPr>
              <w:keepNext w:val="0"/>
              <w:keepLines w:val="0"/>
              <w:widowControl/>
              <w:suppressLineNumbers w:val="0"/>
              <w:spacing w:line="22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救助比例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01EE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100%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907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90%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48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80%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4C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80%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2A4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80%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48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5E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20%</w:t>
            </w:r>
          </w:p>
        </w:tc>
      </w:tr>
      <w:tr w14:paraId="29E322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5DC80">
            <w:pPr>
              <w:jc w:val="center"/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28F08"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年度最高救助限额（万元）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D3F96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506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E31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AD86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22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5B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411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</w:t>
            </w:r>
          </w:p>
        </w:tc>
      </w:tr>
      <w:tr w14:paraId="0397BF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8E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二次</w:t>
            </w:r>
            <w:r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救助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8A104">
            <w:pPr>
              <w:keepNext w:val="0"/>
              <w:keepLines w:val="0"/>
              <w:widowControl/>
              <w:suppressLineNumbers w:val="0"/>
              <w:spacing w:line="22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起付标准（元）</w:t>
            </w:r>
          </w:p>
        </w:tc>
        <w:tc>
          <w:tcPr>
            <w:tcW w:w="581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93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7BF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</w:t>
            </w:r>
          </w:p>
        </w:tc>
      </w:tr>
      <w:tr w14:paraId="05C1D9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320A8">
            <w:pPr>
              <w:jc w:val="center"/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0037D"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救助比例</w:t>
            </w:r>
          </w:p>
        </w:tc>
        <w:tc>
          <w:tcPr>
            <w:tcW w:w="581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52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80%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2A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</w:t>
            </w:r>
          </w:p>
        </w:tc>
      </w:tr>
      <w:tr w14:paraId="4B71C1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2BE3C">
            <w:pPr>
              <w:jc w:val="center"/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1749F">
            <w:pPr>
              <w:keepNext w:val="0"/>
              <w:keepLines w:val="0"/>
              <w:widowControl/>
              <w:suppressLineNumbers w:val="0"/>
              <w:spacing w:line="260" w:lineRule="exact"/>
              <w:jc w:val="center"/>
              <w:textAlignment w:val="center"/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方正黑体_GBK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年度最高救助限额（万元）</w:t>
            </w:r>
          </w:p>
        </w:tc>
        <w:tc>
          <w:tcPr>
            <w:tcW w:w="581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9D6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9B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—</w:t>
            </w:r>
          </w:p>
        </w:tc>
      </w:tr>
    </w:tbl>
    <w:p w14:paraId="3DC866F5">
      <w:pPr>
        <w:spacing w:line="360" w:lineRule="exact"/>
        <w:ind w:firstLine="0" w:firstLineChars="0"/>
        <w:rPr>
          <w:rFonts w:hint="default" w:ascii="Times New Roman" w:hAnsi="Times New Roman" w:eastAsia="方正仿宋_GBK" w:cs="Times New Roman"/>
          <w:sz w:val="24"/>
          <w:szCs w:val="24"/>
          <w:lang w:val="en-US" w:eastAsia="zh-CN"/>
        </w:rPr>
      </w:pPr>
    </w:p>
    <w:p w14:paraId="477B9A61">
      <w:pPr>
        <w:spacing w:line="360" w:lineRule="exact"/>
        <w:ind w:firstLine="0" w:firstLineChars="0"/>
        <w:rPr>
          <w:rFonts w:hint="default" w:ascii="Times New Roman" w:hAnsi="Times New Roman" w:eastAsia="方正仿宋_GBK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仿宋_GBK" w:cs="Times New Roman"/>
          <w:sz w:val="24"/>
          <w:szCs w:val="24"/>
          <w:lang w:val="en-US" w:eastAsia="zh-CN"/>
        </w:rPr>
        <w:t>说明：1.上表所列救助对象是指该对象为单一对象身份的情形。</w:t>
      </w:r>
    </w:p>
    <w:p w14:paraId="4753D9ED">
      <w:pPr>
        <w:spacing w:line="360" w:lineRule="exact"/>
        <w:ind w:left="718" w:leftChars="342" w:firstLine="0" w:firstLineChars="0"/>
        <w:rPr>
          <w:rFonts w:hint="default" w:ascii="Times New Roman" w:hAnsi="Times New Roman" w:eastAsia="方正仿宋_GBK" w:cs="Times New Roman"/>
          <w:sz w:val="24"/>
          <w:szCs w:val="24"/>
        </w:rPr>
      </w:pPr>
      <w:r>
        <w:rPr>
          <w:rFonts w:hint="default" w:ascii="Times New Roman" w:hAnsi="Times New Roman" w:eastAsia="方正仿宋_GBK" w:cs="Times New Roman"/>
          <w:sz w:val="24"/>
          <w:szCs w:val="24"/>
        </w:rPr>
        <w:t>2.“资助参保标准”是指资助参加我市居民医保的标准。若为“全额”，则其参加我市居民医保个人缴费部分由医疗救助基金全额资助，若为“无”，则其参加我市居民医保个人缴费部分无资助。</w:t>
      </w:r>
    </w:p>
    <w:p w14:paraId="4EEB8C16">
      <w:pPr>
        <w:spacing w:line="360" w:lineRule="exact"/>
        <w:ind w:left="718" w:leftChars="342" w:firstLine="0" w:firstLineChars="0"/>
        <w:rPr>
          <w:rFonts w:hint="default" w:ascii="Times New Roman" w:hAnsi="Times New Roman" w:eastAsia="方正仿宋_GBK" w:cs="Times New Roman"/>
          <w:sz w:val="24"/>
          <w:szCs w:val="24"/>
        </w:rPr>
      </w:pPr>
      <w:r>
        <w:rPr>
          <w:rFonts w:hint="default" w:ascii="Times New Roman" w:hAnsi="Times New Roman" w:eastAsia="方正仿宋_GBK" w:cs="Times New Roman"/>
          <w:sz w:val="24"/>
          <w:szCs w:val="24"/>
        </w:rPr>
        <w:t>3.支出型</w:t>
      </w:r>
      <w:r>
        <w:rPr>
          <w:rFonts w:hint="eastAsia" w:eastAsia="方正仿宋_GBK" w:cs="Times New Roman"/>
          <w:sz w:val="24"/>
          <w:szCs w:val="24"/>
          <w:lang w:eastAsia="zh-CN"/>
        </w:rPr>
        <w:t>医疗救助对象</w:t>
      </w:r>
      <w:r>
        <w:rPr>
          <w:rFonts w:hint="default" w:ascii="Times New Roman" w:hAnsi="Times New Roman" w:eastAsia="方正仿宋_GBK" w:cs="Times New Roman"/>
          <w:sz w:val="24"/>
          <w:szCs w:val="24"/>
        </w:rPr>
        <w:t>是指支出型困难家庭中符合条件的重病患者。</w:t>
      </w:r>
    </w:p>
    <w:p w14:paraId="6FAD5ECE">
      <w:pPr>
        <w:spacing w:line="360" w:lineRule="exact"/>
        <w:ind w:left="718" w:leftChars="342" w:firstLine="0" w:firstLineChars="0"/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方正仿宋_GBK" w:cs="Times New Roman"/>
          <w:sz w:val="24"/>
          <w:szCs w:val="24"/>
        </w:rPr>
        <w:t>4.0-14周岁“两病”儿童是指参加</w:t>
      </w:r>
      <w:r>
        <w:rPr>
          <w:rFonts w:hint="default" w:ascii="Times New Roman" w:hAnsi="Times New Roman" w:eastAsia="方正仿宋_GBK" w:cs="Times New Roman"/>
          <w:sz w:val="24"/>
          <w:szCs w:val="24"/>
          <w:lang w:eastAsia="zh-CN"/>
        </w:rPr>
        <w:t>居民医保</w:t>
      </w:r>
      <w:r>
        <w:rPr>
          <w:rFonts w:hint="default" w:ascii="Times New Roman" w:hAnsi="Times New Roman" w:eastAsia="方正仿宋_GBK" w:cs="Times New Roman"/>
          <w:sz w:val="24"/>
          <w:szCs w:val="24"/>
        </w:rPr>
        <w:t>的0-14周岁（含14周岁）治疗急性白血病和先天性心脏病的儿童，其救助比例是指发生的总医保范围内医疗费用的20%。</w:t>
      </w:r>
    </w:p>
    <w:sectPr>
      <w:footerReference r:id="rId5" w:type="first"/>
      <w:footerReference r:id="rId3" w:type="default"/>
      <w:footerReference r:id="rId4" w:type="even"/>
      <w:pgSz w:w="11906" w:h="16838"/>
      <w:pgMar w:top="1701" w:right="1474" w:bottom="1134" w:left="1588" w:header="851" w:footer="992" w:gutter="0"/>
      <w:pgNumType w:fmt="numberInDash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大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9571F6">
    <w:pPr>
      <w:pStyle w:val="6"/>
      <w:ind w:right="140"/>
      <w:jc w:val="right"/>
      <w:rPr>
        <w:rFonts w:ascii="宋体" w:hAnsi="宋体"/>
        <w:sz w:val="28"/>
        <w:szCs w:val="28"/>
      </w:rPr>
    </w:pPr>
    <w:r>
      <w:rPr>
        <w:rFonts w:hint="eastAsia" w:ascii="方正仿宋_GBK" w:hAnsi="方正仿宋_GBK" w:eastAsia="方正仿宋_GBK" w:cs="方正仿宋_GBK"/>
        <w:sz w:val="24"/>
        <w:szCs w:val="24"/>
      </w:rPr>
      <w:fldChar w:fldCharType="begin"/>
    </w:r>
    <w:r>
      <w:rPr>
        <w:rFonts w:hint="eastAsia" w:ascii="方正仿宋_GBK" w:hAnsi="方正仿宋_GBK" w:eastAsia="方正仿宋_GBK" w:cs="方正仿宋_GBK"/>
        <w:sz w:val="24"/>
        <w:szCs w:val="24"/>
      </w:rPr>
      <w:instrText xml:space="preserve">PAGE   \* MERGEFORMAT</w:instrText>
    </w:r>
    <w:r>
      <w:rPr>
        <w:rFonts w:hint="eastAsia" w:ascii="方正仿宋_GBK" w:hAnsi="方正仿宋_GBK" w:eastAsia="方正仿宋_GBK" w:cs="方正仿宋_GBK"/>
        <w:sz w:val="24"/>
        <w:szCs w:val="24"/>
      </w:rPr>
      <w:fldChar w:fldCharType="separate"/>
    </w:r>
    <w:r>
      <w:rPr>
        <w:rFonts w:hint="eastAsia" w:ascii="方正仿宋_GBK" w:hAnsi="方正仿宋_GBK" w:eastAsia="方正仿宋_GBK" w:cs="方正仿宋_GBK"/>
        <w:sz w:val="24"/>
        <w:szCs w:val="24"/>
        <w:lang w:val="zh-CN"/>
      </w:rPr>
      <w:t>-</w:t>
    </w:r>
    <w:r>
      <w:rPr>
        <w:rFonts w:hint="eastAsia" w:ascii="方正仿宋_GBK" w:hAnsi="方正仿宋_GBK" w:eastAsia="方正仿宋_GBK" w:cs="方正仿宋_GBK"/>
        <w:sz w:val="24"/>
        <w:szCs w:val="24"/>
      </w:rPr>
      <w:t xml:space="preserve"> 5 -</w:t>
    </w:r>
    <w:r>
      <w:rPr>
        <w:rFonts w:hint="eastAsia" w:ascii="方正仿宋_GBK" w:hAnsi="方正仿宋_GBK" w:eastAsia="方正仿宋_GBK" w:cs="方正仿宋_GBK"/>
        <w:sz w:val="24"/>
        <w:szCs w:val="24"/>
      </w:rPr>
      <w:fldChar w:fldCharType="end"/>
    </w:r>
  </w:p>
  <w:p w14:paraId="3AE731B9">
    <w:pPr>
      <w:pStyle w:val="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C0C2E">
    <w:pPr>
      <w:pStyle w:val="6"/>
      <w:ind w:firstLine="120" w:firstLineChars="50"/>
      <w:rPr>
        <w:rFonts w:hint="eastAsia" w:ascii="方正仿宋_GBK" w:hAnsi="方正仿宋_GBK" w:eastAsia="方正仿宋_GBK" w:cs="方正仿宋_GBK"/>
        <w:sz w:val="24"/>
        <w:szCs w:val="24"/>
      </w:rPr>
    </w:pPr>
    <w:r>
      <w:rPr>
        <w:rFonts w:hint="eastAsia" w:ascii="方正仿宋_GBK" w:hAnsi="方正仿宋_GBK" w:eastAsia="方正仿宋_GBK" w:cs="方正仿宋_GBK"/>
        <w:sz w:val="24"/>
        <w:szCs w:val="24"/>
      </w:rPr>
      <w:fldChar w:fldCharType="begin"/>
    </w:r>
    <w:r>
      <w:rPr>
        <w:rFonts w:hint="eastAsia" w:ascii="方正仿宋_GBK" w:hAnsi="方正仿宋_GBK" w:eastAsia="方正仿宋_GBK" w:cs="方正仿宋_GBK"/>
        <w:sz w:val="24"/>
        <w:szCs w:val="24"/>
      </w:rPr>
      <w:instrText xml:space="preserve">PAGE   \* MERGEFORMAT</w:instrText>
    </w:r>
    <w:r>
      <w:rPr>
        <w:rFonts w:hint="eastAsia" w:ascii="方正仿宋_GBK" w:hAnsi="方正仿宋_GBK" w:eastAsia="方正仿宋_GBK" w:cs="方正仿宋_GBK"/>
        <w:sz w:val="24"/>
        <w:szCs w:val="24"/>
      </w:rPr>
      <w:fldChar w:fldCharType="separate"/>
    </w:r>
    <w:r>
      <w:rPr>
        <w:rFonts w:hint="eastAsia" w:ascii="方正仿宋_GBK" w:hAnsi="方正仿宋_GBK" w:eastAsia="方正仿宋_GBK" w:cs="方正仿宋_GBK"/>
        <w:sz w:val="24"/>
        <w:szCs w:val="24"/>
        <w:lang w:val="zh-CN"/>
      </w:rPr>
      <w:t>-</w:t>
    </w:r>
    <w:r>
      <w:rPr>
        <w:rFonts w:hint="eastAsia" w:ascii="方正仿宋_GBK" w:hAnsi="方正仿宋_GBK" w:eastAsia="方正仿宋_GBK" w:cs="方正仿宋_GBK"/>
        <w:sz w:val="24"/>
        <w:szCs w:val="24"/>
      </w:rPr>
      <w:t xml:space="preserve"> 4 -</w:t>
    </w:r>
    <w:r>
      <w:rPr>
        <w:rFonts w:hint="eastAsia" w:ascii="方正仿宋_GBK" w:hAnsi="方正仿宋_GBK" w:eastAsia="方正仿宋_GBK" w:cs="方正仿宋_GBK"/>
        <w:sz w:val="24"/>
        <w:szCs w:val="24"/>
      </w:rPr>
      <w:fldChar w:fldCharType="end"/>
    </w:r>
  </w:p>
  <w:p w14:paraId="6FFA0B01">
    <w:pPr>
      <w:pStyle w:val="6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16C4E5">
    <w:pPr>
      <w:pStyle w:val="6"/>
      <w:ind w:right="140"/>
      <w:jc w:val="right"/>
      <w:rPr>
        <w:rFonts w:ascii="宋体" w:hAnsi="宋体"/>
        <w:sz w:val="28"/>
        <w:szCs w:val="28"/>
        <w:lang w:val="zh-CN"/>
      </w:rPr>
    </w:pPr>
    <w:r>
      <w:rPr>
        <w:rFonts w:hint="eastAsia" w:ascii="方正仿宋_GBK" w:hAnsi="方正仿宋_GBK" w:eastAsia="方正仿宋_GBK" w:cs="方正仿宋_GBK"/>
        <w:sz w:val="24"/>
        <w:szCs w:val="24"/>
        <w:lang w:val="zh-CN"/>
      </w:rPr>
      <w:fldChar w:fldCharType="begin"/>
    </w:r>
    <w:r>
      <w:rPr>
        <w:rFonts w:hint="eastAsia" w:ascii="方正仿宋_GBK" w:hAnsi="方正仿宋_GBK" w:eastAsia="方正仿宋_GBK" w:cs="方正仿宋_GBK"/>
        <w:sz w:val="24"/>
        <w:szCs w:val="24"/>
        <w:lang w:val="zh-CN"/>
      </w:rPr>
      <w:instrText xml:space="preserve">PAGE   \* MERGEFORMAT</w:instrText>
    </w:r>
    <w:r>
      <w:rPr>
        <w:rFonts w:hint="eastAsia" w:ascii="方正仿宋_GBK" w:hAnsi="方正仿宋_GBK" w:eastAsia="方正仿宋_GBK" w:cs="方正仿宋_GBK"/>
        <w:sz w:val="24"/>
        <w:szCs w:val="24"/>
        <w:lang w:val="zh-CN"/>
      </w:rPr>
      <w:fldChar w:fldCharType="separate"/>
    </w:r>
    <w:r>
      <w:rPr>
        <w:rFonts w:hint="eastAsia" w:ascii="方正仿宋_GBK" w:hAnsi="方正仿宋_GBK" w:eastAsia="方正仿宋_GBK" w:cs="方正仿宋_GBK"/>
        <w:sz w:val="24"/>
        <w:szCs w:val="24"/>
        <w:lang w:val="zh-CN"/>
      </w:rPr>
      <w:t>- 1 -</w:t>
    </w:r>
    <w:r>
      <w:rPr>
        <w:rFonts w:hint="eastAsia" w:ascii="方正仿宋_GBK" w:hAnsi="方正仿宋_GBK" w:eastAsia="方正仿宋_GBK" w:cs="方正仿宋_GBK"/>
        <w:sz w:val="24"/>
        <w:szCs w:val="24"/>
        <w:lang w:val="zh-CN"/>
      </w:rPr>
      <w:fldChar w:fldCharType="end"/>
    </w:r>
  </w:p>
  <w:p w14:paraId="2AA69085"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trackRevisions w:val="1"/>
  <w:documentProtection w:enforcement="0"/>
  <w:defaultTabStop w:val="42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mI0MDc4N2E0ZjQ2NzdhMmIwNDFkZGEzMDMwYWVhYmEifQ=="/>
    <w:docVar w:name="KGWebUrl" w:val="http://19.121.241.45/seeyon/officeservlet"/>
  </w:docVars>
  <w:rsids>
    <w:rsidRoot w:val="00A72FD2"/>
    <w:rsid w:val="00000FD9"/>
    <w:rsid w:val="000056F4"/>
    <w:rsid w:val="0000592A"/>
    <w:rsid w:val="000063A8"/>
    <w:rsid w:val="00007422"/>
    <w:rsid w:val="00010BB7"/>
    <w:rsid w:val="000117D8"/>
    <w:rsid w:val="0003454F"/>
    <w:rsid w:val="0005047D"/>
    <w:rsid w:val="00053253"/>
    <w:rsid w:val="00063155"/>
    <w:rsid w:val="0006383E"/>
    <w:rsid w:val="000715DD"/>
    <w:rsid w:val="00074B1E"/>
    <w:rsid w:val="00085BD7"/>
    <w:rsid w:val="00093B41"/>
    <w:rsid w:val="00094127"/>
    <w:rsid w:val="0009447F"/>
    <w:rsid w:val="00097253"/>
    <w:rsid w:val="000A1296"/>
    <w:rsid w:val="000A297B"/>
    <w:rsid w:val="000A59B7"/>
    <w:rsid w:val="000B631E"/>
    <w:rsid w:val="000B6818"/>
    <w:rsid w:val="000D607C"/>
    <w:rsid w:val="001225A8"/>
    <w:rsid w:val="0012605E"/>
    <w:rsid w:val="001260D2"/>
    <w:rsid w:val="00130127"/>
    <w:rsid w:val="00133D90"/>
    <w:rsid w:val="0014036D"/>
    <w:rsid w:val="00147BF7"/>
    <w:rsid w:val="00150291"/>
    <w:rsid w:val="001548CA"/>
    <w:rsid w:val="00155895"/>
    <w:rsid w:val="0016035B"/>
    <w:rsid w:val="001645CE"/>
    <w:rsid w:val="001737FF"/>
    <w:rsid w:val="00175496"/>
    <w:rsid w:val="00182F43"/>
    <w:rsid w:val="0018731D"/>
    <w:rsid w:val="00197601"/>
    <w:rsid w:val="001B41FE"/>
    <w:rsid w:val="001B738E"/>
    <w:rsid w:val="001C30D9"/>
    <w:rsid w:val="001C408A"/>
    <w:rsid w:val="001D05D2"/>
    <w:rsid w:val="001E776C"/>
    <w:rsid w:val="001F1560"/>
    <w:rsid w:val="001F6893"/>
    <w:rsid w:val="00211FD1"/>
    <w:rsid w:val="00213348"/>
    <w:rsid w:val="00216ABD"/>
    <w:rsid w:val="002178EE"/>
    <w:rsid w:val="00217D58"/>
    <w:rsid w:val="002200FB"/>
    <w:rsid w:val="002208EB"/>
    <w:rsid w:val="002303AE"/>
    <w:rsid w:val="002330BF"/>
    <w:rsid w:val="002433AB"/>
    <w:rsid w:val="002479A5"/>
    <w:rsid w:val="002536B1"/>
    <w:rsid w:val="00262FDD"/>
    <w:rsid w:val="0027059B"/>
    <w:rsid w:val="00273296"/>
    <w:rsid w:val="00274E43"/>
    <w:rsid w:val="00283349"/>
    <w:rsid w:val="002907D4"/>
    <w:rsid w:val="002A6F9E"/>
    <w:rsid w:val="002B4216"/>
    <w:rsid w:val="002C3A21"/>
    <w:rsid w:val="002D5164"/>
    <w:rsid w:val="002F1CDD"/>
    <w:rsid w:val="002F1ED6"/>
    <w:rsid w:val="002F6765"/>
    <w:rsid w:val="00300798"/>
    <w:rsid w:val="00300B94"/>
    <w:rsid w:val="003077CC"/>
    <w:rsid w:val="00307B38"/>
    <w:rsid w:val="00332127"/>
    <w:rsid w:val="00336C37"/>
    <w:rsid w:val="00337F27"/>
    <w:rsid w:val="003404DB"/>
    <w:rsid w:val="0034218A"/>
    <w:rsid w:val="0035088A"/>
    <w:rsid w:val="003548E4"/>
    <w:rsid w:val="00370509"/>
    <w:rsid w:val="00374669"/>
    <w:rsid w:val="0038062A"/>
    <w:rsid w:val="00382105"/>
    <w:rsid w:val="003848B6"/>
    <w:rsid w:val="00385B2D"/>
    <w:rsid w:val="00390611"/>
    <w:rsid w:val="003A39AA"/>
    <w:rsid w:val="003A6161"/>
    <w:rsid w:val="003B6099"/>
    <w:rsid w:val="003C19D4"/>
    <w:rsid w:val="003C5D2C"/>
    <w:rsid w:val="003D58C1"/>
    <w:rsid w:val="003D5DFC"/>
    <w:rsid w:val="003D6C7D"/>
    <w:rsid w:val="003E0355"/>
    <w:rsid w:val="003E0FF0"/>
    <w:rsid w:val="003E164B"/>
    <w:rsid w:val="003F67BB"/>
    <w:rsid w:val="00410A9F"/>
    <w:rsid w:val="004123CB"/>
    <w:rsid w:val="0042773A"/>
    <w:rsid w:val="00431A43"/>
    <w:rsid w:val="0043470F"/>
    <w:rsid w:val="00441590"/>
    <w:rsid w:val="00451616"/>
    <w:rsid w:val="00460547"/>
    <w:rsid w:val="00461BF7"/>
    <w:rsid w:val="004628B1"/>
    <w:rsid w:val="00466721"/>
    <w:rsid w:val="00466A85"/>
    <w:rsid w:val="004731CC"/>
    <w:rsid w:val="0049006B"/>
    <w:rsid w:val="004945B8"/>
    <w:rsid w:val="00496577"/>
    <w:rsid w:val="004A3D47"/>
    <w:rsid w:val="004A524E"/>
    <w:rsid w:val="004A7E79"/>
    <w:rsid w:val="004B112E"/>
    <w:rsid w:val="004C14E3"/>
    <w:rsid w:val="004C3BCD"/>
    <w:rsid w:val="004E29EC"/>
    <w:rsid w:val="004E2AA2"/>
    <w:rsid w:val="004E65C8"/>
    <w:rsid w:val="004E6710"/>
    <w:rsid w:val="004E74D1"/>
    <w:rsid w:val="004F0E10"/>
    <w:rsid w:val="004F1D61"/>
    <w:rsid w:val="00530B2A"/>
    <w:rsid w:val="0053385D"/>
    <w:rsid w:val="005377A4"/>
    <w:rsid w:val="00537F49"/>
    <w:rsid w:val="005433A7"/>
    <w:rsid w:val="005557E3"/>
    <w:rsid w:val="00563BF3"/>
    <w:rsid w:val="00566031"/>
    <w:rsid w:val="005709F6"/>
    <w:rsid w:val="00583F84"/>
    <w:rsid w:val="005A434A"/>
    <w:rsid w:val="005B2668"/>
    <w:rsid w:val="005C0A6C"/>
    <w:rsid w:val="005D5024"/>
    <w:rsid w:val="005E71F3"/>
    <w:rsid w:val="005F211A"/>
    <w:rsid w:val="005F7DDB"/>
    <w:rsid w:val="0060049F"/>
    <w:rsid w:val="00602B98"/>
    <w:rsid w:val="0060531F"/>
    <w:rsid w:val="00605FC3"/>
    <w:rsid w:val="00607669"/>
    <w:rsid w:val="00615461"/>
    <w:rsid w:val="00620CC6"/>
    <w:rsid w:val="00625546"/>
    <w:rsid w:val="00630401"/>
    <w:rsid w:val="0063358D"/>
    <w:rsid w:val="0063405A"/>
    <w:rsid w:val="00634722"/>
    <w:rsid w:val="006353BB"/>
    <w:rsid w:val="0064012A"/>
    <w:rsid w:val="006413F1"/>
    <w:rsid w:val="00644DF3"/>
    <w:rsid w:val="00653014"/>
    <w:rsid w:val="00655019"/>
    <w:rsid w:val="00655348"/>
    <w:rsid w:val="006623D8"/>
    <w:rsid w:val="00670B49"/>
    <w:rsid w:val="00675366"/>
    <w:rsid w:val="00682C55"/>
    <w:rsid w:val="00685B79"/>
    <w:rsid w:val="00686E78"/>
    <w:rsid w:val="0069228B"/>
    <w:rsid w:val="006A6438"/>
    <w:rsid w:val="006B5F12"/>
    <w:rsid w:val="006C258C"/>
    <w:rsid w:val="006C2D24"/>
    <w:rsid w:val="006C4C0F"/>
    <w:rsid w:val="006C6DE1"/>
    <w:rsid w:val="006D0094"/>
    <w:rsid w:val="006D0264"/>
    <w:rsid w:val="006D178C"/>
    <w:rsid w:val="006D55C6"/>
    <w:rsid w:val="006D7E2B"/>
    <w:rsid w:val="006E3C27"/>
    <w:rsid w:val="00701B90"/>
    <w:rsid w:val="0071171C"/>
    <w:rsid w:val="00716B9D"/>
    <w:rsid w:val="007221EF"/>
    <w:rsid w:val="00722A6D"/>
    <w:rsid w:val="007263CD"/>
    <w:rsid w:val="0072711C"/>
    <w:rsid w:val="0073005E"/>
    <w:rsid w:val="00734161"/>
    <w:rsid w:val="00737B14"/>
    <w:rsid w:val="00741C94"/>
    <w:rsid w:val="00744A13"/>
    <w:rsid w:val="007524D9"/>
    <w:rsid w:val="0078105D"/>
    <w:rsid w:val="00793202"/>
    <w:rsid w:val="007A4E2C"/>
    <w:rsid w:val="007A5E16"/>
    <w:rsid w:val="007A6B03"/>
    <w:rsid w:val="007B421B"/>
    <w:rsid w:val="007C45F7"/>
    <w:rsid w:val="007D2C96"/>
    <w:rsid w:val="007D59D1"/>
    <w:rsid w:val="007D641C"/>
    <w:rsid w:val="007E63CF"/>
    <w:rsid w:val="007E7D24"/>
    <w:rsid w:val="007F39AF"/>
    <w:rsid w:val="00803242"/>
    <w:rsid w:val="00803E58"/>
    <w:rsid w:val="00806791"/>
    <w:rsid w:val="00807026"/>
    <w:rsid w:val="00810930"/>
    <w:rsid w:val="00825DBF"/>
    <w:rsid w:val="00842D9D"/>
    <w:rsid w:val="00844C0E"/>
    <w:rsid w:val="00860A33"/>
    <w:rsid w:val="00877801"/>
    <w:rsid w:val="008835F1"/>
    <w:rsid w:val="00886A0D"/>
    <w:rsid w:val="00894017"/>
    <w:rsid w:val="008A63BC"/>
    <w:rsid w:val="008C4A05"/>
    <w:rsid w:val="008D5D4B"/>
    <w:rsid w:val="008D75D6"/>
    <w:rsid w:val="008E2E3E"/>
    <w:rsid w:val="008E40BD"/>
    <w:rsid w:val="008F0F83"/>
    <w:rsid w:val="008F51C5"/>
    <w:rsid w:val="00901421"/>
    <w:rsid w:val="00905DAA"/>
    <w:rsid w:val="0090701F"/>
    <w:rsid w:val="00923EDF"/>
    <w:rsid w:val="009262DE"/>
    <w:rsid w:val="009266D3"/>
    <w:rsid w:val="00926827"/>
    <w:rsid w:val="00933F26"/>
    <w:rsid w:val="0094219E"/>
    <w:rsid w:val="00946FA9"/>
    <w:rsid w:val="0094796D"/>
    <w:rsid w:val="00956BD7"/>
    <w:rsid w:val="0096161B"/>
    <w:rsid w:val="00976BA3"/>
    <w:rsid w:val="00976F39"/>
    <w:rsid w:val="00997124"/>
    <w:rsid w:val="009A27B9"/>
    <w:rsid w:val="009B1B98"/>
    <w:rsid w:val="009C03EA"/>
    <w:rsid w:val="009C1AE9"/>
    <w:rsid w:val="009D12A5"/>
    <w:rsid w:val="009D483E"/>
    <w:rsid w:val="009E00FC"/>
    <w:rsid w:val="009E0393"/>
    <w:rsid w:val="009E0D14"/>
    <w:rsid w:val="009E1B0C"/>
    <w:rsid w:val="009E5027"/>
    <w:rsid w:val="009F0A16"/>
    <w:rsid w:val="009F4CAC"/>
    <w:rsid w:val="009F56B5"/>
    <w:rsid w:val="00A12B45"/>
    <w:rsid w:val="00A24B19"/>
    <w:rsid w:val="00A24D1E"/>
    <w:rsid w:val="00A26646"/>
    <w:rsid w:val="00A343B5"/>
    <w:rsid w:val="00A36575"/>
    <w:rsid w:val="00A437B8"/>
    <w:rsid w:val="00A43F5A"/>
    <w:rsid w:val="00A476EB"/>
    <w:rsid w:val="00A539D0"/>
    <w:rsid w:val="00A56149"/>
    <w:rsid w:val="00A6130A"/>
    <w:rsid w:val="00A670F5"/>
    <w:rsid w:val="00A72FD2"/>
    <w:rsid w:val="00A731A3"/>
    <w:rsid w:val="00A7364D"/>
    <w:rsid w:val="00A748F8"/>
    <w:rsid w:val="00A74B27"/>
    <w:rsid w:val="00A76B90"/>
    <w:rsid w:val="00A83465"/>
    <w:rsid w:val="00A84BD5"/>
    <w:rsid w:val="00A855CE"/>
    <w:rsid w:val="00A855FC"/>
    <w:rsid w:val="00A91D5F"/>
    <w:rsid w:val="00A9517B"/>
    <w:rsid w:val="00AA2754"/>
    <w:rsid w:val="00AA4744"/>
    <w:rsid w:val="00AB124E"/>
    <w:rsid w:val="00AB2A0C"/>
    <w:rsid w:val="00AB546E"/>
    <w:rsid w:val="00AC0A81"/>
    <w:rsid w:val="00AC5843"/>
    <w:rsid w:val="00AC5B6F"/>
    <w:rsid w:val="00AE4451"/>
    <w:rsid w:val="00AE74EA"/>
    <w:rsid w:val="00AF6FD0"/>
    <w:rsid w:val="00AF7481"/>
    <w:rsid w:val="00AF7A44"/>
    <w:rsid w:val="00B124E1"/>
    <w:rsid w:val="00B1320D"/>
    <w:rsid w:val="00B13346"/>
    <w:rsid w:val="00B146AD"/>
    <w:rsid w:val="00B15920"/>
    <w:rsid w:val="00B17ADF"/>
    <w:rsid w:val="00B2199B"/>
    <w:rsid w:val="00B40C24"/>
    <w:rsid w:val="00B454A1"/>
    <w:rsid w:val="00B646B3"/>
    <w:rsid w:val="00B665E2"/>
    <w:rsid w:val="00B739CB"/>
    <w:rsid w:val="00B81FEF"/>
    <w:rsid w:val="00B84391"/>
    <w:rsid w:val="00B846A3"/>
    <w:rsid w:val="00BA7AFB"/>
    <w:rsid w:val="00BB20CF"/>
    <w:rsid w:val="00BB262C"/>
    <w:rsid w:val="00BB3602"/>
    <w:rsid w:val="00BB46F1"/>
    <w:rsid w:val="00BB5715"/>
    <w:rsid w:val="00BC61E9"/>
    <w:rsid w:val="00BC7037"/>
    <w:rsid w:val="00BD08A8"/>
    <w:rsid w:val="00BD278E"/>
    <w:rsid w:val="00BE2B8E"/>
    <w:rsid w:val="00BE31E5"/>
    <w:rsid w:val="00C04917"/>
    <w:rsid w:val="00C13D04"/>
    <w:rsid w:val="00C47A2F"/>
    <w:rsid w:val="00C61FA7"/>
    <w:rsid w:val="00C80A49"/>
    <w:rsid w:val="00C973C6"/>
    <w:rsid w:val="00C97CF9"/>
    <w:rsid w:val="00CA79E3"/>
    <w:rsid w:val="00CC1615"/>
    <w:rsid w:val="00CC1EFB"/>
    <w:rsid w:val="00CC5E19"/>
    <w:rsid w:val="00CD1A53"/>
    <w:rsid w:val="00CF3538"/>
    <w:rsid w:val="00D059C1"/>
    <w:rsid w:val="00D06EEB"/>
    <w:rsid w:val="00D0742B"/>
    <w:rsid w:val="00D1181C"/>
    <w:rsid w:val="00D127C9"/>
    <w:rsid w:val="00D13E1E"/>
    <w:rsid w:val="00D20734"/>
    <w:rsid w:val="00D220EF"/>
    <w:rsid w:val="00D22527"/>
    <w:rsid w:val="00D310EA"/>
    <w:rsid w:val="00D33B02"/>
    <w:rsid w:val="00D44319"/>
    <w:rsid w:val="00D474C3"/>
    <w:rsid w:val="00D47605"/>
    <w:rsid w:val="00D51BC9"/>
    <w:rsid w:val="00D55C6A"/>
    <w:rsid w:val="00D7060A"/>
    <w:rsid w:val="00D742DB"/>
    <w:rsid w:val="00D75C24"/>
    <w:rsid w:val="00D80D4A"/>
    <w:rsid w:val="00D8111C"/>
    <w:rsid w:val="00D8160C"/>
    <w:rsid w:val="00D9149F"/>
    <w:rsid w:val="00D93F32"/>
    <w:rsid w:val="00DA14F7"/>
    <w:rsid w:val="00DA178D"/>
    <w:rsid w:val="00DA2288"/>
    <w:rsid w:val="00DA252E"/>
    <w:rsid w:val="00DA611D"/>
    <w:rsid w:val="00DA78C1"/>
    <w:rsid w:val="00DB0AEE"/>
    <w:rsid w:val="00DB38ED"/>
    <w:rsid w:val="00DB3AFC"/>
    <w:rsid w:val="00DC27AF"/>
    <w:rsid w:val="00DC5A60"/>
    <w:rsid w:val="00DC5F35"/>
    <w:rsid w:val="00DD1D4D"/>
    <w:rsid w:val="00DE57E2"/>
    <w:rsid w:val="00DE697C"/>
    <w:rsid w:val="00DF0401"/>
    <w:rsid w:val="00DF3B7E"/>
    <w:rsid w:val="00DF5594"/>
    <w:rsid w:val="00E006FA"/>
    <w:rsid w:val="00E01CFA"/>
    <w:rsid w:val="00E01EF0"/>
    <w:rsid w:val="00E252B8"/>
    <w:rsid w:val="00E31BF9"/>
    <w:rsid w:val="00E33D1B"/>
    <w:rsid w:val="00E42796"/>
    <w:rsid w:val="00E42B24"/>
    <w:rsid w:val="00E42CE8"/>
    <w:rsid w:val="00E43449"/>
    <w:rsid w:val="00E62127"/>
    <w:rsid w:val="00E764EC"/>
    <w:rsid w:val="00E8313A"/>
    <w:rsid w:val="00EA6BDD"/>
    <w:rsid w:val="00EC1259"/>
    <w:rsid w:val="00EC2589"/>
    <w:rsid w:val="00EC3CD9"/>
    <w:rsid w:val="00EC75D2"/>
    <w:rsid w:val="00EE4FA8"/>
    <w:rsid w:val="00F00A07"/>
    <w:rsid w:val="00F0109C"/>
    <w:rsid w:val="00F03512"/>
    <w:rsid w:val="00F03BE3"/>
    <w:rsid w:val="00F05BB9"/>
    <w:rsid w:val="00F07806"/>
    <w:rsid w:val="00F319CB"/>
    <w:rsid w:val="00F42D77"/>
    <w:rsid w:val="00F45A4C"/>
    <w:rsid w:val="00F577E8"/>
    <w:rsid w:val="00F63E69"/>
    <w:rsid w:val="00F70A4E"/>
    <w:rsid w:val="00F7285B"/>
    <w:rsid w:val="00F756C8"/>
    <w:rsid w:val="00F82DBE"/>
    <w:rsid w:val="00F82F86"/>
    <w:rsid w:val="00F92DC7"/>
    <w:rsid w:val="00FB50DF"/>
    <w:rsid w:val="00FD3D30"/>
    <w:rsid w:val="00FD46D4"/>
    <w:rsid w:val="00FE3FE6"/>
    <w:rsid w:val="00FE43A9"/>
    <w:rsid w:val="00FE572E"/>
    <w:rsid w:val="00FE783F"/>
    <w:rsid w:val="01A562D4"/>
    <w:rsid w:val="030A6CC4"/>
    <w:rsid w:val="0401124D"/>
    <w:rsid w:val="068C7D33"/>
    <w:rsid w:val="07C92E01"/>
    <w:rsid w:val="080E7408"/>
    <w:rsid w:val="081B6539"/>
    <w:rsid w:val="087F280A"/>
    <w:rsid w:val="08BD52CF"/>
    <w:rsid w:val="08BE78A4"/>
    <w:rsid w:val="0A646368"/>
    <w:rsid w:val="0C853291"/>
    <w:rsid w:val="0CAB77D5"/>
    <w:rsid w:val="0CB96099"/>
    <w:rsid w:val="0CC449AD"/>
    <w:rsid w:val="0D07260F"/>
    <w:rsid w:val="0D1442E9"/>
    <w:rsid w:val="0DAD7F38"/>
    <w:rsid w:val="10011A74"/>
    <w:rsid w:val="10B9740D"/>
    <w:rsid w:val="12200A2E"/>
    <w:rsid w:val="12211D26"/>
    <w:rsid w:val="12484BE2"/>
    <w:rsid w:val="13DE014E"/>
    <w:rsid w:val="143D3CC4"/>
    <w:rsid w:val="14D71EDC"/>
    <w:rsid w:val="14EF7210"/>
    <w:rsid w:val="151965EB"/>
    <w:rsid w:val="15880152"/>
    <w:rsid w:val="15F46B6E"/>
    <w:rsid w:val="17835A3E"/>
    <w:rsid w:val="17836E86"/>
    <w:rsid w:val="17F028B0"/>
    <w:rsid w:val="182B71DD"/>
    <w:rsid w:val="18BF2D94"/>
    <w:rsid w:val="18C07F5A"/>
    <w:rsid w:val="18C21ADC"/>
    <w:rsid w:val="192F4E28"/>
    <w:rsid w:val="19AF3CA8"/>
    <w:rsid w:val="1C3A2D08"/>
    <w:rsid w:val="1C3B6EC4"/>
    <w:rsid w:val="1C434B86"/>
    <w:rsid w:val="1CCC4465"/>
    <w:rsid w:val="1CD96636"/>
    <w:rsid w:val="1DAB621F"/>
    <w:rsid w:val="1DF74A74"/>
    <w:rsid w:val="1EE01146"/>
    <w:rsid w:val="1F2D3607"/>
    <w:rsid w:val="1F4757EE"/>
    <w:rsid w:val="1F6D5A0A"/>
    <w:rsid w:val="1FA36E00"/>
    <w:rsid w:val="206376D6"/>
    <w:rsid w:val="21993B4A"/>
    <w:rsid w:val="22B75EF3"/>
    <w:rsid w:val="259D6FE0"/>
    <w:rsid w:val="26656BD4"/>
    <w:rsid w:val="26732138"/>
    <w:rsid w:val="272E4DD1"/>
    <w:rsid w:val="28127BC6"/>
    <w:rsid w:val="2A187B34"/>
    <w:rsid w:val="2A392506"/>
    <w:rsid w:val="2E996FC0"/>
    <w:rsid w:val="2EBC2219"/>
    <w:rsid w:val="2FA63A51"/>
    <w:rsid w:val="2FBF34BB"/>
    <w:rsid w:val="30553650"/>
    <w:rsid w:val="30923CCC"/>
    <w:rsid w:val="30A917E5"/>
    <w:rsid w:val="314E4902"/>
    <w:rsid w:val="319C1D0A"/>
    <w:rsid w:val="32552BAA"/>
    <w:rsid w:val="32A54A41"/>
    <w:rsid w:val="345C0201"/>
    <w:rsid w:val="34C04B63"/>
    <w:rsid w:val="34C93D3B"/>
    <w:rsid w:val="35026B6E"/>
    <w:rsid w:val="35C20424"/>
    <w:rsid w:val="35F36A53"/>
    <w:rsid w:val="37410F13"/>
    <w:rsid w:val="38B60050"/>
    <w:rsid w:val="395B6592"/>
    <w:rsid w:val="39E904AC"/>
    <w:rsid w:val="3A5C663E"/>
    <w:rsid w:val="3BB17B9A"/>
    <w:rsid w:val="3C302714"/>
    <w:rsid w:val="3D030EF4"/>
    <w:rsid w:val="3E6D6174"/>
    <w:rsid w:val="3F512FA9"/>
    <w:rsid w:val="41E24D40"/>
    <w:rsid w:val="41F71965"/>
    <w:rsid w:val="427802A8"/>
    <w:rsid w:val="429A505F"/>
    <w:rsid w:val="43CC291F"/>
    <w:rsid w:val="46BE0889"/>
    <w:rsid w:val="47116461"/>
    <w:rsid w:val="47997CC0"/>
    <w:rsid w:val="4B7D0C28"/>
    <w:rsid w:val="4D277325"/>
    <w:rsid w:val="4DE37825"/>
    <w:rsid w:val="4F0F32BA"/>
    <w:rsid w:val="500B566F"/>
    <w:rsid w:val="51D66F39"/>
    <w:rsid w:val="531731ED"/>
    <w:rsid w:val="536467E9"/>
    <w:rsid w:val="54085A12"/>
    <w:rsid w:val="545E78F7"/>
    <w:rsid w:val="552734F2"/>
    <w:rsid w:val="55A2F7EE"/>
    <w:rsid w:val="5A52197E"/>
    <w:rsid w:val="5B2E1E47"/>
    <w:rsid w:val="5C263557"/>
    <w:rsid w:val="5D3F19A7"/>
    <w:rsid w:val="5D8D0046"/>
    <w:rsid w:val="5EAC3B67"/>
    <w:rsid w:val="5ED66803"/>
    <w:rsid w:val="5EDA4C19"/>
    <w:rsid w:val="5F8A423D"/>
    <w:rsid w:val="5F9A443E"/>
    <w:rsid w:val="5FD787AF"/>
    <w:rsid w:val="614433C5"/>
    <w:rsid w:val="631520D1"/>
    <w:rsid w:val="65502A56"/>
    <w:rsid w:val="65D88AFD"/>
    <w:rsid w:val="66B27ADB"/>
    <w:rsid w:val="677B3767"/>
    <w:rsid w:val="67DE1C3F"/>
    <w:rsid w:val="69701491"/>
    <w:rsid w:val="69D01B62"/>
    <w:rsid w:val="6AA574B8"/>
    <w:rsid w:val="6B3E4278"/>
    <w:rsid w:val="6C340BB0"/>
    <w:rsid w:val="6C573808"/>
    <w:rsid w:val="6CA976D1"/>
    <w:rsid w:val="6EDB7F29"/>
    <w:rsid w:val="6FDE6902"/>
    <w:rsid w:val="6FFA9505"/>
    <w:rsid w:val="6FFCA6D6"/>
    <w:rsid w:val="6FFE08D0"/>
    <w:rsid w:val="71FB79C9"/>
    <w:rsid w:val="73BF26FC"/>
    <w:rsid w:val="75DF770F"/>
    <w:rsid w:val="75E5AD49"/>
    <w:rsid w:val="7637179E"/>
    <w:rsid w:val="76B31940"/>
    <w:rsid w:val="77E6C04E"/>
    <w:rsid w:val="784C3891"/>
    <w:rsid w:val="7853215E"/>
    <w:rsid w:val="7961573D"/>
    <w:rsid w:val="7AC405DC"/>
    <w:rsid w:val="7B5610A3"/>
    <w:rsid w:val="7B845D83"/>
    <w:rsid w:val="7BB50708"/>
    <w:rsid w:val="7BB64C91"/>
    <w:rsid w:val="7C1E33B4"/>
    <w:rsid w:val="7CAD27E7"/>
    <w:rsid w:val="7CB786DE"/>
    <w:rsid w:val="7E640205"/>
    <w:rsid w:val="7F791B6B"/>
    <w:rsid w:val="836FD158"/>
    <w:rsid w:val="86FFBF37"/>
    <w:rsid w:val="8EFFAB49"/>
    <w:rsid w:val="936F1E67"/>
    <w:rsid w:val="9FCFFF91"/>
    <w:rsid w:val="AFDBD359"/>
    <w:rsid w:val="B77EA420"/>
    <w:rsid w:val="BBBF93E7"/>
    <w:rsid w:val="BBFF459B"/>
    <w:rsid w:val="BEF6807D"/>
    <w:rsid w:val="BFAF5109"/>
    <w:rsid w:val="CF9CCAFE"/>
    <w:rsid w:val="D5D7B544"/>
    <w:rsid w:val="EF7B7839"/>
    <w:rsid w:val="F3FFEA11"/>
    <w:rsid w:val="F73FD599"/>
    <w:rsid w:val="FCFDA765"/>
    <w:rsid w:val="FF2E94B1"/>
    <w:rsid w:val="FF7EF85F"/>
    <w:rsid w:val="FFF6A6C8"/>
    <w:rsid w:val="FFFD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ocument Map"/>
    <w:basedOn w:val="1"/>
    <w:semiHidden/>
    <w:qFormat/>
    <w:uiPriority w:val="0"/>
    <w:pPr>
      <w:shd w:val="clear" w:color="auto" w:fill="000080"/>
    </w:pPr>
  </w:style>
  <w:style w:type="paragraph" w:styleId="4">
    <w:name w:val="Plain Text"/>
    <w:basedOn w:val="1"/>
    <w:link w:val="16"/>
    <w:qFormat/>
    <w:uiPriority w:val="0"/>
    <w:rPr>
      <w:rFonts w:ascii="宋体" w:hAnsi="Courier New" w:cs="Courier New"/>
      <w:szCs w:val="21"/>
    </w:rPr>
  </w:style>
  <w:style w:type="paragraph" w:styleId="5">
    <w:name w:val="Balloon Text"/>
    <w:basedOn w:val="1"/>
    <w:semiHidden/>
    <w:qFormat/>
    <w:uiPriority w:val="0"/>
    <w:rPr>
      <w:sz w:val="18"/>
      <w:szCs w:val="18"/>
    </w:rPr>
  </w:style>
  <w:style w:type="paragraph" w:styleId="6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1">
    <w:name w:val="Strong"/>
    <w:qFormat/>
    <w:uiPriority w:val="0"/>
    <w:rPr>
      <w:b/>
      <w:bCs/>
    </w:rPr>
  </w:style>
  <w:style w:type="character" w:styleId="12">
    <w:name w:val="page number"/>
    <w:basedOn w:val="10"/>
    <w:qFormat/>
    <w:uiPriority w:val="0"/>
  </w:style>
  <w:style w:type="character" w:styleId="13">
    <w:name w:val="Hyperlink"/>
    <w:qFormat/>
    <w:uiPriority w:val="0"/>
    <w:rPr>
      <w:color w:val="0000FF"/>
      <w:u w:val="single"/>
    </w:rPr>
  </w:style>
  <w:style w:type="character" w:customStyle="1" w:styleId="14">
    <w:name w:val="页脚 Char"/>
    <w:link w:val="6"/>
    <w:qFormat/>
    <w:uiPriority w:val="99"/>
    <w:rPr>
      <w:kern w:val="2"/>
      <w:sz w:val="18"/>
      <w:szCs w:val="18"/>
    </w:rPr>
  </w:style>
  <w:style w:type="character" w:customStyle="1" w:styleId="15">
    <w:name w:val="页眉 Char"/>
    <w:link w:val="7"/>
    <w:qFormat/>
    <w:uiPriority w:val="0"/>
    <w:rPr>
      <w:kern w:val="2"/>
      <w:sz w:val="18"/>
      <w:szCs w:val="18"/>
    </w:rPr>
  </w:style>
  <w:style w:type="character" w:customStyle="1" w:styleId="16">
    <w:name w:val="纯文本 Char"/>
    <w:link w:val="4"/>
    <w:qFormat/>
    <w:uiPriority w:val="0"/>
    <w:rPr>
      <w:rFonts w:ascii="宋体" w:hAnsi="Courier New" w:cs="Courier New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3</Pages>
  <Words>815</Words>
  <Characters>903</Characters>
  <Lines>56</Lines>
  <Paragraphs>15</Paragraphs>
  <TotalTime>69</TotalTime>
  <ScaleCrop>false</ScaleCrop>
  <LinksUpToDate>false</LinksUpToDate>
  <CharactersWithSpaces>1004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2022-11-27T23:22:00Z</dcterms:created>
  <dc:creator>黄淑芬</dc:creator>
  <cp:lastModifiedBy>曾可 </cp:lastModifiedBy>
  <cp:lastPrinted>2022-07-31T19:49:00Z</cp:lastPrinted>
  <dcterms:modified xsi:type="dcterms:W3CDTF">2025-11-14T08:08:05Z</dcterms:modified>
  <dc:title>江门市城乡居民社会保险</dc:title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1B076BB35065E3C6AE931669A0F442A2_43</vt:lpwstr>
  </property>
  <property fmtid="{D5CDD505-2E9C-101B-9397-08002B2CF9AE}" pid="4" name="KSOTemplateDocerSaveRecord">
    <vt:lpwstr>eyJoZGlkIjoiODNlM2RmOWU3ODQ3NDlhYzViMWQ0NDY4YzZlNTc0YzYiLCJ1c2VySWQiOiIzNDE0MTM4MzYifQ==</vt:lpwstr>
  </property>
</Properties>
</file>