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C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69BC0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广东省标准化试点项目推荐汇总表</w:t>
      </w:r>
    </w:p>
    <w:bookmarkEnd w:id="0"/>
    <w:p w14:paraId="373FBB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5DE45CB2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ind w:firstLine="373" w:firstLineChars="135"/>
        <w:textAlignment w:val="auto"/>
        <w:rPr>
          <w:rFonts w:hint="default" w:ascii="Times New Roman" w:hAnsi="Times New Roman" w:cs="Times New Roman"/>
          <w:color w:val="auto"/>
          <w:kern w:val="0"/>
          <w:sz w:val="28"/>
          <w:szCs w:val="28"/>
        </w:rPr>
      </w:pPr>
      <w:r>
        <w:rPr>
          <w:rFonts w:hint="eastAsia" w:cs="Times New Roman"/>
          <w:color w:val="auto"/>
          <w:kern w:val="0"/>
          <w:sz w:val="28"/>
          <w:szCs w:val="28"/>
          <w:lang w:eastAsia="zh-CN"/>
        </w:rPr>
        <w:t>推荐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lang w:eastAsia="zh-CN"/>
        </w:rPr>
        <w:t>单位</w:t>
      </w:r>
      <w:r>
        <w:rPr>
          <w:rFonts w:hint="eastAsia" w:cs="Times New Roman"/>
          <w:color w:val="auto"/>
          <w:kern w:val="0"/>
          <w:sz w:val="28"/>
          <w:szCs w:val="28"/>
          <w:lang w:eastAsia="zh-CN"/>
        </w:rPr>
        <w:t>（盖章）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：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 xml:space="preserve">填报人：            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联系电话：</w:t>
      </w:r>
    </w:p>
    <w:tbl>
      <w:tblPr>
        <w:tblStyle w:val="7"/>
        <w:tblW w:w="9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989"/>
        <w:gridCol w:w="496"/>
        <w:gridCol w:w="552"/>
        <w:gridCol w:w="966"/>
        <w:gridCol w:w="966"/>
        <w:gridCol w:w="967"/>
        <w:gridCol w:w="967"/>
        <w:gridCol w:w="728"/>
      </w:tblGrid>
      <w:tr w14:paraId="51F9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68D37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2989" w:type="dxa"/>
            <w:noWrap w:val="0"/>
            <w:vAlign w:val="center"/>
          </w:tcPr>
          <w:p w14:paraId="5124BD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496" w:type="dxa"/>
            <w:noWrap w:val="0"/>
            <w:vAlign w:val="center"/>
          </w:tcPr>
          <w:p w14:paraId="6BF38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申报类别</w:t>
            </w:r>
          </w:p>
        </w:tc>
        <w:tc>
          <w:tcPr>
            <w:tcW w:w="552" w:type="dxa"/>
            <w:noWrap w:val="0"/>
            <w:vAlign w:val="center"/>
          </w:tcPr>
          <w:p w14:paraId="46FC40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所属领域</w:t>
            </w:r>
          </w:p>
        </w:tc>
        <w:tc>
          <w:tcPr>
            <w:tcW w:w="966" w:type="dxa"/>
            <w:noWrap w:val="0"/>
            <w:vAlign w:val="center"/>
          </w:tcPr>
          <w:p w14:paraId="5D3861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承担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966" w:type="dxa"/>
            <w:noWrap w:val="0"/>
            <w:vAlign w:val="center"/>
          </w:tcPr>
          <w:p w14:paraId="10D541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967" w:type="dxa"/>
            <w:noWrap w:val="0"/>
            <w:vAlign w:val="center"/>
          </w:tcPr>
          <w:p w14:paraId="2C0814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67" w:type="dxa"/>
            <w:noWrap w:val="0"/>
            <w:vAlign w:val="center"/>
          </w:tcPr>
          <w:p w14:paraId="7B51E0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主要推荐理由（亮点）</w:t>
            </w:r>
          </w:p>
        </w:tc>
        <w:tc>
          <w:tcPr>
            <w:tcW w:w="728" w:type="dxa"/>
            <w:noWrap w:val="0"/>
            <w:vAlign w:val="center"/>
          </w:tcPr>
          <w:p w14:paraId="1957B2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是否经现场</w:t>
            </w:r>
          </w:p>
          <w:p w14:paraId="70D86D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考察或答辩</w:t>
            </w:r>
          </w:p>
        </w:tc>
      </w:tr>
      <w:tr w14:paraId="7D8D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787673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989" w:type="dxa"/>
            <w:noWrap w:val="0"/>
            <w:vAlign w:val="center"/>
          </w:tcPr>
          <w:p w14:paraId="7F3C5B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广东省荔枝新品种选育与良种繁育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标准化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试点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（示例）</w:t>
            </w:r>
          </w:p>
        </w:tc>
        <w:tc>
          <w:tcPr>
            <w:tcW w:w="496" w:type="dxa"/>
            <w:noWrap w:val="0"/>
            <w:vAlign w:val="center"/>
          </w:tcPr>
          <w:p w14:paraId="25086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"/>
              </w:rPr>
              <w:t>Ⅰ类</w:t>
            </w:r>
          </w:p>
        </w:tc>
        <w:tc>
          <w:tcPr>
            <w:tcW w:w="552" w:type="dxa"/>
            <w:noWrap w:val="0"/>
            <w:vAlign w:val="center"/>
          </w:tcPr>
          <w:p w14:paraId="279C69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农业</w:t>
            </w:r>
          </w:p>
        </w:tc>
        <w:tc>
          <w:tcPr>
            <w:tcW w:w="966" w:type="dxa"/>
            <w:noWrap w:val="0"/>
            <w:vAlign w:val="top"/>
          </w:tcPr>
          <w:p w14:paraId="04F9FC5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XXXXX</w:t>
            </w:r>
          </w:p>
        </w:tc>
        <w:tc>
          <w:tcPr>
            <w:tcW w:w="966" w:type="dxa"/>
            <w:noWrap w:val="0"/>
            <w:vAlign w:val="top"/>
          </w:tcPr>
          <w:p w14:paraId="64160A9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XXXXX</w:t>
            </w:r>
          </w:p>
        </w:tc>
        <w:tc>
          <w:tcPr>
            <w:tcW w:w="967" w:type="dxa"/>
            <w:noWrap w:val="0"/>
            <w:vAlign w:val="top"/>
          </w:tcPr>
          <w:p w14:paraId="4270F95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XXXXX</w:t>
            </w:r>
          </w:p>
        </w:tc>
        <w:tc>
          <w:tcPr>
            <w:tcW w:w="967" w:type="dxa"/>
            <w:noWrap w:val="0"/>
            <w:vAlign w:val="top"/>
          </w:tcPr>
          <w:p w14:paraId="6413148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XXXXX</w:t>
            </w:r>
          </w:p>
        </w:tc>
        <w:tc>
          <w:tcPr>
            <w:tcW w:w="728" w:type="dxa"/>
            <w:noWrap w:val="0"/>
            <w:vAlign w:val="top"/>
          </w:tcPr>
          <w:p w14:paraId="7771FBA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</w:t>
            </w:r>
          </w:p>
        </w:tc>
      </w:tr>
      <w:tr w14:paraId="4293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40C653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989" w:type="dxa"/>
            <w:noWrap w:val="0"/>
            <w:vAlign w:val="center"/>
          </w:tcPr>
          <w:p w14:paraId="7AF6E1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55D46A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0A74B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center"/>
          </w:tcPr>
          <w:p w14:paraId="3078CC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6" w:type="dxa"/>
            <w:noWrap w:val="0"/>
            <w:vAlign w:val="top"/>
          </w:tcPr>
          <w:p w14:paraId="5AEA1EA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noWrap w:val="0"/>
            <w:vAlign w:val="top"/>
          </w:tcPr>
          <w:p w14:paraId="1046C9FB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7" w:type="dxa"/>
            <w:noWrap w:val="0"/>
            <w:vAlign w:val="top"/>
          </w:tcPr>
          <w:p w14:paraId="0F5F7CE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7" w:type="dxa"/>
            <w:noWrap w:val="0"/>
            <w:vAlign w:val="top"/>
          </w:tcPr>
          <w:p w14:paraId="7C3D783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28" w:type="dxa"/>
            <w:noWrap w:val="0"/>
            <w:vAlign w:val="top"/>
          </w:tcPr>
          <w:p w14:paraId="7D982D8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55B0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7B2093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989" w:type="dxa"/>
            <w:noWrap w:val="0"/>
            <w:vAlign w:val="center"/>
          </w:tcPr>
          <w:p w14:paraId="1CDAFD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0CC03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noWrap w:val="0"/>
            <w:vAlign w:val="center"/>
          </w:tcPr>
          <w:p w14:paraId="01BE59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center"/>
          </w:tcPr>
          <w:p w14:paraId="4F50FD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6" w:type="dxa"/>
            <w:noWrap w:val="0"/>
            <w:vAlign w:val="top"/>
          </w:tcPr>
          <w:p w14:paraId="5EA17CCD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noWrap w:val="0"/>
            <w:vAlign w:val="top"/>
          </w:tcPr>
          <w:p w14:paraId="06F44B6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7" w:type="dxa"/>
            <w:noWrap w:val="0"/>
            <w:vAlign w:val="top"/>
          </w:tcPr>
          <w:p w14:paraId="2FFF0A0F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7" w:type="dxa"/>
            <w:noWrap w:val="0"/>
            <w:vAlign w:val="top"/>
          </w:tcPr>
          <w:p w14:paraId="23B74F6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28" w:type="dxa"/>
            <w:noWrap w:val="0"/>
            <w:vAlign w:val="top"/>
          </w:tcPr>
          <w:p w14:paraId="121B29F4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61F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0A5A97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2989" w:type="dxa"/>
            <w:noWrap w:val="0"/>
            <w:vAlign w:val="center"/>
          </w:tcPr>
          <w:p w14:paraId="3F89BA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F433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96" w:type="dxa"/>
            <w:noWrap w:val="0"/>
            <w:vAlign w:val="center"/>
          </w:tcPr>
          <w:p w14:paraId="68EFA8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center"/>
          </w:tcPr>
          <w:p w14:paraId="0F7ADC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6" w:type="dxa"/>
            <w:noWrap w:val="0"/>
            <w:vAlign w:val="top"/>
          </w:tcPr>
          <w:p w14:paraId="3CBD2DC1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noWrap w:val="0"/>
            <w:vAlign w:val="top"/>
          </w:tcPr>
          <w:p w14:paraId="7007D2D7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7" w:type="dxa"/>
            <w:noWrap w:val="0"/>
            <w:vAlign w:val="top"/>
          </w:tcPr>
          <w:p w14:paraId="097B8D9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7" w:type="dxa"/>
            <w:noWrap w:val="0"/>
            <w:vAlign w:val="top"/>
          </w:tcPr>
          <w:p w14:paraId="6927F173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28" w:type="dxa"/>
            <w:noWrap w:val="0"/>
            <w:vAlign w:val="top"/>
          </w:tcPr>
          <w:p w14:paraId="5E7C0C2C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35D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noWrap w:val="0"/>
            <w:vAlign w:val="center"/>
          </w:tcPr>
          <w:p w14:paraId="0E043A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89" w:type="dxa"/>
            <w:noWrap w:val="0"/>
            <w:vAlign w:val="center"/>
          </w:tcPr>
          <w:p w14:paraId="52BDB6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  <w:p w14:paraId="4DFD30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6" w:type="dxa"/>
            <w:noWrap w:val="0"/>
            <w:vAlign w:val="center"/>
          </w:tcPr>
          <w:p w14:paraId="478C09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2" w:type="dxa"/>
            <w:noWrap w:val="0"/>
            <w:vAlign w:val="center"/>
          </w:tcPr>
          <w:p w14:paraId="132E3A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66" w:type="dxa"/>
            <w:noWrap w:val="0"/>
            <w:vAlign w:val="top"/>
          </w:tcPr>
          <w:p w14:paraId="2712F649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6" w:type="dxa"/>
            <w:noWrap w:val="0"/>
            <w:vAlign w:val="top"/>
          </w:tcPr>
          <w:p w14:paraId="78A5698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7" w:type="dxa"/>
            <w:noWrap w:val="0"/>
            <w:vAlign w:val="top"/>
          </w:tcPr>
          <w:p w14:paraId="5B30E70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967" w:type="dxa"/>
            <w:noWrap w:val="0"/>
            <w:vAlign w:val="top"/>
          </w:tcPr>
          <w:p w14:paraId="78363645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28" w:type="dxa"/>
            <w:noWrap w:val="0"/>
            <w:vAlign w:val="top"/>
          </w:tcPr>
          <w:p w14:paraId="050DFAD0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7E6A144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2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申报类别填写</w:t>
      </w:r>
      <w:r>
        <w:rPr>
          <w:rFonts w:hint="eastAsia" w:cs="Times New Roman"/>
          <w:color w:val="auto"/>
          <w:kern w:val="2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Ⅰ类</w:t>
      </w:r>
      <w:r>
        <w:rPr>
          <w:rFonts w:hint="eastAsia" w:cs="Times New Roman"/>
          <w:color w:val="auto"/>
          <w:kern w:val="2"/>
          <w:sz w:val="28"/>
          <w:szCs w:val="28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Ⅱ类</w:t>
      </w:r>
      <w:r>
        <w:rPr>
          <w:rFonts w:hint="eastAsia" w:cs="Times New Roman"/>
          <w:color w:val="auto"/>
          <w:kern w:val="2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  <w:t>。Ⅰ类项目可按规定申报省实施标准化战略专项资金资助，Ⅱ类项目不予资助。</w:t>
      </w:r>
    </w:p>
    <w:p w14:paraId="0C7AEA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所属领域填写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农业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工业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服务业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或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社会管理和公共服务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中的一类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。</w:t>
      </w:r>
    </w:p>
    <w:p w14:paraId="34D81C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3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项目名称应提炼概况项目特色。</w:t>
      </w:r>
    </w:p>
    <w:p w14:paraId="667B2E64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984" w:right="1474" w:bottom="1701" w:left="1587" w:header="851" w:footer="1191" w:gutter="0"/>
          <w:cols w:space="720" w:num="1"/>
          <w:rtlGutter w:val="0"/>
          <w:docGrid w:type="linesAndChars" w:linePitch="597" w:charSpace="-842"/>
        </w:sectPr>
      </w:pPr>
    </w:p>
    <w:p w14:paraId="683FD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DEAFD">
    <w:pPr>
      <w:pStyle w:val="3"/>
      <w:framePr w:wrap="around" w:vAnchor="text" w:hAnchor="margin" w:xAlign="outside" w:y="1"/>
      <w:ind w:left="320" w:leftChars="100" w:right="320" w:rightChars="100"/>
      <w:rPr>
        <w:rStyle w:val="9"/>
        <w:rFonts w:ascii="宋体" w:hAnsi="宋体"/>
        <w:sz w:val="28"/>
      </w:rPr>
    </w:pPr>
    <w:r>
      <w:rPr>
        <w:rStyle w:val="9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9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9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9"/>
        <w:rFonts w:hint="eastAsia" w:ascii="宋体" w:hAnsi="宋体"/>
        <w:sz w:val="28"/>
      </w:rPr>
      <w:t xml:space="preserve"> —</w:t>
    </w:r>
  </w:p>
  <w:p w14:paraId="786F5B8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A2C6">
    <w:pPr>
      <w:pStyle w:val="3"/>
      <w:framePr w:wrap="around" w:vAnchor="text" w:hAnchor="margin" w:xAlign="outside" w:y="1"/>
      <w:ind w:left="320" w:leftChars="100" w:right="320" w:rightChars="100"/>
      <w:rPr>
        <w:rStyle w:val="9"/>
        <w:rFonts w:ascii="宋体" w:hAnsi="宋体"/>
        <w:sz w:val="28"/>
      </w:rPr>
    </w:pPr>
    <w:r>
      <w:rPr>
        <w:rStyle w:val="9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9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9"/>
        <w:rFonts w:ascii="宋体" w:hAnsi="宋体"/>
        <w:sz w:val="28"/>
      </w:rPr>
      <w:t>2</w:t>
    </w:r>
    <w:r>
      <w:rPr>
        <w:rFonts w:hint="eastAsia" w:ascii="宋体" w:hAnsi="宋体"/>
        <w:sz w:val="28"/>
      </w:rPr>
      <w:fldChar w:fldCharType="end"/>
    </w:r>
    <w:r>
      <w:rPr>
        <w:rStyle w:val="9"/>
        <w:rFonts w:hint="eastAsia" w:ascii="宋体" w:hAnsi="宋体"/>
        <w:sz w:val="28"/>
      </w:rPr>
      <w:t xml:space="preserve"> —</w:t>
    </w:r>
  </w:p>
  <w:p w14:paraId="13093CF2">
    <w:pPr>
      <w:pStyle w:val="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BF8D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F1DC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97EEE"/>
    <w:rsid w:val="0909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2025-09-12T04:14:00Z</dcterms:created>
  <dc:creator>胡翌婧&amp;userId=089c2245-3540-4cda-8005-8eb0d4dc8848</dc:creator>
  <cp:lastModifiedBy>胡翌婧&amp;userId=089c2245-3540-4cda-8005-8eb0d4dc8848</cp:lastModifiedBy>
  <dcterms:modified xsi:type="dcterms:W3CDTF">2025-09-12T04:14:29Z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CD055B41AF8F429FA6F370867321587C_11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