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CEA0">
      <w:pPr>
        <w:spacing w:line="50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</w:rPr>
        <w:t>2</w:t>
      </w:r>
    </w:p>
    <w:p w14:paraId="0C7B03B3">
      <w:pPr>
        <w:spacing w:line="500" w:lineRule="exact"/>
        <w:rPr>
          <w:rFonts w:ascii="Times New Roman" w:hAnsi="Times New Roman" w:eastAsia="黑体" w:cs="Times New Roman"/>
          <w:sz w:val="28"/>
          <w:szCs w:val="28"/>
        </w:rPr>
      </w:pPr>
    </w:p>
    <w:p w14:paraId="79D25462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36"/>
          <w:szCs w:val="36"/>
        </w:rPr>
        <w:t>中小企业声明函</w:t>
      </w:r>
      <w:bookmarkEnd w:id="0"/>
      <w:r>
        <w:rPr>
          <w:rFonts w:ascii="Times New Roman" w:hAnsi="Times New Roman" w:eastAsia="方正小标宋_GBK" w:cs="Times New Roman"/>
          <w:bCs/>
          <w:sz w:val="36"/>
          <w:szCs w:val="36"/>
        </w:rPr>
        <w:t>（服务）</w:t>
      </w:r>
    </w:p>
    <w:p w14:paraId="201F37E4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</w:p>
    <w:p w14:paraId="7B73A34C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E809091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</w:t>
      </w:r>
      <w:r>
        <w:rPr>
          <w:rFonts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74A3398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1F6372AA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……</w:t>
      </w:r>
    </w:p>
    <w:p w14:paraId="217E90D7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0133F105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72BD79AF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02402680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6FB1E3F3">
      <w:pPr>
        <w:spacing w:line="500" w:lineRule="exact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仿宋" w:cs="Times New Roman"/>
          <w:sz w:val="28"/>
          <w:szCs w:val="28"/>
        </w:rPr>
        <w:t>企业名称（盖章）：</w:t>
      </w:r>
    </w:p>
    <w:p w14:paraId="7A30E84C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 xml:space="preserve">日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  <w:r>
        <w:rPr>
          <w:rFonts w:ascii="Times New Roman" w:hAnsi="Times New Roman" w:eastAsia="仿宋" w:cs="Times New Roman"/>
          <w:sz w:val="28"/>
          <w:szCs w:val="28"/>
        </w:rPr>
        <w:t>期：</w:t>
      </w:r>
    </w:p>
    <w:p w14:paraId="337D1A84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2746170C">
      <w:pPr>
        <w:spacing w:line="500" w:lineRule="exact"/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76A59"/>
    <w:rsid w:val="094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2025-09-23T08:06:00Z</dcterms:created>
  <dc:creator>李耀明</dc:creator>
  <cp:lastModifiedBy>李耀明</cp:lastModifiedBy>
  <dcterms:modified xsi:type="dcterms:W3CDTF">2025-09-23T08:06:58Z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767094A2203B4382AA6859018826A64E_11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