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FF" w:rsidRPr="008B56FF" w:rsidRDefault="008B56FF" w:rsidP="008B56FF">
      <w:pPr>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lang w:bidi="ar"/>
        </w:rPr>
        <w:t>江门市</w:t>
      </w:r>
      <w:r w:rsidRPr="008B56FF">
        <w:rPr>
          <w:rFonts w:ascii="Times New Roman" w:eastAsia="方正小标宋简体" w:hAnsi="Times New Roman" w:cs="Times New Roman"/>
          <w:color w:val="000000"/>
          <w:sz w:val="44"/>
          <w:szCs w:val="44"/>
          <w:lang w:bidi="ar"/>
        </w:rPr>
        <w:t>奶嘴质量安全监督抽查实施细则</w:t>
      </w:r>
    </w:p>
    <w:p w:rsidR="008B56FF" w:rsidRDefault="008B56FF" w:rsidP="008B56FF">
      <w:pPr>
        <w:adjustRightInd w:val="0"/>
        <w:snapToGrid w:val="0"/>
        <w:spacing w:line="594" w:lineRule="exact"/>
        <w:jc w:val="center"/>
        <w:rPr>
          <w:rFonts w:ascii="Times New Roman" w:eastAsia="微软雅黑" w:hAnsi="Times New Roman" w:cs="Times New Roman" w:hint="eastAsia"/>
          <w:color w:val="000000"/>
          <w:sz w:val="32"/>
          <w:szCs w:val="32"/>
          <w:lang w:bidi="ar"/>
        </w:rPr>
      </w:pPr>
      <w:r w:rsidRPr="008B56FF">
        <w:rPr>
          <w:rFonts w:ascii="Times New Roman" w:eastAsia="微软雅黑" w:hAnsi="Times New Roman" w:cs="Times New Roman"/>
          <w:color w:val="000000"/>
          <w:sz w:val="32"/>
          <w:szCs w:val="32"/>
          <w:lang w:bidi="ar"/>
        </w:rPr>
        <w:t xml:space="preserve"> </w:t>
      </w:r>
      <w:r>
        <w:rPr>
          <w:rFonts w:ascii="Times New Roman" w:eastAsia="微软雅黑" w:hAnsi="Times New Roman" w:cs="Times New Roman"/>
          <w:color w:val="000000"/>
          <w:sz w:val="32"/>
          <w:szCs w:val="32"/>
          <w:lang w:bidi="ar"/>
        </w:rPr>
        <w:t>（</w:t>
      </w:r>
      <w:r>
        <w:rPr>
          <w:rFonts w:ascii="Times New Roman" w:eastAsia="微软雅黑" w:hAnsi="Times New Roman" w:cs="Times New Roman" w:hint="eastAsia"/>
          <w:color w:val="000000"/>
          <w:sz w:val="32"/>
          <w:szCs w:val="32"/>
          <w:lang w:bidi="ar"/>
        </w:rPr>
        <w:t>2025</w:t>
      </w:r>
      <w:r>
        <w:rPr>
          <w:rFonts w:ascii="Times New Roman" w:eastAsia="微软雅黑" w:hAnsi="Times New Roman" w:cs="Times New Roman" w:hint="eastAsia"/>
          <w:color w:val="000000"/>
          <w:sz w:val="32"/>
          <w:szCs w:val="32"/>
          <w:lang w:bidi="ar"/>
        </w:rPr>
        <w:t>年版</w:t>
      </w:r>
      <w:r>
        <w:rPr>
          <w:rFonts w:ascii="Times New Roman" w:eastAsia="微软雅黑" w:hAnsi="Times New Roman" w:cs="Times New Roman"/>
          <w:color w:val="000000"/>
          <w:sz w:val="32"/>
          <w:szCs w:val="32"/>
          <w:lang w:bidi="ar"/>
        </w:rPr>
        <w:t>）</w:t>
      </w:r>
    </w:p>
    <w:p w:rsidR="008B56FF" w:rsidRPr="008B56FF" w:rsidRDefault="008B56FF" w:rsidP="008B56FF">
      <w:pPr>
        <w:adjustRightInd w:val="0"/>
        <w:snapToGrid w:val="0"/>
        <w:spacing w:line="594" w:lineRule="exact"/>
        <w:jc w:val="center"/>
        <w:rPr>
          <w:rFonts w:ascii="Times New Roman" w:eastAsia="微软雅黑" w:hAnsi="Times New Roman" w:cs="Times New Roman"/>
          <w:color w:val="000000"/>
          <w:sz w:val="32"/>
          <w:szCs w:val="32"/>
        </w:rPr>
      </w:pPr>
    </w:p>
    <w:p w:rsidR="008B56FF" w:rsidRPr="008B56FF" w:rsidRDefault="008B56FF" w:rsidP="008B56FF">
      <w:pPr>
        <w:widowControl/>
        <w:autoSpaceDE w:val="0"/>
        <w:spacing w:line="590" w:lineRule="exact"/>
        <w:ind w:firstLineChars="200" w:firstLine="640"/>
        <w:rPr>
          <w:rFonts w:ascii="Times New Roman" w:eastAsia="黑体" w:hAnsi="Times New Roman" w:cs="Times New Roman"/>
          <w:color w:val="000000"/>
          <w:sz w:val="32"/>
          <w:szCs w:val="32"/>
        </w:rPr>
      </w:pPr>
      <w:r w:rsidRPr="008B56FF">
        <w:rPr>
          <w:rFonts w:ascii="Times New Roman" w:eastAsia="黑体" w:hAnsi="Times New Roman" w:cs="Times New Roman"/>
          <w:color w:val="000000"/>
          <w:sz w:val="32"/>
          <w:szCs w:val="32"/>
          <w:lang w:bidi="ar"/>
        </w:rPr>
        <w:t xml:space="preserve">1 </w:t>
      </w:r>
      <w:r w:rsidRPr="008B56FF">
        <w:rPr>
          <w:rFonts w:ascii="Times New Roman" w:eastAsia="黑体" w:hAnsi="Times New Roman" w:cs="Times New Roman"/>
          <w:color w:val="000000"/>
          <w:sz w:val="32"/>
          <w:szCs w:val="32"/>
          <w:lang w:bidi="ar"/>
        </w:rPr>
        <w:t>抽样方法</w:t>
      </w:r>
    </w:p>
    <w:p w:rsidR="008B56FF" w:rsidRPr="008B56FF" w:rsidRDefault="008B56FF" w:rsidP="008B56FF">
      <w:pPr>
        <w:autoSpaceDE w:val="0"/>
        <w:snapToGrid w:val="0"/>
        <w:spacing w:line="590" w:lineRule="exact"/>
        <w:ind w:firstLineChars="200" w:firstLine="64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以随机抽样的方式在被抽样</w:t>
      </w:r>
      <w:r>
        <w:rPr>
          <w:rFonts w:ascii="Times New Roman" w:eastAsia="仿宋_GB2312" w:hAnsi="Times New Roman" w:cs="Times New Roman" w:hint="eastAsia"/>
          <w:color w:val="000000"/>
          <w:sz w:val="32"/>
          <w:szCs w:val="32"/>
          <w:lang w:bidi="ar"/>
        </w:rPr>
        <w:t>生产</w:t>
      </w:r>
      <w:bookmarkStart w:id="0" w:name="_GoBack"/>
      <w:bookmarkEnd w:id="0"/>
      <w:r w:rsidRPr="008B56FF">
        <w:rPr>
          <w:rFonts w:ascii="Times New Roman" w:eastAsia="仿宋_GB2312" w:hAnsi="Times New Roman" w:cs="Times New Roman"/>
          <w:color w:val="000000"/>
          <w:sz w:val="32"/>
          <w:szCs w:val="32"/>
          <w:lang w:bidi="ar"/>
        </w:rPr>
        <w:t>者的待销售（或待使用）产品中抽取。</w:t>
      </w:r>
    </w:p>
    <w:p w:rsidR="008B56FF" w:rsidRPr="008B56FF" w:rsidRDefault="008B56FF" w:rsidP="008B56FF">
      <w:pPr>
        <w:autoSpaceDE w:val="0"/>
        <w:snapToGrid w:val="0"/>
        <w:spacing w:line="590" w:lineRule="exact"/>
        <w:ind w:firstLineChars="200" w:firstLine="64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随机数一般可使用随机数表等方法产生。</w:t>
      </w:r>
    </w:p>
    <w:p w:rsidR="008B56FF" w:rsidRPr="008B56FF" w:rsidRDefault="008B56FF" w:rsidP="008B56FF">
      <w:pPr>
        <w:autoSpaceDE w:val="0"/>
        <w:snapToGrid w:val="0"/>
        <w:spacing w:line="590" w:lineRule="exact"/>
        <w:ind w:firstLineChars="200" w:firstLine="640"/>
        <w:rPr>
          <w:rFonts w:ascii="Times New Roman" w:eastAsia="宋体" w:hAnsi="Times New Roman" w:cs="Times New Roman"/>
          <w:color w:val="000000"/>
          <w:szCs w:val="21"/>
        </w:rPr>
      </w:pPr>
      <w:r w:rsidRPr="008B56FF">
        <w:rPr>
          <w:rFonts w:ascii="Times New Roman" w:eastAsia="仿宋_GB2312" w:hAnsi="Times New Roman" w:cs="Times New Roman"/>
          <w:color w:val="000000"/>
          <w:sz w:val="32"/>
          <w:szCs w:val="32"/>
          <w:lang w:bidi="ar"/>
        </w:rPr>
        <w:t>每批次产品抽取样品</w:t>
      </w:r>
      <w:r w:rsidRPr="008B56FF">
        <w:rPr>
          <w:rFonts w:ascii="Times New Roman" w:eastAsia="仿宋_GB2312" w:hAnsi="Times New Roman" w:cs="Times New Roman"/>
          <w:color w:val="000000"/>
          <w:sz w:val="32"/>
          <w:szCs w:val="32"/>
          <w:lang w:bidi="ar"/>
        </w:rPr>
        <w:t>30</w:t>
      </w:r>
      <w:r w:rsidRPr="008B56FF">
        <w:rPr>
          <w:rFonts w:ascii="Times New Roman" w:eastAsia="仿宋_GB2312" w:hAnsi="Times New Roman" w:cs="Times New Roman"/>
          <w:color w:val="000000"/>
          <w:sz w:val="32"/>
          <w:szCs w:val="32"/>
          <w:lang w:bidi="ar"/>
        </w:rPr>
        <w:t>只，其中</w:t>
      </w:r>
      <w:r w:rsidRPr="008B56FF">
        <w:rPr>
          <w:rFonts w:ascii="Times New Roman" w:eastAsia="仿宋_GB2312" w:hAnsi="Times New Roman" w:cs="Times New Roman"/>
          <w:color w:val="000000"/>
          <w:sz w:val="32"/>
          <w:szCs w:val="32"/>
          <w:lang w:bidi="ar"/>
        </w:rPr>
        <w:t>25</w:t>
      </w:r>
      <w:r w:rsidRPr="008B56FF">
        <w:rPr>
          <w:rFonts w:ascii="Times New Roman" w:eastAsia="仿宋_GB2312" w:hAnsi="Times New Roman" w:cs="Times New Roman"/>
          <w:color w:val="000000"/>
          <w:sz w:val="32"/>
          <w:szCs w:val="32"/>
          <w:lang w:bidi="ar"/>
        </w:rPr>
        <w:t>只作为检验样品、</w:t>
      </w:r>
      <w:r w:rsidRPr="008B56FF">
        <w:rPr>
          <w:rFonts w:ascii="Times New Roman" w:eastAsia="仿宋_GB2312" w:hAnsi="Times New Roman" w:cs="Times New Roman"/>
          <w:color w:val="000000"/>
          <w:sz w:val="32"/>
          <w:szCs w:val="32"/>
          <w:lang w:bidi="ar"/>
        </w:rPr>
        <w:t>5</w:t>
      </w:r>
      <w:r w:rsidRPr="008B56FF">
        <w:rPr>
          <w:rFonts w:ascii="Times New Roman" w:eastAsia="仿宋_GB2312" w:hAnsi="Times New Roman" w:cs="Times New Roman"/>
          <w:color w:val="000000"/>
          <w:sz w:val="32"/>
          <w:szCs w:val="32"/>
          <w:lang w:bidi="ar"/>
        </w:rPr>
        <w:t>只作为备用样品。若样品规格（质量）过小，需按采样数折算</w:t>
      </w:r>
      <w:r w:rsidRPr="008B56FF">
        <w:rPr>
          <w:rFonts w:ascii="Times New Roman" w:eastAsia="仿宋_GB2312" w:hAnsi="Times New Roman" w:cs="Times New Roman" w:hint="eastAsia"/>
          <w:color w:val="000000"/>
          <w:sz w:val="32"/>
          <w:szCs w:val="32"/>
          <w:lang w:bidi="ar"/>
        </w:rPr>
        <w:t>，</w:t>
      </w:r>
      <w:r w:rsidRPr="008B56FF">
        <w:rPr>
          <w:rFonts w:ascii="Times New Roman" w:eastAsia="仿宋_GB2312" w:hAnsi="Times New Roman" w:cs="Times New Roman"/>
          <w:color w:val="000000"/>
          <w:sz w:val="32"/>
          <w:szCs w:val="32"/>
          <w:lang w:bidi="ar"/>
        </w:rPr>
        <w:t>抽样量总数不小于</w:t>
      </w:r>
      <w:r w:rsidRPr="008B56FF">
        <w:rPr>
          <w:rFonts w:ascii="Times New Roman" w:eastAsia="仿宋_GB2312" w:hAnsi="Times New Roman" w:cs="Times New Roman"/>
          <w:color w:val="000000"/>
          <w:sz w:val="32"/>
          <w:szCs w:val="32"/>
          <w:lang w:bidi="ar"/>
        </w:rPr>
        <w:t>50</w:t>
      </w:r>
      <w:r w:rsidRPr="008B56FF">
        <w:rPr>
          <w:rFonts w:ascii="Times New Roman" w:eastAsia="仿宋_GB2312" w:hAnsi="Times New Roman" w:cs="Times New Roman"/>
          <w:color w:val="000000"/>
          <w:sz w:val="32"/>
          <w:szCs w:val="32"/>
          <w:lang w:bidi="ar"/>
        </w:rPr>
        <w:t>只，其中</w:t>
      </w:r>
      <w:r w:rsidRPr="008B56FF">
        <w:rPr>
          <w:rFonts w:ascii="Times New Roman" w:eastAsia="仿宋_GB2312" w:hAnsi="Times New Roman" w:cs="Times New Roman"/>
          <w:color w:val="000000"/>
          <w:sz w:val="32"/>
          <w:szCs w:val="32"/>
          <w:lang w:bidi="ar"/>
        </w:rPr>
        <w:t>40</w:t>
      </w:r>
      <w:r w:rsidRPr="008B56FF">
        <w:rPr>
          <w:rFonts w:ascii="Times New Roman" w:eastAsia="仿宋_GB2312" w:hAnsi="Times New Roman" w:cs="Times New Roman"/>
          <w:color w:val="000000"/>
          <w:sz w:val="32"/>
          <w:szCs w:val="32"/>
          <w:lang w:bidi="ar"/>
        </w:rPr>
        <w:t>只作为检样、</w:t>
      </w:r>
      <w:r w:rsidRPr="008B56FF">
        <w:rPr>
          <w:rFonts w:ascii="Times New Roman" w:eastAsia="仿宋_GB2312" w:hAnsi="Times New Roman" w:cs="Times New Roman"/>
          <w:color w:val="000000"/>
          <w:sz w:val="32"/>
          <w:szCs w:val="32"/>
          <w:lang w:bidi="ar"/>
        </w:rPr>
        <w:t>10</w:t>
      </w:r>
      <w:r w:rsidRPr="008B56FF">
        <w:rPr>
          <w:rFonts w:ascii="Times New Roman" w:eastAsia="仿宋_GB2312" w:hAnsi="Times New Roman" w:cs="Times New Roman"/>
          <w:color w:val="000000"/>
          <w:sz w:val="32"/>
          <w:szCs w:val="32"/>
          <w:lang w:bidi="ar"/>
        </w:rPr>
        <w:t>只作为备用样品。</w:t>
      </w:r>
    </w:p>
    <w:p w:rsidR="008B56FF" w:rsidRPr="008B56FF" w:rsidRDefault="008B56FF" w:rsidP="008B56FF">
      <w:pPr>
        <w:widowControl/>
        <w:spacing w:line="590" w:lineRule="exact"/>
        <w:ind w:firstLineChars="200" w:firstLine="640"/>
        <w:rPr>
          <w:rFonts w:ascii="Times New Roman" w:eastAsia="黑体" w:hAnsi="Times New Roman" w:cs="Times New Roman"/>
          <w:color w:val="000000"/>
          <w:sz w:val="32"/>
          <w:szCs w:val="32"/>
        </w:rPr>
      </w:pPr>
      <w:r w:rsidRPr="008B56FF">
        <w:rPr>
          <w:rFonts w:ascii="Times New Roman" w:eastAsia="黑体" w:hAnsi="Times New Roman" w:cs="Times New Roman"/>
          <w:color w:val="000000"/>
          <w:sz w:val="32"/>
          <w:szCs w:val="32"/>
          <w:lang w:bidi="ar"/>
        </w:rPr>
        <w:t xml:space="preserve">2 </w:t>
      </w:r>
      <w:r w:rsidRPr="008B56FF">
        <w:rPr>
          <w:rFonts w:ascii="Times New Roman" w:eastAsia="黑体" w:hAnsi="Times New Roman" w:cs="Times New Roman"/>
          <w:color w:val="000000"/>
          <w:sz w:val="32"/>
          <w:szCs w:val="32"/>
          <w:lang w:bidi="ar"/>
        </w:rPr>
        <w:t>检验依据</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906"/>
        <w:gridCol w:w="3239"/>
      </w:tblGrid>
      <w:tr w:rsidR="008B56FF" w:rsidRPr="008B56FF" w:rsidTr="00BE5D25">
        <w:trPr>
          <w:trHeight w:val="397"/>
          <w:tblHeader/>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snapToGrid w:val="0"/>
              <w:spacing w:line="440" w:lineRule="exact"/>
              <w:jc w:val="center"/>
              <w:rPr>
                <w:rFonts w:ascii="Times New Roman" w:eastAsia="宋体" w:hAnsi="Times New Roman" w:cs="Times New Roman"/>
                <w:b/>
                <w:bCs/>
                <w:color w:val="000000"/>
                <w:szCs w:val="21"/>
              </w:rPr>
            </w:pPr>
            <w:r w:rsidRPr="008B56FF">
              <w:rPr>
                <w:rFonts w:ascii="Times New Roman" w:eastAsia="宋体" w:hAnsi="Times New Roman" w:cs="Times New Roman"/>
                <w:b/>
                <w:bCs/>
                <w:color w:val="000000"/>
                <w:szCs w:val="21"/>
                <w:lang w:bidi="ar"/>
              </w:rPr>
              <w:t>序号</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snapToGrid w:val="0"/>
              <w:spacing w:line="440" w:lineRule="exact"/>
              <w:jc w:val="center"/>
              <w:rPr>
                <w:rFonts w:ascii="Times New Roman" w:eastAsia="宋体" w:hAnsi="Times New Roman" w:cs="Times New Roman"/>
                <w:b/>
                <w:bCs/>
                <w:color w:val="000000"/>
                <w:szCs w:val="21"/>
              </w:rPr>
            </w:pPr>
            <w:r w:rsidRPr="008B56FF">
              <w:rPr>
                <w:rFonts w:ascii="Times New Roman" w:eastAsia="宋体" w:hAnsi="Times New Roman" w:cs="Times New Roman"/>
                <w:b/>
                <w:bCs/>
                <w:color w:val="000000"/>
                <w:szCs w:val="21"/>
                <w:lang w:bidi="ar"/>
              </w:rPr>
              <w:t>检验项目</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snapToGrid w:val="0"/>
              <w:spacing w:line="440" w:lineRule="exact"/>
              <w:jc w:val="center"/>
              <w:rPr>
                <w:rFonts w:ascii="Times New Roman" w:eastAsia="宋体" w:hAnsi="Times New Roman" w:cs="Times New Roman"/>
                <w:b/>
                <w:bCs/>
                <w:color w:val="000000"/>
                <w:szCs w:val="21"/>
              </w:rPr>
            </w:pPr>
            <w:r w:rsidRPr="008B56FF">
              <w:rPr>
                <w:rFonts w:ascii="Times New Roman" w:eastAsia="宋体" w:hAnsi="Times New Roman" w:cs="Times New Roman"/>
                <w:b/>
                <w:bCs/>
                <w:color w:val="000000"/>
                <w:szCs w:val="21"/>
                <w:lang w:bidi="ar"/>
              </w:rPr>
              <w:t>检验方法</w:t>
            </w:r>
          </w:p>
        </w:tc>
      </w:tr>
      <w:tr w:rsidR="008B56FF" w:rsidRPr="008B56FF" w:rsidTr="00BE5D25">
        <w:trPr>
          <w:trHeight w:val="39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1</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感官要求</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 4806.2—2015</w:t>
            </w:r>
          </w:p>
        </w:tc>
      </w:tr>
      <w:tr w:rsidR="008B56FF" w:rsidRPr="008B56FF" w:rsidTr="00BE5D25">
        <w:trPr>
          <w:trHeight w:val="39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2</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总迁移量</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 31604.8—2021</w:t>
            </w:r>
          </w:p>
        </w:tc>
      </w:tr>
      <w:tr w:rsidR="008B56FF" w:rsidRPr="008B56FF" w:rsidTr="00BE5D25">
        <w:trPr>
          <w:trHeight w:val="39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3</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高锰酸钾消耗量</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 31604.2—2016</w:t>
            </w:r>
          </w:p>
        </w:tc>
      </w:tr>
      <w:tr w:rsidR="008B56FF" w:rsidRPr="008B56FF" w:rsidTr="00BE5D25">
        <w:trPr>
          <w:trHeight w:val="39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4</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重金属（以铅计）</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 31604.9—2016</w:t>
            </w:r>
          </w:p>
        </w:tc>
      </w:tr>
      <w:tr w:rsidR="008B56FF" w:rsidRPr="008B56FF" w:rsidTr="00BE5D25">
        <w:trPr>
          <w:trHeight w:val="39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5</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锌（</w:t>
            </w:r>
            <w:r w:rsidRPr="008B56FF">
              <w:rPr>
                <w:rFonts w:ascii="Times New Roman" w:eastAsia="宋体" w:hAnsi="Times New Roman" w:cs="Times New Roman"/>
                <w:color w:val="000000"/>
                <w:szCs w:val="21"/>
                <w:lang w:bidi="ar"/>
              </w:rPr>
              <w:t>Zn</w:t>
            </w:r>
            <w:r w:rsidRPr="008B56FF">
              <w:rPr>
                <w:rFonts w:ascii="Times New Roman" w:eastAsia="宋体" w:hAnsi="Times New Roman" w:cs="Times New Roman"/>
                <w:color w:val="000000"/>
                <w:szCs w:val="21"/>
                <w:lang w:bidi="ar"/>
              </w:rPr>
              <w:t>）迁移量</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 31604.42—2016</w:t>
            </w:r>
          </w:p>
        </w:tc>
      </w:tr>
      <w:tr w:rsidR="008B56FF" w:rsidRPr="008B56FF" w:rsidTr="00BE5D25">
        <w:trPr>
          <w:trHeight w:val="39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6</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挥发性物质</w:t>
            </w:r>
            <w:r w:rsidRPr="008B56FF">
              <w:rPr>
                <w:rFonts w:ascii="Times New Roman" w:eastAsia="宋体" w:hAnsi="Times New Roman" w:cs="Times New Roman"/>
                <w:color w:val="000000"/>
                <w:szCs w:val="21"/>
                <w:vertAlign w:val="superscript"/>
                <w:lang w:bidi="ar"/>
              </w:rPr>
              <w:t>a</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 28482—2012</w:t>
            </w:r>
          </w:p>
        </w:tc>
      </w:tr>
      <w:tr w:rsidR="008B56FF" w:rsidRPr="008B56FF" w:rsidTr="00BE5D25">
        <w:trPr>
          <w:trHeight w:val="39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7</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2,6-</w:t>
            </w:r>
            <w:r w:rsidRPr="008B56FF">
              <w:rPr>
                <w:rFonts w:ascii="Times New Roman" w:eastAsia="宋体" w:hAnsi="Times New Roman" w:cs="Times New Roman"/>
                <w:color w:val="000000"/>
                <w:szCs w:val="21"/>
                <w:lang w:bidi="ar"/>
              </w:rPr>
              <w:t>二</w:t>
            </w:r>
            <w:r w:rsidRPr="008B56FF">
              <w:rPr>
                <w:rFonts w:ascii="Times New Roman" w:eastAsia="宋体" w:hAnsi="Times New Roman" w:cs="Times New Roman"/>
                <w:color w:val="000000"/>
                <w:szCs w:val="21"/>
                <w:lang w:bidi="ar"/>
              </w:rPr>
              <w:t>-</w:t>
            </w:r>
            <w:r w:rsidRPr="008B56FF">
              <w:rPr>
                <w:rFonts w:ascii="Times New Roman" w:eastAsia="宋体" w:hAnsi="Times New Roman" w:cs="Times New Roman"/>
                <w:color w:val="000000"/>
                <w:szCs w:val="21"/>
                <w:lang w:bidi="ar"/>
              </w:rPr>
              <w:t>叔丁基对甲苯酚迁移量</w:t>
            </w:r>
            <w:r w:rsidRPr="008B56FF">
              <w:rPr>
                <w:rFonts w:ascii="Times New Roman" w:eastAsia="宋体" w:hAnsi="Times New Roman" w:cs="Times New Roman"/>
                <w:color w:val="000000"/>
                <w:szCs w:val="21"/>
                <w:vertAlign w:val="superscript"/>
                <w:lang w:bidi="ar"/>
              </w:rPr>
              <w:t>b</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 28482—2012</w:t>
            </w:r>
          </w:p>
        </w:tc>
      </w:tr>
      <w:tr w:rsidR="008B56FF" w:rsidRPr="008B56FF" w:rsidTr="00BE5D25">
        <w:trPr>
          <w:trHeight w:val="45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8</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2,2'-</w:t>
            </w:r>
            <w:r w:rsidRPr="008B56FF">
              <w:rPr>
                <w:rFonts w:ascii="Times New Roman" w:eastAsia="宋体" w:hAnsi="Times New Roman" w:cs="Times New Roman"/>
                <w:color w:val="000000"/>
                <w:szCs w:val="21"/>
                <w:lang w:bidi="ar"/>
              </w:rPr>
              <w:t>亚甲基双</w:t>
            </w:r>
            <w:r w:rsidRPr="008B56FF">
              <w:rPr>
                <w:rFonts w:ascii="Times New Roman" w:eastAsia="宋体" w:hAnsi="Times New Roman" w:cs="Times New Roman"/>
                <w:color w:val="000000"/>
                <w:szCs w:val="21"/>
                <w:lang w:bidi="ar"/>
              </w:rPr>
              <w:t>-</w:t>
            </w:r>
            <w:r w:rsidRPr="008B56FF">
              <w:rPr>
                <w:rFonts w:ascii="Times New Roman" w:eastAsia="宋体" w:hAnsi="Times New Roman" w:cs="Times New Roman"/>
                <w:color w:val="000000"/>
                <w:szCs w:val="21"/>
                <w:lang w:bidi="ar"/>
              </w:rPr>
              <w:t>（</w:t>
            </w:r>
            <w:r w:rsidRPr="008B56FF">
              <w:rPr>
                <w:rFonts w:ascii="Times New Roman" w:eastAsia="宋体" w:hAnsi="Times New Roman" w:cs="Times New Roman"/>
                <w:color w:val="000000"/>
                <w:szCs w:val="21"/>
                <w:lang w:bidi="ar"/>
              </w:rPr>
              <w:t>4-</w:t>
            </w:r>
            <w:r w:rsidRPr="008B56FF">
              <w:rPr>
                <w:rFonts w:ascii="Times New Roman" w:eastAsia="宋体" w:hAnsi="Times New Roman" w:cs="Times New Roman"/>
                <w:color w:val="000000"/>
                <w:szCs w:val="21"/>
                <w:lang w:bidi="ar"/>
              </w:rPr>
              <w:t>甲基</w:t>
            </w:r>
            <w:r w:rsidRPr="008B56FF">
              <w:rPr>
                <w:rFonts w:ascii="Times New Roman" w:eastAsia="宋体" w:hAnsi="Times New Roman" w:cs="Times New Roman"/>
                <w:color w:val="000000"/>
                <w:szCs w:val="21"/>
                <w:lang w:bidi="ar"/>
              </w:rPr>
              <w:t>-6-</w:t>
            </w:r>
            <w:r w:rsidRPr="008B56FF">
              <w:rPr>
                <w:rFonts w:ascii="Times New Roman" w:eastAsia="宋体" w:hAnsi="Times New Roman" w:cs="Times New Roman"/>
                <w:color w:val="000000"/>
                <w:szCs w:val="21"/>
                <w:lang w:bidi="ar"/>
              </w:rPr>
              <w:t>叔丁基苯酚）迁移量</w:t>
            </w:r>
            <w:r w:rsidRPr="008B56FF">
              <w:rPr>
                <w:rFonts w:ascii="Times New Roman" w:eastAsia="宋体" w:hAnsi="Times New Roman" w:cs="Times New Roman"/>
                <w:color w:val="000000"/>
                <w:szCs w:val="21"/>
                <w:vertAlign w:val="superscript"/>
                <w:lang w:bidi="ar"/>
              </w:rPr>
              <w:t>b</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 28482—2012</w:t>
            </w:r>
          </w:p>
        </w:tc>
      </w:tr>
      <w:tr w:rsidR="008B56FF" w:rsidRPr="008B56FF" w:rsidTr="00BE5D25">
        <w:trPr>
          <w:trHeight w:val="39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9</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N-</w:t>
            </w:r>
            <w:r w:rsidRPr="008B56FF">
              <w:rPr>
                <w:rFonts w:ascii="Times New Roman" w:eastAsia="宋体" w:hAnsi="Times New Roman" w:cs="Times New Roman"/>
                <w:color w:val="000000"/>
                <w:szCs w:val="21"/>
                <w:lang w:bidi="ar"/>
              </w:rPr>
              <w:t>亚硝胺和</w:t>
            </w:r>
            <w:r w:rsidRPr="008B56FF">
              <w:rPr>
                <w:rFonts w:ascii="Times New Roman" w:eastAsia="宋体" w:hAnsi="Times New Roman" w:cs="Times New Roman"/>
                <w:color w:val="000000"/>
                <w:szCs w:val="21"/>
                <w:lang w:bidi="ar"/>
              </w:rPr>
              <w:t>N-</w:t>
            </w:r>
            <w:r w:rsidRPr="008B56FF">
              <w:rPr>
                <w:rFonts w:ascii="Times New Roman" w:eastAsia="宋体" w:hAnsi="Times New Roman" w:cs="Times New Roman"/>
                <w:color w:val="000000"/>
                <w:szCs w:val="21"/>
                <w:lang w:bidi="ar"/>
              </w:rPr>
              <w:t>亚硝胺可生成物释放量（人工唾液）（</w:t>
            </w:r>
            <w:r w:rsidRPr="008B56FF">
              <w:rPr>
                <w:rFonts w:ascii="Times New Roman" w:eastAsia="宋体" w:hAnsi="Times New Roman" w:cs="Times New Roman"/>
                <w:color w:val="000000"/>
                <w:szCs w:val="21"/>
                <w:lang w:bidi="ar"/>
              </w:rPr>
              <w:t>N-</w:t>
            </w:r>
            <w:r w:rsidRPr="008B56FF">
              <w:rPr>
                <w:rFonts w:ascii="Times New Roman" w:eastAsia="宋体" w:hAnsi="Times New Roman" w:cs="Times New Roman"/>
                <w:color w:val="000000"/>
                <w:szCs w:val="21"/>
                <w:lang w:bidi="ar"/>
              </w:rPr>
              <w:t>亚硝胺）</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GB/T 24153—2009</w:t>
            </w:r>
          </w:p>
        </w:tc>
      </w:tr>
      <w:tr w:rsidR="008B56FF" w:rsidRPr="008B56FF" w:rsidTr="00BE5D25">
        <w:trPr>
          <w:trHeight w:val="397"/>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10</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N-</w:t>
            </w:r>
            <w:r w:rsidRPr="008B56FF">
              <w:rPr>
                <w:rFonts w:ascii="Times New Roman" w:eastAsia="宋体" w:hAnsi="Times New Roman" w:cs="Times New Roman"/>
                <w:color w:val="000000"/>
                <w:szCs w:val="21"/>
                <w:lang w:bidi="ar"/>
              </w:rPr>
              <w:t>亚硝胺和</w:t>
            </w:r>
            <w:r w:rsidRPr="008B56FF">
              <w:rPr>
                <w:rFonts w:ascii="Times New Roman" w:eastAsia="宋体" w:hAnsi="Times New Roman" w:cs="Times New Roman"/>
                <w:color w:val="000000"/>
                <w:szCs w:val="21"/>
                <w:lang w:bidi="ar"/>
              </w:rPr>
              <w:t>N-</w:t>
            </w:r>
            <w:r w:rsidRPr="008B56FF">
              <w:rPr>
                <w:rFonts w:ascii="Times New Roman" w:eastAsia="宋体" w:hAnsi="Times New Roman" w:cs="Times New Roman"/>
                <w:color w:val="000000"/>
                <w:szCs w:val="21"/>
                <w:lang w:bidi="ar"/>
              </w:rPr>
              <w:t>亚硝胺可生成物释放量（人工唾液）（</w:t>
            </w:r>
            <w:r w:rsidRPr="008B56FF">
              <w:rPr>
                <w:rFonts w:ascii="Times New Roman" w:eastAsia="宋体" w:hAnsi="Times New Roman" w:cs="Times New Roman"/>
                <w:color w:val="000000"/>
                <w:szCs w:val="21"/>
                <w:lang w:bidi="ar"/>
              </w:rPr>
              <w:t>N-</w:t>
            </w:r>
            <w:r w:rsidRPr="008B56FF">
              <w:rPr>
                <w:rFonts w:ascii="Times New Roman" w:eastAsia="宋体" w:hAnsi="Times New Roman" w:cs="Times New Roman"/>
                <w:color w:val="000000"/>
                <w:szCs w:val="21"/>
                <w:lang w:bidi="ar"/>
              </w:rPr>
              <w:t>亚硝胺可生成物）</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GB/T 24153—2009</w:t>
            </w:r>
          </w:p>
        </w:tc>
      </w:tr>
      <w:tr w:rsidR="008B56FF" w:rsidRPr="008B56FF" w:rsidTr="00BE5D25">
        <w:trPr>
          <w:trHeight w:val="402"/>
          <w:jc w:val="center"/>
        </w:trPr>
        <w:tc>
          <w:tcPr>
            <w:tcW w:w="918"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11</w:t>
            </w:r>
          </w:p>
        </w:tc>
        <w:tc>
          <w:tcPr>
            <w:tcW w:w="4906"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proofErr w:type="gramStart"/>
            <w:r w:rsidRPr="008B56FF">
              <w:rPr>
                <w:rFonts w:ascii="Times New Roman" w:eastAsia="宋体" w:hAnsi="Times New Roman" w:cs="Times New Roman"/>
                <w:color w:val="000000"/>
                <w:szCs w:val="21"/>
                <w:lang w:bidi="ar"/>
              </w:rPr>
              <w:t>邻</w:t>
            </w:r>
            <w:proofErr w:type="gramEnd"/>
            <w:r w:rsidRPr="008B56FF">
              <w:rPr>
                <w:rFonts w:ascii="Times New Roman" w:eastAsia="宋体" w:hAnsi="Times New Roman" w:cs="Times New Roman"/>
                <w:color w:val="000000"/>
                <w:szCs w:val="21"/>
                <w:lang w:bidi="ar"/>
              </w:rPr>
              <w:t>苯类增塑剂</w:t>
            </w:r>
          </w:p>
        </w:tc>
        <w:tc>
          <w:tcPr>
            <w:tcW w:w="3239" w:type="dxa"/>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jc w:val="center"/>
              <w:textAlignment w:val="center"/>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GB 31604.30—2016</w:t>
            </w:r>
          </w:p>
        </w:tc>
      </w:tr>
      <w:tr w:rsidR="008B56FF" w:rsidRPr="008B56FF" w:rsidTr="00BE5D25">
        <w:trPr>
          <w:trHeight w:val="667"/>
          <w:jc w:val="center"/>
        </w:trPr>
        <w:tc>
          <w:tcPr>
            <w:tcW w:w="9063" w:type="dxa"/>
            <w:gridSpan w:val="3"/>
            <w:tcBorders>
              <w:top w:val="single" w:sz="4" w:space="0" w:color="auto"/>
              <w:left w:val="single" w:sz="4" w:space="0" w:color="auto"/>
              <w:bottom w:val="single" w:sz="4" w:space="0" w:color="auto"/>
              <w:right w:val="single" w:sz="4" w:space="0" w:color="auto"/>
            </w:tcBorders>
            <w:vAlign w:val="center"/>
          </w:tcPr>
          <w:p w:rsidR="008B56FF" w:rsidRPr="008B56FF" w:rsidRDefault="008B56FF" w:rsidP="008B56FF">
            <w:pPr>
              <w:adjustRightInd w:val="0"/>
              <w:snapToGrid w:val="0"/>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注：</w:t>
            </w:r>
            <w:r w:rsidRPr="008B56FF">
              <w:rPr>
                <w:rFonts w:ascii="Times New Roman" w:eastAsia="宋体" w:hAnsi="Times New Roman" w:cs="Times New Roman"/>
                <w:color w:val="000000"/>
                <w:szCs w:val="21"/>
                <w:lang w:bidi="ar"/>
              </w:rPr>
              <w:t>a</w:t>
            </w:r>
            <w:r w:rsidRPr="008B56FF">
              <w:rPr>
                <w:rFonts w:ascii="Times New Roman" w:eastAsia="宋体" w:hAnsi="Times New Roman" w:cs="Times New Roman"/>
                <w:color w:val="000000"/>
                <w:szCs w:val="21"/>
                <w:lang w:bidi="ar"/>
              </w:rPr>
              <w:t>仅适用于硅橡胶奶嘴。</w:t>
            </w:r>
          </w:p>
          <w:p w:rsidR="008B56FF" w:rsidRPr="008B56FF" w:rsidRDefault="008B56FF" w:rsidP="008B56FF">
            <w:pPr>
              <w:adjustRightInd w:val="0"/>
              <w:snapToGrid w:val="0"/>
              <w:ind w:firstLineChars="200" w:firstLine="420"/>
              <w:rPr>
                <w:rFonts w:ascii="Times New Roman" w:eastAsia="宋体" w:hAnsi="Times New Roman" w:cs="Times New Roman"/>
                <w:color w:val="000000"/>
                <w:szCs w:val="21"/>
              </w:rPr>
            </w:pPr>
            <w:r w:rsidRPr="008B56FF">
              <w:rPr>
                <w:rFonts w:ascii="Times New Roman" w:eastAsia="宋体" w:hAnsi="Times New Roman" w:cs="Times New Roman"/>
                <w:color w:val="000000"/>
                <w:szCs w:val="21"/>
                <w:lang w:bidi="ar"/>
              </w:rPr>
              <w:t>b</w:t>
            </w:r>
            <w:r w:rsidRPr="008B56FF">
              <w:rPr>
                <w:rFonts w:ascii="Times New Roman" w:eastAsia="宋体" w:hAnsi="Times New Roman" w:cs="Times New Roman"/>
                <w:color w:val="000000"/>
                <w:szCs w:val="21"/>
                <w:lang w:bidi="ar"/>
              </w:rPr>
              <w:t>仅适用于天然橡胶、顺式</w:t>
            </w:r>
            <w:r w:rsidRPr="008B56FF">
              <w:rPr>
                <w:rFonts w:ascii="Times New Roman" w:eastAsia="宋体" w:hAnsi="Times New Roman" w:cs="Times New Roman"/>
                <w:color w:val="000000"/>
                <w:szCs w:val="21"/>
                <w:lang w:bidi="ar"/>
              </w:rPr>
              <w:t>-1,4-</w:t>
            </w:r>
            <w:r w:rsidRPr="008B56FF">
              <w:rPr>
                <w:rFonts w:ascii="Times New Roman" w:eastAsia="宋体" w:hAnsi="Times New Roman" w:cs="Times New Roman"/>
                <w:color w:val="000000"/>
                <w:szCs w:val="21"/>
                <w:lang w:bidi="ar"/>
              </w:rPr>
              <w:t>聚异戊二烯橡胶奶嘴。</w:t>
            </w:r>
          </w:p>
        </w:tc>
      </w:tr>
    </w:tbl>
    <w:p w:rsidR="008B56FF" w:rsidRPr="008B56FF" w:rsidRDefault="008B56FF" w:rsidP="008B56FF">
      <w:pPr>
        <w:snapToGrid w:val="0"/>
        <w:spacing w:line="590" w:lineRule="exact"/>
        <w:ind w:firstLineChars="200" w:firstLine="64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执行企业标准、团体标准、地方标准的产品，检验项目</w:t>
      </w:r>
      <w:r w:rsidRPr="008B56FF">
        <w:rPr>
          <w:rFonts w:ascii="Times New Roman" w:eastAsia="仿宋_GB2312" w:hAnsi="Times New Roman" w:cs="Times New Roman"/>
          <w:color w:val="000000"/>
          <w:sz w:val="32"/>
          <w:szCs w:val="32"/>
          <w:lang w:bidi="ar"/>
        </w:rPr>
        <w:lastRenderedPageBreak/>
        <w:t>参照上述内容执行。</w:t>
      </w:r>
    </w:p>
    <w:p w:rsidR="008B56FF" w:rsidRPr="008B56FF" w:rsidRDefault="008B56FF" w:rsidP="008B56FF">
      <w:pPr>
        <w:snapToGrid w:val="0"/>
        <w:spacing w:line="590" w:lineRule="exact"/>
        <w:ind w:firstLineChars="200" w:firstLine="64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凡是注日期的文件，其随后所有的修改单（不包括勘误的内容）或修订版不适用于本细则。凡是不注日期的文件，其最新版本适用于本细则。</w:t>
      </w:r>
    </w:p>
    <w:p w:rsidR="008B56FF" w:rsidRPr="008B56FF" w:rsidRDefault="008B56FF" w:rsidP="008B56FF">
      <w:pPr>
        <w:snapToGrid w:val="0"/>
        <w:spacing w:line="590" w:lineRule="exact"/>
        <w:ind w:firstLineChars="200" w:firstLine="640"/>
        <w:rPr>
          <w:rFonts w:ascii="Times New Roman" w:eastAsia="黑体" w:hAnsi="Times New Roman" w:cs="Times New Roman"/>
          <w:color w:val="000000"/>
          <w:szCs w:val="21"/>
        </w:rPr>
      </w:pPr>
      <w:r w:rsidRPr="008B56FF">
        <w:rPr>
          <w:rFonts w:ascii="Times New Roman" w:eastAsia="仿宋_GB2312" w:hAnsi="Times New Roman" w:cs="Times New Roman"/>
          <w:color w:val="000000"/>
          <w:sz w:val="32"/>
          <w:szCs w:val="32"/>
          <w:lang w:bidi="ar"/>
        </w:rPr>
        <w:t>3</w:t>
      </w:r>
      <w:r w:rsidRPr="008B56FF">
        <w:rPr>
          <w:rFonts w:ascii="Times New Roman" w:eastAsia="黑体" w:hAnsi="Times New Roman" w:cs="Times New Roman"/>
          <w:color w:val="000000"/>
          <w:sz w:val="32"/>
          <w:szCs w:val="32"/>
          <w:lang w:bidi="ar"/>
        </w:rPr>
        <w:t xml:space="preserve"> </w:t>
      </w:r>
      <w:r w:rsidRPr="008B56FF">
        <w:rPr>
          <w:rFonts w:ascii="Times New Roman" w:eastAsia="黑体" w:hAnsi="Times New Roman" w:cs="Times New Roman"/>
          <w:color w:val="000000"/>
          <w:sz w:val="32"/>
          <w:szCs w:val="32"/>
          <w:lang w:bidi="ar"/>
        </w:rPr>
        <w:t>判定规则</w:t>
      </w:r>
    </w:p>
    <w:p w:rsidR="008B56FF" w:rsidRPr="008B56FF" w:rsidRDefault="008B56FF" w:rsidP="008B56FF">
      <w:pPr>
        <w:snapToGrid w:val="0"/>
        <w:spacing w:line="590" w:lineRule="exact"/>
        <w:ind w:firstLineChars="200" w:firstLine="64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3.1</w:t>
      </w:r>
      <w:r w:rsidRPr="008B56FF">
        <w:rPr>
          <w:rFonts w:ascii="Times New Roman" w:eastAsia="仿宋_GB2312" w:hAnsi="Times New Roman" w:cs="Times New Roman"/>
          <w:color w:val="000000"/>
          <w:sz w:val="32"/>
          <w:szCs w:val="32"/>
          <w:lang w:bidi="ar"/>
        </w:rPr>
        <w:t>依据标准</w:t>
      </w:r>
    </w:p>
    <w:p w:rsidR="008B56FF" w:rsidRPr="008B56FF" w:rsidRDefault="008B56FF" w:rsidP="008B56FF">
      <w:pPr>
        <w:snapToGrid w:val="0"/>
        <w:spacing w:line="590" w:lineRule="exact"/>
        <w:ind w:firstLineChars="200" w:firstLine="64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GB 4806.2—2015</w:t>
      </w:r>
      <w:r w:rsidRPr="008B56FF">
        <w:rPr>
          <w:rFonts w:ascii="Times New Roman" w:eastAsia="仿宋_GB2312" w:hAnsi="Times New Roman" w:cs="Times New Roman" w:hint="eastAsia"/>
          <w:color w:val="000000"/>
          <w:sz w:val="32"/>
          <w:szCs w:val="32"/>
          <w:lang w:bidi="ar"/>
        </w:rPr>
        <w:t xml:space="preserve"> </w:t>
      </w:r>
      <w:r w:rsidRPr="008B56FF">
        <w:rPr>
          <w:rFonts w:ascii="Times New Roman" w:eastAsia="仿宋_GB2312" w:hAnsi="Times New Roman" w:cs="Times New Roman"/>
          <w:color w:val="000000"/>
          <w:sz w:val="32"/>
          <w:szCs w:val="32"/>
          <w:lang w:bidi="ar"/>
        </w:rPr>
        <w:t>食品安全国家标准</w:t>
      </w:r>
      <w:r w:rsidRPr="008B56FF">
        <w:rPr>
          <w:rFonts w:ascii="Times New Roman" w:eastAsia="仿宋_GB2312" w:hAnsi="Times New Roman" w:cs="Times New Roman"/>
          <w:color w:val="000000"/>
          <w:sz w:val="32"/>
          <w:szCs w:val="32"/>
          <w:lang w:bidi="ar"/>
        </w:rPr>
        <w:t xml:space="preserve"> </w:t>
      </w:r>
      <w:r w:rsidRPr="008B56FF">
        <w:rPr>
          <w:rFonts w:ascii="Times New Roman" w:eastAsia="仿宋_GB2312" w:hAnsi="Times New Roman" w:cs="Times New Roman"/>
          <w:color w:val="000000"/>
          <w:sz w:val="32"/>
          <w:szCs w:val="32"/>
          <w:lang w:bidi="ar"/>
        </w:rPr>
        <w:t>奶嘴</w:t>
      </w:r>
    </w:p>
    <w:p w:rsidR="008B56FF" w:rsidRPr="008B56FF" w:rsidRDefault="008B56FF" w:rsidP="008B56FF">
      <w:pPr>
        <w:snapToGrid w:val="0"/>
        <w:spacing w:line="590" w:lineRule="exact"/>
        <w:ind w:firstLineChars="200" w:firstLine="64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 xml:space="preserve">GB 9685—2016 </w:t>
      </w:r>
      <w:r w:rsidRPr="008B56FF">
        <w:rPr>
          <w:rFonts w:ascii="Times New Roman" w:eastAsia="仿宋_GB2312" w:hAnsi="Times New Roman" w:cs="Times New Roman"/>
          <w:color w:val="000000"/>
          <w:sz w:val="32"/>
          <w:szCs w:val="32"/>
          <w:lang w:bidi="ar"/>
        </w:rPr>
        <w:t>食品安全国家标准</w:t>
      </w:r>
      <w:r w:rsidRPr="008B56FF">
        <w:rPr>
          <w:rFonts w:ascii="Times New Roman" w:eastAsia="仿宋_GB2312" w:hAnsi="Times New Roman" w:cs="Times New Roman"/>
          <w:color w:val="000000"/>
          <w:sz w:val="32"/>
          <w:szCs w:val="32"/>
          <w:lang w:bidi="ar"/>
        </w:rPr>
        <w:t xml:space="preserve"> </w:t>
      </w:r>
      <w:r w:rsidRPr="008B56FF">
        <w:rPr>
          <w:rFonts w:ascii="Times New Roman" w:eastAsia="仿宋_GB2312" w:hAnsi="Times New Roman" w:cs="Times New Roman"/>
          <w:color w:val="000000"/>
          <w:sz w:val="32"/>
          <w:szCs w:val="32"/>
          <w:lang w:bidi="ar"/>
        </w:rPr>
        <w:t>食品接触材料及制品用添加剂使用标准</w:t>
      </w:r>
    </w:p>
    <w:p w:rsidR="008B56FF" w:rsidRPr="008B56FF" w:rsidRDefault="008B56FF" w:rsidP="008B56FF">
      <w:pPr>
        <w:snapToGrid w:val="0"/>
        <w:spacing w:line="590" w:lineRule="exact"/>
        <w:ind w:firstLineChars="200" w:firstLine="64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现行有效的企业标准、团体标准、地方标准及产品明示质量要求</w:t>
      </w:r>
    </w:p>
    <w:p w:rsidR="008B56FF" w:rsidRPr="008B56FF" w:rsidRDefault="008B56FF" w:rsidP="008B56FF">
      <w:pPr>
        <w:snapToGrid w:val="0"/>
        <w:spacing w:line="590" w:lineRule="exact"/>
        <w:ind w:firstLineChars="200" w:firstLine="640"/>
        <w:outlineLvl w:val="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3.2</w:t>
      </w:r>
      <w:r w:rsidRPr="008B56FF">
        <w:rPr>
          <w:rFonts w:ascii="Times New Roman" w:eastAsia="仿宋_GB2312" w:hAnsi="Times New Roman" w:cs="Times New Roman"/>
          <w:color w:val="000000"/>
          <w:sz w:val="32"/>
          <w:szCs w:val="32"/>
          <w:lang w:bidi="ar"/>
        </w:rPr>
        <w:t>判定原则</w:t>
      </w:r>
    </w:p>
    <w:p w:rsidR="008B56FF" w:rsidRPr="008B56FF" w:rsidRDefault="008B56FF" w:rsidP="008B56FF">
      <w:pPr>
        <w:snapToGrid w:val="0"/>
        <w:spacing w:line="590" w:lineRule="exact"/>
        <w:ind w:firstLineChars="200" w:firstLine="640"/>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经检验，检验项目全部合格，判定为被抽查产品所检项目未发现不合格；检验项目中任一项或一项以上不合格，判定为被抽查产品不合格。</w:t>
      </w:r>
    </w:p>
    <w:p w:rsidR="008B56FF" w:rsidRPr="008B56FF" w:rsidRDefault="008B56FF" w:rsidP="008B56FF">
      <w:pPr>
        <w:snapToGrid w:val="0"/>
        <w:spacing w:line="590" w:lineRule="exact"/>
        <w:ind w:firstLineChars="199" w:firstLine="637"/>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若被检产品明示的质量要求高于本细则中检验项目依据的标准要求时，应按被检产品明示的质量要求判定。</w:t>
      </w:r>
    </w:p>
    <w:p w:rsidR="008B56FF" w:rsidRPr="008B56FF" w:rsidRDefault="008B56FF" w:rsidP="008B56FF">
      <w:pPr>
        <w:snapToGrid w:val="0"/>
        <w:spacing w:line="590" w:lineRule="exact"/>
        <w:ind w:firstLineChars="199" w:firstLine="637"/>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若被检产品明示的质量要求低于本细则中检验项目依据的强制性标准要求时，应按照强制性标准要求判定。</w:t>
      </w:r>
    </w:p>
    <w:p w:rsidR="008B56FF" w:rsidRPr="008B56FF" w:rsidRDefault="008B56FF" w:rsidP="008B56FF">
      <w:pPr>
        <w:snapToGrid w:val="0"/>
        <w:spacing w:line="590" w:lineRule="exact"/>
        <w:ind w:firstLineChars="199" w:firstLine="637"/>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若被检产品明示的质量要求低于或包含本细则中检验项目依据的推荐性标准要求时，应以被检产品明示的质量要求判定。</w:t>
      </w:r>
    </w:p>
    <w:p w:rsidR="008B56FF" w:rsidRPr="008B56FF" w:rsidRDefault="008B56FF" w:rsidP="008B56FF">
      <w:pPr>
        <w:snapToGrid w:val="0"/>
        <w:spacing w:line="590" w:lineRule="exact"/>
        <w:ind w:firstLineChars="199" w:firstLine="637"/>
        <w:rPr>
          <w:rFonts w:ascii="Times New Roman" w:eastAsia="仿宋_GB2312" w:hAnsi="Times New Roman" w:cs="Times New Roman"/>
          <w:color w:val="000000"/>
          <w:sz w:val="32"/>
          <w:szCs w:val="32"/>
        </w:rPr>
      </w:pPr>
      <w:r w:rsidRPr="008B56FF">
        <w:rPr>
          <w:rFonts w:ascii="Times New Roman" w:eastAsia="仿宋_GB2312" w:hAnsi="Times New Roman" w:cs="Times New Roman"/>
          <w:color w:val="000000"/>
          <w:sz w:val="32"/>
          <w:szCs w:val="32"/>
          <w:lang w:bidi="ar"/>
        </w:rPr>
        <w:t>若被检产品明示的质量要求缺少本细则中检验项目依</w:t>
      </w:r>
      <w:r w:rsidRPr="008B56FF">
        <w:rPr>
          <w:rFonts w:ascii="Times New Roman" w:eastAsia="仿宋_GB2312" w:hAnsi="Times New Roman" w:cs="Times New Roman"/>
          <w:color w:val="000000"/>
          <w:sz w:val="32"/>
          <w:szCs w:val="32"/>
          <w:lang w:bidi="ar"/>
        </w:rPr>
        <w:lastRenderedPageBreak/>
        <w:t>据的强制性标准要求时，应按照强制性标准要求判定。</w:t>
      </w:r>
    </w:p>
    <w:p w:rsidR="00AA13E6" w:rsidRDefault="008B56FF" w:rsidP="008B56FF">
      <w:r w:rsidRPr="008B56FF">
        <w:rPr>
          <w:rFonts w:ascii="Times New Roman" w:eastAsia="仿宋_GB2312" w:hAnsi="Times New Roman" w:cs="Times New Roman"/>
          <w:color w:val="000000"/>
          <w:sz w:val="32"/>
          <w:szCs w:val="32"/>
          <w:lang w:bidi="ar"/>
        </w:rPr>
        <w:t>若被检产品明示的质量要求缺少本细则中检验项目依据的推荐性标准要求时，该项目不参与判定。</w:t>
      </w:r>
    </w:p>
    <w:sectPr w:rsidR="00AA13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6FF" w:rsidRDefault="008B56FF" w:rsidP="008B56FF">
      <w:r>
        <w:separator/>
      </w:r>
    </w:p>
  </w:endnote>
  <w:endnote w:type="continuationSeparator" w:id="0">
    <w:p w:rsidR="008B56FF" w:rsidRDefault="008B56FF" w:rsidP="008B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6FF" w:rsidRDefault="008B56FF" w:rsidP="008B56FF">
      <w:r>
        <w:separator/>
      </w:r>
    </w:p>
  </w:footnote>
  <w:footnote w:type="continuationSeparator" w:id="0">
    <w:p w:rsidR="008B56FF" w:rsidRDefault="008B56FF" w:rsidP="008B5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4F"/>
    <w:rsid w:val="00201502"/>
    <w:rsid w:val="003868D1"/>
    <w:rsid w:val="008B56FF"/>
    <w:rsid w:val="00D2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6FF"/>
    <w:rPr>
      <w:sz w:val="18"/>
      <w:szCs w:val="18"/>
    </w:rPr>
  </w:style>
  <w:style w:type="paragraph" w:styleId="a4">
    <w:name w:val="footer"/>
    <w:basedOn w:val="a"/>
    <w:link w:val="Char0"/>
    <w:uiPriority w:val="99"/>
    <w:unhideWhenUsed/>
    <w:rsid w:val="008B56FF"/>
    <w:pPr>
      <w:tabs>
        <w:tab w:val="center" w:pos="4153"/>
        <w:tab w:val="right" w:pos="8306"/>
      </w:tabs>
      <w:snapToGrid w:val="0"/>
      <w:jc w:val="left"/>
    </w:pPr>
    <w:rPr>
      <w:sz w:val="18"/>
      <w:szCs w:val="18"/>
    </w:rPr>
  </w:style>
  <w:style w:type="character" w:customStyle="1" w:styleId="Char0">
    <w:name w:val="页脚 Char"/>
    <w:basedOn w:val="a0"/>
    <w:link w:val="a4"/>
    <w:uiPriority w:val="99"/>
    <w:rsid w:val="008B56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6FF"/>
    <w:rPr>
      <w:sz w:val="18"/>
      <w:szCs w:val="18"/>
    </w:rPr>
  </w:style>
  <w:style w:type="paragraph" w:styleId="a4">
    <w:name w:val="footer"/>
    <w:basedOn w:val="a"/>
    <w:link w:val="Char0"/>
    <w:uiPriority w:val="99"/>
    <w:unhideWhenUsed/>
    <w:rsid w:val="008B56FF"/>
    <w:pPr>
      <w:tabs>
        <w:tab w:val="center" w:pos="4153"/>
        <w:tab w:val="right" w:pos="8306"/>
      </w:tabs>
      <w:snapToGrid w:val="0"/>
      <w:jc w:val="left"/>
    </w:pPr>
    <w:rPr>
      <w:sz w:val="18"/>
      <w:szCs w:val="18"/>
    </w:rPr>
  </w:style>
  <w:style w:type="character" w:customStyle="1" w:styleId="Char0">
    <w:name w:val="页脚 Char"/>
    <w:basedOn w:val="a0"/>
    <w:link w:val="a4"/>
    <w:uiPriority w:val="99"/>
    <w:rsid w:val="008B56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961</Characters>
  <Application>Microsoft Office Word</Application>
  <DocSecurity>0</DocSecurity>
  <Lines>8</Lines>
  <Paragraphs>2</Paragraphs>
  <ScaleCrop>false</ScaleCrop>
  <Company>Microsoft</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2025-07-31T06:46:00Z</dcterms:created>
  <dcterms:modified xsi:type="dcterms:W3CDTF">2025-07-31T06:47:00Z</dcterms:modified>
</cp:coreProperties>
</file>