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0C2" w:rsidRDefault="007D50C2" w:rsidP="007D50C2">
      <w:pPr>
        <w:keepNext/>
        <w:keepLines/>
        <w:spacing w:line="640" w:lineRule="exact"/>
        <w:jc w:val="center"/>
        <w:outlineLvl w:val="0"/>
        <w:rPr>
          <w:rFonts w:ascii="Times New Roman" w:eastAsia="方正小标宋简体" w:hAnsi="Times New Roman" w:cs="Times New Roman"/>
          <w:color w:val="000000"/>
          <w:kern w:val="44"/>
          <w:sz w:val="44"/>
          <w:szCs w:val="44"/>
          <w:lang w:bidi="ar"/>
        </w:rPr>
      </w:pPr>
      <w:r>
        <w:rPr>
          <w:rFonts w:ascii="Times New Roman" w:eastAsia="方正小标宋简体" w:hAnsi="Times New Roman" w:cs="Times New Roman"/>
          <w:color w:val="000000"/>
          <w:kern w:val="44"/>
          <w:sz w:val="44"/>
          <w:szCs w:val="44"/>
          <w:lang w:bidi="ar"/>
        </w:rPr>
        <w:t>江门市</w:t>
      </w:r>
      <w:r w:rsidRPr="00D86DE2">
        <w:rPr>
          <w:rFonts w:ascii="Times New Roman" w:eastAsia="方正小标宋简体" w:hAnsi="Times New Roman" w:cs="Times New Roman"/>
          <w:color w:val="000000"/>
          <w:kern w:val="44"/>
          <w:sz w:val="44"/>
          <w:szCs w:val="44"/>
          <w:lang w:bidi="ar"/>
        </w:rPr>
        <w:t>复合膜袋质量安全监督抽查</w:t>
      </w:r>
    </w:p>
    <w:p w:rsidR="007D50C2" w:rsidRPr="00D86DE2" w:rsidRDefault="007D50C2" w:rsidP="007D50C2">
      <w:pPr>
        <w:keepNext/>
        <w:keepLines/>
        <w:spacing w:line="640" w:lineRule="exact"/>
        <w:jc w:val="center"/>
        <w:outlineLvl w:val="0"/>
        <w:rPr>
          <w:rFonts w:ascii="Times New Roman" w:eastAsia="方正小标宋简体" w:hAnsi="Times New Roman" w:cs="Times New Roman"/>
          <w:color w:val="000000"/>
          <w:kern w:val="44"/>
          <w:sz w:val="44"/>
          <w:szCs w:val="44"/>
        </w:rPr>
      </w:pPr>
      <w:r w:rsidRPr="00D86DE2">
        <w:rPr>
          <w:rFonts w:ascii="Times New Roman" w:eastAsia="方正小标宋简体" w:hAnsi="Times New Roman" w:cs="Times New Roman"/>
          <w:color w:val="000000"/>
          <w:kern w:val="44"/>
          <w:sz w:val="44"/>
          <w:szCs w:val="44"/>
          <w:lang w:bidi="ar"/>
        </w:rPr>
        <w:t>实施细则</w:t>
      </w:r>
      <w:r>
        <w:rPr>
          <w:rFonts w:ascii="Times New Roman" w:eastAsia="方正小标宋简体" w:hAnsi="Times New Roman" w:cs="Times New Roman"/>
          <w:color w:val="000000"/>
          <w:kern w:val="44"/>
          <w:sz w:val="44"/>
          <w:szCs w:val="44"/>
          <w:lang w:bidi="ar"/>
        </w:rPr>
        <w:t>（</w:t>
      </w:r>
      <w:r w:rsidRPr="00D86DE2">
        <w:rPr>
          <w:rFonts w:ascii="Times New Roman" w:eastAsia="方正小标宋简体" w:hAnsi="Times New Roman" w:cs="Times New Roman" w:hint="eastAsia"/>
          <w:color w:val="000000"/>
          <w:kern w:val="44"/>
          <w:sz w:val="44"/>
          <w:szCs w:val="44"/>
          <w:lang w:bidi="ar"/>
        </w:rPr>
        <w:t>2025</w:t>
      </w:r>
      <w:r w:rsidRPr="00D86DE2">
        <w:rPr>
          <w:rFonts w:ascii="Times New Roman" w:eastAsia="方正小标宋简体" w:hAnsi="Times New Roman" w:cs="Times New Roman" w:hint="eastAsia"/>
          <w:color w:val="000000"/>
          <w:kern w:val="44"/>
          <w:sz w:val="44"/>
          <w:szCs w:val="44"/>
          <w:lang w:bidi="ar"/>
        </w:rPr>
        <w:t>年</w:t>
      </w:r>
      <w:r>
        <w:rPr>
          <w:rFonts w:ascii="Times New Roman" w:eastAsia="方正小标宋简体" w:hAnsi="Times New Roman" w:cs="Times New Roman" w:hint="eastAsia"/>
          <w:color w:val="000000"/>
          <w:kern w:val="44"/>
          <w:sz w:val="44"/>
          <w:szCs w:val="44"/>
          <w:lang w:bidi="ar"/>
        </w:rPr>
        <w:t>版）</w:t>
      </w:r>
    </w:p>
    <w:p w:rsidR="007D50C2" w:rsidRPr="007D50C2" w:rsidRDefault="007D50C2" w:rsidP="007D50C2">
      <w:pPr>
        <w:snapToGrid w:val="0"/>
        <w:spacing w:line="590" w:lineRule="exact"/>
        <w:ind w:firstLineChars="200" w:firstLine="640"/>
        <w:rPr>
          <w:rFonts w:ascii="Times New Roman" w:eastAsia="黑体" w:hAnsi="Times New Roman" w:cs="Times New Roman"/>
          <w:color w:val="000000"/>
          <w:sz w:val="32"/>
          <w:szCs w:val="32"/>
        </w:rPr>
      </w:pPr>
      <w:r w:rsidRPr="007D50C2">
        <w:rPr>
          <w:rFonts w:ascii="Times New Roman" w:eastAsia="黑体" w:hAnsi="Times New Roman" w:cs="Times New Roman"/>
          <w:color w:val="000000"/>
          <w:sz w:val="32"/>
          <w:szCs w:val="32"/>
        </w:rPr>
        <w:t xml:space="preserve">1 </w:t>
      </w:r>
      <w:r w:rsidRPr="007D50C2">
        <w:rPr>
          <w:rFonts w:ascii="Times New Roman" w:eastAsia="黑体" w:hAnsi="Times New Roman" w:cs="Times New Roman"/>
          <w:color w:val="000000"/>
          <w:sz w:val="32"/>
          <w:szCs w:val="32"/>
        </w:rPr>
        <w:t>抽样方法</w:t>
      </w:r>
    </w:p>
    <w:p w:rsidR="007D50C2" w:rsidRPr="007D50C2" w:rsidRDefault="007D50C2" w:rsidP="007D50C2">
      <w:pPr>
        <w:snapToGrid w:val="0"/>
        <w:spacing w:line="590" w:lineRule="exact"/>
        <w:ind w:firstLineChars="200" w:firstLine="640"/>
        <w:rPr>
          <w:rFonts w:ascii="Times New Roman" w:eastAsia="仿宋_GB2312" w:hAnsi="Times New Roman" w:cs="Times New Roman"/>
          <w:color w:val="000000"/>
          <w:sz w:val="32"/>
          <w:szCs w:val="32"/>
        </w:rPr>
      </w:pPr>
      <w:r w:rsidRPr="007D50C2">
        <w:rPr>
          <w:rFonts w:ascii="Times New Roman" w:eastAsia="仿宋_GB2312" w:hAnsi="Times New Roman" w:cs="Times New Roman"/>
          <w:color w:val="000000"/>
          <w:sz w:val="32"/>
          <w:szCs w:val="32"/>
        </w:rPr>
        <w:t>以随机抽样的方式在被抽样生产者的待销产品中抽取。</w:t>
      </w:r>
    </w:p>
    <w:p w:rsidR="007D50C2" w:rsidRPr="007D50C2" w:rsidRDefault="007D50C2" w:rsidP="007D50C2">
      <w:pPr>
        <w:snapToGrid w:val="0"/>
        <w:spacing w:line="590" w:lineRule="exact"/>
        <w:ind w:firstLineChars="200" w:firstLine="640"/>
        <w:rPr>
          <w:rFonts w:ascii="Times New Roman" w:eastAsia="仿宋_GB2312" w:hAnsi="Times New Roman" w:cs="Times New Roman"/>
          <w:color w:val="000000"/>
          <w:sz w:val="32"/>
          <w:szCs w:val="32"/>
        </w:rPr>
      </w:pPr>
      <w:r w:rsidRPr="007D50C2">
        <w:rPr>
          <w:rFonts w:ascii="Times New Roman" w:eastAsia="仿宋_GB2312" w:hAnsi="Times New Roman" w:cs="Times New Roman"/>
          <w:color w:val="000000"/>
          <w:sz w:val="32"/>
          <w:szCs w:val="32"/>
        </w:rPr>
        <w:t>随机数一般可使用随机数表等方法产生。</w:t>
      </w:r>
    </w:p>
    <w:p w:rsidR="007D50C2" w:rsidRPr="007D50C2" w:rsidRDefault="007D50C2" w:rsidP="007D50C2">
      <w:pPr>
        <w:snapToGrid w:val="0"/>
        <w:spacing w:line="590" w:lineRule="exact"/>
        <w:ind w:firstLineChars="200" w:firstLine="640"/>
        <w:rPr>
          <w:rFonts w:ascii="Times New Roman" w:eastAsia="仿宋_GB2312" w:hAnsi="Times New Roman" w:cs="Times New Roman"/>
          <w:color w:val="000000"/>
          <w:sz w:val="32"/>
          <w:szCs w:val="32"/>
        </w:rPr>
      </w:pPr>
      <w:r w:rsidRPr="007D50C2">
        <w:rPr>
          <w:rFonts w:ascii="Times New Roman" w:eastAsia="仿宋_GB2312" w:hAnsi="Times New Roman" w:cs="Times New Roman"/>
          <w:color w:val="000000"/>
          <w:sz w:val="32"/>
          <w:szCs w:val="32"/>
        </w:rPr>
        <w:t>膜类产品：每批次产品抽取样品</w:t>
      </w:r>
      <w:r w:rsidRPr="007D50C2">
        <w:rPr>
          <w:rFonts w:ascii="Times New Roman" w:eastAsia="仿宋_GB2312" w:hAnsi="Times New Roman" w:cs="Times New Roman"/>
          <w:color w:val="000000"/>
          <w:sz w:val="32"/>
          <w:szCs w:val="32"/>
        </w:rPr>
        <w:t>3</w:t>
      </w:r>
      <w:r w:rsidRPr="007D50C2">
        <w:rPr>
          <w:rFonts w:ascii="Times New Roman" w:eastAsia="仿宋_GB2312" w:hAnsi="Times New Roman" w:cs="Times New Roman"/>
          <w:color w:val="000000"/>
          <w:sz w:val="32"/>
          <w:szCs w:val="32"/>
        </w:rPr>
        <w:t>卷，将每卷膜外层除去</w:t>
      </w:r>
      <w:r w:rsidRPr="007D50C2">
        <w:rPr>
          <w:rFonts w:ascii="Times New Roman" w:eastAsia="仿宋_GB2312" w:hAnsi="Times New Roman" w:cs="Times New Roman"/>
          <w:color w:val="000000"/>
          <w:sz w:val="32"/>
          <w:szCs w:val="32"/>
        </w:rPr>
        <w:t>2m</w:t>
      </w:r>
      <w:r w:rsidRPr="007D50C2">
        <w:rPr>
          <w:rFonts w:ascii="Times New Roman" w:eastAsia="仿宋_GB2312" w:hAnsi="Times New Roman" w:cs="Times New Roman"/>
          <w:color w:val="000000"/>
          <w:sz w:val="32"/>
          <w:szCs w:val="32"/>
        </w:rPr>
        <w:t>，</w:t>
      </w:r>
      <w:proofErr w:type="gramStart"/>
      <w:r w:rsidRPr="007D50C2">
        <w:rPr>
          <w:rFonts w:ascii="Times New Roman" w:eastAsia="仿宋_GB2312" w:hAnsi="Times New Roman" w:cs="Times New Roman"/>
          <w:color w:val="000000"/>
          <w:sz w:val="32"/>
          <w:szCs w:val="32"/>
        </w:rPr>
        <w:t>每卷膜各抽取</w:t>
      </w:r>
      <w:proofErr w:type="gramEnd"/>
      <w:r w:rsidRPr="007D50C2">
        <w:rPr>
          <w:rFonts w:ascii="Times New Roman" w:eastAsia="仿宋_GB2312" w:hAnsi="Times New Roman" w:cs="Times New Roman"/>
          <w:color w:val="000000"/>
          <w:sz w:val="32"/>
          <w:szCs w:val="32"/>
        </w:rPr>
        <w:t>2.5m</w:t>
      </w:r>
      <w:r w:rsidRPr="007D50C2">
        <w:rPr>
          <w:rFonts w:ascii="Times New Roman" w:eastAsia="仿宋_GB2312" w:hAnsi="Times New Roman" w:cs="Times New Roman"/>
          <w:color w:val="000000"/>
          <w:sz w:val="32"/>
          <w:szCs w:val="32"/>
          <w:vertAlign w:val="superscript"/>
        </w:rPr>
        <w:t>2</w:t>
      </w:r>
      <w:r w:rsidRPr="007D50C2">
        <w:rPr>
          <w:rFonts w:ascii="Times New Roman" w:eastAsia="仿宋_GB2312" w:hAnsi="Times New Roman" w:cs="Times New Roman"/>
          <w:color w:val="000000"/>
          <w:sz w:val="32"/>
          <w:szCs w:val="32"/>
        </w:rPr>
        <w:t>×2</w:t>
      </w:r>
      <w:r w:rsidRPr="007D50C2">
        <w:rPr>
          <w:rFonts w:ascii="Times New Roman" w:eastAsia="仿宋_GB2312" w:hAnsi="Times New Roman" w:cs="Times New Roman"/>
          <w:color w:val="000000"/>
          <w:sz w:val="32"/>
          <w:szCs w:val="32"/>
        </w:rPr>
        <w:t>，平均分为</w:t>
      </w:r>
      <w:r w:rsidRPr="007D50C2">
        <w:rPr>
          <w:rFonts w:ascii="Times New Roman" w:eastAsia="仿宋_GB2312" w:hAnsi="Times New Roman" w:cs="Times New Roman"/>
          <w:color w:val="000000"/>
          <w:sz w:val="32"/>
          <w:szCs w:val="32"/>
        </w:rPr>
        <w:t>2</w:t>
      </w:r>
      <w:r w:rsidRPr="007D50C2">
        <w:rPr>
          <w:rFonts w:ascii="Times New Roman" w:eastAsia="仿宋_GB2312" w:hAnsi="Times New Roman" w:cs="Times New Roman"/>
          <w:color w:val="000000"/>
          <w:sz w:val="32"/>
          <w:szCs w:val="32"/>
        </w:rPr>
        <w:t>份，其中</w:t>
      </w:r>
      <w:r w:rsidRPr="007D50C2">
        <w:rPr>
          <w:rFonts w:ascii="Times New Roman" w:eastAsia="仿宋_GB2312" w:hAnsi="Times New Roman" w:cs="Times New Roman"/>
          <w:color w:val="000000"/>
          <w:sz w:val="32"/>
          <w:szCs w:val="32"/>
        </w:rPr>
        <w:t>1</w:t>
      </w:r>
      <w:r w:rsidRPr="007D50C2">
        <w:rPr>
          <w:rFonts w:ascii="Times New Roman" w:eastAsia="仿宋_GB2312" w:hAnsi="Times New Roman" w:cs="Times New Roman"/>
          <w:color w:val="000000"/>
          <w:sz w:val="32"/>
          <w:szCs w:val="32"/>
        </w:rPr>
        <w:t>份作为检验样品，</w:t>
      </w:r>
      <w:r w:rsidRPr="007D50C2">
        <w:rPr>
          <w:rFonts w:ascii="Times New Roman" w:eastAsia="仿宋_GB2312" w:hAnsi="Times New Roman" w:cs="Times New Roman"/>
          <w:color w:val="000000"/>
          <w:sz w:val="32"/>
          <w:szCs w:val="32"/>
        </w:rPr>
        <w:t>1</w:t>
      </w:r>
      <w:r w:rsidRPr="007D50C2">
        <w:rPr>
          <w:rFonts w:ascii="Times New Roman" w:eastAsia="仿宋_GB2312" w:hAnsi="Times New Roman" w:cs="Times New Roman"/>
          <w:color w:val="000000"/>
          <w:sz w:val="32"/>
          <w:szCs w:val="32"/>
        </w:rPr>
        <w:t>份作为备用样品；对于执行标准为</w:t>
      </w:r>
      <w:r w:rsidRPr="007D50C2">
        <w:rPr>
          <w:rFonts w:ascii="Times New Roman" w:eastAsia="仿宋_GB2312" w:hAnsi="Times New Roman" w:cs="Times New Roman"/>
          <w:color w:val="000000"/>
          <w:sz w:val="32"/>
          <w:szCs w:val="32"/>
        </w:rPr>
        <w:t>GB/T 18706</w:t>
      </w:r>
      <w:bookmarkStart w:id="0" w:name="OLE_LINK3"/>
      <w:bookmarkStart w:id="1" w:name="OLE_LINK4"/>
      <w:r w:rsidRPr="007D50C2">
        <w:rPr>
          <w:rFonts w:ascii="Times New Roman" w:eastAsia="仿宋_GB2312" w:hAnsi="Times New Roman" w:cs="Times New Roman"/>
          <w:color w:val="000000"/>
          <w:sz w:val="32"/>
          <w:szCs w:val="32"/>
        </w:rPr>
        <w:t>—</w:t>
      </w:r>
      <w:bookmarkEnd w:id="0"/>
      <w:bookmarkEnd w:id="1"/>
      <w:r w:rsidRPr="007D50C2">
        <w:rPr>
          <w:rFonts w:ascii="Times New Roman" w:eastAsia="仿宋_GB2312" w:hAnsi="Times New Roman" w:cs="Times New Roman"/>
          <w:color w:val="000000"/>
          <w:sz w:val="32"/>
          <w:szCs w:val="32"/>
        </w:rPr>
        <w:t>2008</w:t>
      </w:r>
      <w:r w:rsidRPr="007D50C2">
        <w:rPr>
          <w:rFonts w:ascii="Times New Roman" w:eastAsia="仿宋_GB2312" w:hAnsi="Times New Roman" w:cs="Times New Roman"/>
          <w:color w:val="000000"/>
          <w:sz w:val="32"/>
          <w:szCs w:val="32"/>
        </w:rPr>
        <w:t>的液体食品保鲜包装用纸基复合材料产品，</w:t>
      </w:r>
      <w:r w:rsidRPr="007D50C2">
        <w:rPr>
          <w:rFonts w:ascii="Times New Roman" w:eastAsia="仿宋_GB2312" w:hAnsi="Times New Roman" w:cs="Times New Roman"/>
          <w:color w:val="000000"/>
          <w:sz w:val="32"/>
          <w:szCs w:val="32"/>
        </w:rPr>
        <w:t>GB/T 19741—2005</w:t>
      </w:r>
      <w:r w:rsidRPr="007D50C2">
        <w:rPr>
          <w:rFonts w:ascii="Times New Roman" w:eastAsia="仿宋_GB2312" w:hAnsi="Times New Roman" w:cs="Times New Roman"/>
          <w:color w:val="000000"/>
          <w:sz w:val="32"/>
          <w:szCs w:val="32"/>
        </w:rPr>
        <w:t>的液体食品包装用塑料复合膜类产品，</w:t>
      </w:r>
      <w:r w:rsidRPr="007D50C2">
        <w:rPr>
          <w:rFonts w:ascii="Times New Roman" w:eastAsia="仿宋_GB2312" w:hAnsi="Times New Roman" w:cs="Times New Roman"/>
          <w:color w:val="000000"/>
          <w:sz w:val="32"/>
          <w:szCs w:val="32"/>
        </w:rPr>
        <w:t>GB 4806.13—2023</w:t>
      </w:r>
      <w:r w:rsidRPr="007D50C2">
        <w:rPr>
          <w:rFonts w:ascii="Times New Roman" w:eastAsia="仿宋_GB2312" w:hAnsi="Times New Roman" w:cs="Times New Roman"/>
          <w:color w:val="000000"/>
          <w:sz w:val="32"/>
          <w:szCs w:val="32"/>
        </w:rPr>
        <w:t>中的预期与食品直接接触、且不经消毒或清洗直接使用的复合膜类产品应从</w:t>
      </w:r>
      <w:proofErr w:type="gramStart"/>
      <w:r w:rsidRPr="007D50C2">
        <w:rPr>
          <w:rFonts w:ascii="Times New Roman" w:eastAsia="仿宋_GB2312" w:hAnsi="Times New Roman" w:cs="Times New Roman"/>
          <w:color w:val="000000"/>
          <w:sz w:val="32"/>
          <w:szCs w:val="32"/>
        </w:rPr>
        <w:t>每卷膜各抽取</w:t>
      </w:r>
      <w:proofErr w:type="gramEnd"/>
      <w:r w:rsidRPr="007D50C2">
        <w:rPr>
          <w:rFonts w:ascii="Times New Roman" w:eastAsia="仿宋_GB2312" w:hAnsi="Times New Roman" w:cs="Times New Roman"/>
          <w:color w:val="000000"/>
          <w:sz w:val="32"/>
          <w:szCs w:val="32"/>
        </w:rPr>
        <w:t>2.5m</w:t>
      </w:r>
      <w:r w:rsidRPr="007D50C2">
        <w:rPr>
          <w:rFonts w:ascii="Times New Roman" w:eastAsia="仿宋_GB2312" w:hAnsi="Times New Roman" w:cs="Times New Roman"/>
          <w:color w:val="000000"/>
          <w:sz w:val="32"/>
          <w:szCs w:val="32"/>
          <w:vertAlign w:val="superscript"/>
        </w:rPr>
        <w:t>2</w:t>
      </w:r>
      <w:r w:rsidRPr="007D50C2">
        <w:rPr>
          <w:rFonts w:ascii="Times New Roman" w:eastAsia="仿宋_GB2312" w:hAnsi="Times New Roman" w:cs="Times New Roman"/>
          <w:color w:val="000000"/>
          <w:sz w:val="32"/>
          <w:szCs w:val="32"/>
        </w:rPr>
        <w:t>×3</w:t>
      </w:r>
      <w:r w:rsidRPr="007D50C2">
        <w:rPr>
          <w:rFonts w:ascii="Times New Roman" w:eastAsia="仿宋_GB2312" w:hAnsi="Times New Roman" w:cs="Times New Roman"/>
          <w:color w:val="000000"/>
          <w:sz w:val="32"/>
          <w:szCs w:val="32"/>
        </w:rPr>
        <w:t>，平均分为</w:t>
      </w:r>
      <w:r w:rsidRPr="007D50C2">
        <w:rPr>
          <w:rFonts w:ascii="Times New Roman" w:eastAsia="仿宋_GB2312" w:hAnsi="Times New Roman" w:cs="Times New Roman"/>
          <w:color w:val="000000"/>
          <w:sz w:val="32"/>
          <w:szCs w:val="32"/>
        </w:rPr>
        <w:t>3</w:t>
      </w:r>
      <w:r w:rsidRPr="007D50C2">
        <w:rPr>
          <w:rFonts w:ascii="Times New Roman" w:eastAsia="仿宋_GB2312" w:hAnsi="Times New Roman" w:cs="Times New Roman"/>
          <w:color w:val="000000"/>
          <w:sz w:val="32"/>
          <w:szCs w:val="32"/>
        </w:rPr>
        <w:t>份，其中</w:t>
      </w:r>
      <w:r w:rsidRPr="007D50C2">
        <w:rPr>
          <w:rFonts w:ascii="Times New Roman" w:eastAsia="仿宋_GB2312" w:hAnsi="Times New Roman" w:cs="Times New Roman"/>
          <w:color w:val="000000"/>
          <w:sz w:val="32"/>
          <w:szCs w:val="32"/>
        </w:rPr>
        <w:t>1</w:t>
      </w:r>
      <w:r w:rsidRPr="007D50C2">
        <w:rPr>
          <w:rFonts w:ascii="Times New Roman" w:eastAsia="仿宋_GB2312" w:hAnsi="Times New Roman" w:cs="Times New Roman"/>
          <w:color w:val="000000"/>
          <w:sz w:val="32"/>
          <w:szCs w:val="32"/>
        </w:rPr>
        <w:t>份作为其他检验用样品，</w:t>
      </w:r>
      <w:r w:rsidRPr="007D50C2">
        <w:rPr>
          <w:rFonts w:ascii="Times New Roman" w:eastAsia="仿宋_GB2312" w:hAnsi="Times New Roman" w:cs="Times New Roman"/>
          <w:color w:val="000000"/>
          <w:sz w:val="32"/>
          <w:szCs w:val="32"/>
        </w:rPr>
        <w:t>1</w:t>
      </w:r>
      <w:r w:rsidRPr="007D50C2">
        <w:rPr>
          <w:rFonts w:ascii="Times New Roman" w:eastAsia="仿宋_GB2312" w:hAnsi="Times New Roman" w:cs="Times New Roman"/>
          <w:color w:val="000000"/>
          <w:sz w:val="32"/>
          <w:szCs w:val="32"/>
        </w:rPr>
        <w:t>份作为微生物检验用样品，</w:t>
      </w:r>
      <w:r w:rsidRPr="007D50C2">
        <w:rPr>
          <w:rFonts w:ascii="Times New Roman" w:eastAsia="仿宋_GB2312" w:hAnsi="Times New Roman" w:cs="Times New Roman"/>
          <w:color w:val="000000"/>
          <w:sz w:val="32"/>
          <w:szCs w:val="32"/>
        </w:rPr>
        <w:t>1</w:t>
      </w:r>
      <w:r w:rsidRPr="007D50C2">
        <w:rPr>
          <w:rFonts w:ascii="Times New Roman" w:eastAsia="仿宋_GB2312" w:hAnsi="Times New Roman" w:cs="Times New Roman"/>
          <w:color w:val="000000"/>
          <w:sz w:val="32"/>
          <w:szCs w:val="32"/>
        </w:rPr>
        <w:t>份作为备用样品。</w:t>
      </w:r>
    </w:p>
    <w:p w:rsidR="007D50C2" w:rsidRDefault="007D50C2" w:rsidP="007D50C2">
      <w:pPr>
        <w:spacing w:line="590" w:lineRule="exact"/>
        <w:ind w:firstLineChars="200" w:firstLine="640"/>
        <w:rPr>
          <w:rFonts w:ascii="Times New Roman" w:eastAsia="仿宋_GB2312" w:hAnsi="Times New Roman" w:cs="Times New Roman" w:hint="eastAsia"/>
          <w:color w:val="000000"/>
          <w:sz w:val="32"/>
          <w:szCs w:val="32"/>
        </w:rPr>
      </w:pPr>
      <w:r w:rsidRPr="007D50C2">
        <w:rPr>
          <w:rFonts w:ascii="Times New Roman" w:eastAsia="仿宋_GB2312" w:hAnsi="Times New Roman" w:cs="Times New Roman"/>
          <w:color w:val="000000"/>
          <w:sz w:val="32"/>
          <w:szCs w:val="32"/>
        </w:rPr>
        <w:t>袋类产品：每批次产品抽取</w:t>
      </w:r>
      <w:r w:rsidRPr="007D50C2">
        <w:rPr>
          <w:rFonts w:ascii="Times New Roman" w:eastAsia="仿宋_GB2312" w:hAnsi="Times New Roman" w:cs="Times New Roman"/>
          <w:color w:val="000000"/>
          <w:sz w:val="32"/>
          <w:szCs w:val="32"/>
        </w:rPr>
        <w:t>3</w:t>
      </w:r>
      <w:r w:rsidRPr="007D50C2">
        <w:rPr>
          <w:rFonts w:ascii="Times New Roman" w:eastAsia="仿宋_GB2312" w:hAnsi="Times New Roman" w:cs="Times New Roman"/>
          <w:color w:val="000000"/>
          <w:sz w:val="32"/>
          <w:szCs w:val="32"/>
        </w:rPr>
        <w:t>箱，每箱中各抽取</w:t>
      </w:r>
      <w:r w:rsidRPr="007D50C2">
        <w:rPr>
          <w:rFonts w:ascii="Times New Roman" w:eastAsia="仿宋_GB2312" w:hAnsi="Times New Roman" w:cs="Times New Roman"/>
          <w:color w:val="000000"/>
          <w:sz w:val="32"/>
          <w:szCs w:val="32"/>
        </w:rPr>
        <w:t>30</w:t>
      </w:r>
      <w:r w:rsidRPr="007D50C2">
        <w:rPr>
          <w:rFonts w:ascii="Times New Roman" w:eastAsia="仿宋_GB2312" w:hAnsi="Times New Roman" w:cs="Times New Roman"/>
          <w:color w:val="000000"/>
          <w:sz w:val="32"/>
          <w:szCs w:val="32"/>
        </w:rPr>
        <w:t>个</w:t>
      </w:r>
      <w:r w:rsidRPr="007D50C2">
        <w:rPr>
          <w:rFonts w:ascii="Times New Roman" w:eastAsia="仿宋_GB2312" w:hAnsi="Times New Roman" w:cs="Times New Roman"/>
          <w:color w:val="000000"/>
          <w:sz w:val="32"/>
          <w:szCs w:val="32"/>
        </w:rPr>
        <w:t>×2</w:t>
      </w:r>
      <w:r w:rsidRPr="007D50C2">
        <w:rPr>
          <w:rFonts w:ascii="Times New Roman" w:eastAsia="仿宋_GB2312" w:hAnsi="Times New Roman" w:cs="Times New Roman"/>
          <w:color w:val="000000"/>
          <w:sz w:val="32"/>
          <w:szCs w:val="32"/>
        </w:rPr>
        <w:t>（袋规格应不小于</w:t>
      </w:r>
      <w:r w:rsidRPr="007D50C2">
        <w:rPr>
          <w:rFonts w:ascii="Times New Roman" w:eastAsia="仿宋_GB2312" w:hAnsi="Times New Roman" w:cs="Times New Roman"/>
          <w:color w:val="000000"/>
          <w:sz w:val="32"/>
          <w:szCs w:val="32"/>
        </w:rPr>
        <w:t>15cm×15cm</w:t>
      </w:r>
      <w:r w:rsidRPr="007D50C2">
        <w:rPr>
          <w:rFonts w:ascii="Times New Roman" w:eastAsia="仿宋_GB2312" w:hAnsi="Times New Roman" w:cs="Times New Roman"/>
          <w:color w:val="000000"/>
          <w:sz w:val="32"/>
          <w:szCs w:val="32"/>
        </w:rPr>
        <w:t>），平均分为</w:t>
      </w:r>
      <w:r w:rsidRPr="007D50C2">
        <w:rPr>
          <w:rFonts w:ascii="Times New Roman" w:eastAsia="仿宋_GB2312" w:hAnsi="Times New Roman" w:cs="Times New Roman"/>
          <w:color w:val="000000"/>
          <w:sz w:val="32"/>
          <w:szCs w:val="32"/>
        </w:rPr>
        <w:t>2</w:t>
      </w:r>
      <w:r w:rsidRPr="007D50C2">
        <w:rPr>
          <w:rFonts w:ascii="Times New Roman" w:eastAsia="仿宋_GB2312" w:hAnsi="Times New Roman" w:cs="Times New Roman"/>
          <w:color w:val="000000"/>
          <w:sz w:val="32"/>
          <w:szCs w:val="32"/>
        </w:rPr>
        <w:t>份，其中</w:t>
      </w:r>
      <w:r w:rsidRPr="007D50C2">
        <w:rPr>
          <w:rFonts w:ascii="Times New Roman" w:eastAsia="仿宋_GB2312" w:hAnsi="Times New Roman" w:cs="Times New Roman"/>
          <w:color w:val="000000"/>
          <w:sz w:val="32"/>
          <w:szCs w:val="32"/>
        </w:rPr>
        <w:t>30</w:t>
      </w:r>
      <w:r w:rsidRPr="007D50C2">
        <w:rPr>
          <w:rFonts w:ascii="Times New Roman" w:eastAsia="仿宋_GB2312" w:hAnsi="Times New Roman" w:cs="Times New Roman"/>
          <w:color w:val="000000"/>
          <w:sz w:val="32"/>
          <w:szCs w:val="32"/>
        </w:rPr>
        <w:t>个</w:t>
      </w:r>
      <w:r w:rsidRPr="007D50C2">
        <w:rPr>
          <w:rFonts w:ascii="Times New Roman" w:eastAsia="仿宋_GB2312" w:hAnsi="Times New Roman" w:cs="Times New Roman"/>
          <w:color w:val="000000"/>
          <w:sz w:val="32"/>
          <w:szCs w:val="32"/>
        </w:rPr>
        <w:t>×3</w:t>
      </w:r>
      <w:r w:rsidRPr="007D50C2">
        <w:rPr>
          <w:rFonts w:ascii="Times New Roman" w:eastAsia="仿宋_GB2312" w:hAnsi="Times New Roman" w:cs="Times New Roman"/>
          <w:color w:val="000000"/>
          <w:sz w:val="32"/>
          <w:szCs w:val="32"/>
        </w:rPr>
        <w:t>作为检验样品，</w:t>
      </w:r>
      <w:r w:rsidRPr="007D50C2">
        <w:rPr>
          <w:rFonts w:ascii="Times New Roman" w:eastAsia="仿宋_GB2312" w:hAnsi="Times New Roman" w:cs="Times New Roman"/>
          <w:color w:val="000000"/>
          <w:sz w:val="32"/>
          <w:szCs w:val="32"/>
        </w:rPr>
        <w:t>30</w:t>
      </w:r>
      <w:r w:rsidRPr="007D50C2">
        <w:rPr>
          <w:rFonts w:ascii="Times New Roman" w:eastAsia="仿宋_GB2312" w:hAnsi="Times New Roman" w:cs="Times New Roman"/>
          <w:color w:val="000000"/>
          <w:sz w:val="32"/>
          <w:szCs w:val="32"/>
        </w:rPr>
        <w:t>个</w:t>
      </w:r>
      <w:r w:rsidRPr="007D50C2">
        <w:rPr>
          <w:rFonts w:ascii="Times New Roman" w:eastAsia="仿宋_GB2312" w:hAnsi="Times New Roman" w:cs="Times New Roman"/>
          <w:color w:val="000000"/>
          <w:sz w:val="32"/>
          <w:szCs w:val="32"/>
        </w:rPr>
        <w:t>×3</w:t>
      </w:r>
      <w:r w:rsidRPr="007D50C2">
        <w:rPr>
          <w:rFonts w:ascii="Times New Roman" w:eastAsia="仿宋_GB2312" w:hAnsi="Times New Roman" w:cs="Times New Roman"/>
          <w:color w:val="000000"/>
          <w:sz w:val="32"/>
          <w:szCs w:val="32"/>
        </w:rPr>
        <w:t>作为备用样品；对于执行标准为</w:t>
      </w:r>
      <w:r w:rsidRPr="007D50C2">
        <w:rPr>
          <w:rFonts w:ascii="Times New Roman" w:eastAsia="仿宋_GB2312" w:hAnsi="Times New Roman" w:cs="Times New Roman"/>
          <w:color w:val="000000"/>
          <w:sz w:val="32"/>
          <w:szCs w:val="32"/>
        </w:rPr>
        <w:t>GB/T 18706—2008</w:t>
      </w:r>
      <w:r w:rsidRPr="007D50C2">
        <w:rPr>
          <w:rFonts w:ascii="Times New Roman" w:eastAsia="仿宋_GB2312" w:hAnsi="Times New Roman" w:cs="Times New Roman"/>
          <w:color w:val="000000"/>
          <w:sz w:val="32"/>
          <w:szCs w:val="32"/>
        </w:rPr>
        <w:t>的液体食品保鲜包装用纸基复合材料产品，</w:t>
      </w:r>
      <w:r w:rsidRPr="007D50C2">
        <w:rPr>
          <w:rFonts w:ascii="Times New Roman" w:eastAsia="仿宋_GB2312" w:hAnsi="Times New Roman" w:cs="Times New Roman"/>
          <w:color w:val="000000"/>
          <w:sz w:val="32"/>
          <w:szCs w:val="32"/>
        </w:rPr>
        <w:t>GB/T 18454—2019</w:t>
      </w:r>
      <w:r w:rsidRPr="007D50C2">
        <w:rPr>
          <w:rFonts w:ascii="Times New Roman" w:eastAsia="仿宋_GB2312" w:hAnsi="Times New Roman" w:cs="Times New Roman"/>
          <w:color w:val="000000"/>
          <w:sz w:val="32"/>
          <w:szCs w:val="32"/>
        </w:rPr>
        <w:t>的液体食品无菌包装用复合袋类产品，</w:t>
      </w:r>
      <w:r w:rsidRPr="007D50C2">
        <w:rPr>
          <w:rFonts w:ascii="Times New Roman" w:eastAsia="仿宋_GB2312" w:hAnsi="Times New Roman" w:cs="Times New Roman"/>
          <w:color w:val="000000"/>
          <w:sz w:val="32"/>
          <w:szCs w:val="32"/>
        </w:rPr>
        <w:t>GB/T 19741—2005</w:t>
      </w:r>
      <w:r w:rsidRPr="007D50C2">
        <w:rPr>
          <w:rFonts w:ascii="Times New Roman" w:eastAsia="仿宋_GB2312" w:hAnsi="Times New Roman" w:cs="Times New Roman"/>
          <w:color w:val="000000"/>
          <w:sz w:val="32"/>
          <w:szCs w:val="32"/>
        </w:rPr>
        <w:t>的液体食品包装用塑料复合袋类产品，</w:t>
      </w:r>
      <w:r w:rsidRPr="007D50C2">
        <w:rPr>
          <w:rFonts w:ascii="Times New Roman" w:eastAsia="仿宋_GB2312" w:hAnsi="Times New Roman" w:cs="Times New Roman"/>
          <w:color w:val="000000"/>
          <w:sz w:val="32"/>
          <w:szCs w:val="32"/>
        </w:rPr>
        <w:t>GB 4806.13—2023</w:t>
      </w:r>
      <w:r w:rsidRPr="007D50C2">
        <w:rPr>
          <w:rFonts w:ascii="Times New Roman" w:eastAsia="仿宋_GB2312" w:hAnsi="Times New Roman" w:cs="Times New Roman"/>
          <w:color w:val="000000"/>
          <w:sz w:val="32"/>
          <w:szCs w:val="32"/>
        </w:rPr>
        <w:t>中的预期与食品直接接触、且不经消毒或清洗直接使用的复合袋类产品应分别从</w:t>
      </w:r>
      <w:r w:rsidRPr="007D50C2">
        <w:rPr>
          <w:rFonts w:ascii="Times New Roman" w:eastAsia="仿宋_GB2312" w:hAnsi="Times New Roman" w:cs="Times New Roman"/>
          <w:color w:val="000000"/>
          <w:sz w:val="32"/>
          <w:szCs w:val="32"/>
        </w:rPr>
        <w:t>3</w:t>
      </w:r>
      <w:r w:rsidRPr="007D50C2">
        <w:rPr>
          <w:rFonts w:ascii="Times New Roman" w:eastAsia="仿宋_GB2312" w:hAnsi="Times New Roman" w:cs="Times New Roman"/>
          <w:color w:val="000000"/>
          <w:sz w:val="32"/>
          <w:szCs w:val="32"/>
        </w:rPr>
        <w:t>箱中各抽取</w:t>
      </w:r>
      <w:r w:rsidRPr="007D50C2">
        <w:rPr>
          <w:rFonts w:ascii="Times New Roman" w:eastAsia="仿宋_GB2312" w:hAnsi="Times New Roman" w:cs="Times New Roman"/>
          <w:color w:val="000000"/>
          <w:sz w:val="32"/>
          <w:szCs w:val="32"/>
        </w:rPr>
        <w:t>30</w:t>
      </w:r>
      <w:r w:rsidRPr="007D50C2">
        <w:rPr>
          <w:rFonts w:ascii="Times New Roman" w:eastAsia="仿宋_GB2312" w:hAnsi="Times New Roman" w:cs="Times New Roman"/>
          <w:color w:val="000000"/>
          <w:sz w:val="32"/>
          <w:szCs w:val="32"/>
        </w:rPr>
        <w:t>个</w:t>
      </w:r>
      <w:r w:rsidRPr="007D50C2">
        <w:rPr>
          <w:rFonts w:ascii="Times New Roman" w:eastAsia="仿宋_GB2312" w:hAnsi="Times New Roman" w:cs="Times New Roman"/>
          <w:color w:val="000000"/>
          <w:sz w:val="32"/>
          <w:szCs w:val="32"/>
        </w:rPr>
        <w:t>×3</w:t>
      </w:r>
      <w:r w:rsidRPr="007D50C2">
        <w:rPr>
          <w:rFonts w:ascii="Times New Roman" w:eastAsia="仿宋_GB2312" w:hAnsi="Times New Roman" w:cs="Times New Roman"/>
          <w:color w:val="000000"/>
          <w:sz w:val="32"/>
          <w:szCs w:val="32"/>
        </w:rPr>
        <w:t>（袋规格应不小于</w:t>
      </w:r>
      <w:r w:rsidRPr="007D50C2">
        <w:rPr>
          <w:rFonts w:ascii="Times New Roman" w:eastAsia="仿宋_GB2312" w:hAnsi="Times New Roman" w:cs="Times New Roman"/>
          <w:color w:val="000000"/>
          <w:sz w:val="32"/>
          <w:szCs w:val="32"/>
        </w:rPr>
        <w:t>15cm×15cm</w:t>
      </w:r>
      <w:r w:rsidRPr="007D50C2">
        <w:rPr>
          <w:rFonts w:ascii="Times New Roman" w:eastAsia="仿宋_GB2312" w:hAnsi="Times New Roman" w:cs="Times New Roman"/>
          <w:color w:val="000000"/>
          <w:sz w:val="32"/>
          <w:szCs w:val="32"/>
        </w:rPr>
        <w:t>），平均分为</w:t>
      </w:r>
      <w:r w:rsidRPr="007D50C2">
        <w:rPr>
          <w:rFonts w:ascii="Times New Roman" w:eastAsia="仿宋_GB2312" w:hAnsi="Times New Roman" w:cs="Times New Roman"/>
          <w:color w:val="000000"/>
          <w:sz w:val="32"/>
          <w:szCs w:val="32"/>
        </w:rPr>
        <w:t>3</w:t>
      </w:r>
      <w:r w:rsidRPr="007D50C2">
        <w:rPr>
          <w:rFonts w:ascii="Times New Roman" w:eastAsia="仿宋_GB2312" w:hAnsi="Times New Roman" w:cs="Times New Roman"/>
          <w:color w:val="000000"/>
          <w:sz w:val="32"/>
          <w:szCs w:val="32"/>
        </w:rPr>
        <w:t>份，其中</w:t>
      </w:r>
      <w:r w:rsidRPr="007D50C2">
        <w:rPr>
          <w:rFonts w:ascii="Times New Roman" w:eastAsia="仿宋_GB2312" w:hAnsi="Times New Roman" w:cs="Times New Roman"/>
          <w:color w:val="000000"/>
          <w:sz w:val="32"/>
          <w:szCs w:val="32"/>
        </w:rPr>
        <w:t>30</w:t>
      </w:r>
      <w:r w:rsidRPr="007D50C2">
        <w:rPr>
          <w:rFonts w:ascii="Times New Roman" w:eastAsia="仿宋_GB2312" w:hAnsi="Times New Roman" w:cs="Times New Roman"/>
          <w:color w:val="000000"/>
          <w:sz w:val="32"/>
          <w:szCs w:val="32"/>
        </w:rPr>
        <w:lastRenderedPageBreak/>
        <w:t>个</w:t>
      </w:r>
      <w:r w:rsidRPr="007D50C2">
        <w:rPr>
          <w:rFonts w:ascii="Times New Roman" w:eastAsia="仿宋_GB2312" w:hAnsi="Times New Roman" w:cs="Times New Roman"/>
          <w:color w:val="000000"/>
          <w:sz w:val="32"/>
          <w:szCs w:val="32"/>
        </w:rPr>
        <w:t>×3</w:t>
      </w:r>
      <w:r w:rsidRPr="007D50C2">
        <w:rPr>
          <w:rFonts w:ascii="Times New Roman" w:eastAsia="仿宋_GB2312" w:hAnsi="Times New Roman" w:cs="Times New Roman"/>
          <w:color w:val="000000"/>
          <w:sz w:val="32"/>
          <w:szCs w:val="32"/>
        </w:rPr>
        <w:t>作为其他检验用样品，</w:t>
      </w:r>
      <w:r w:rsidRPr="007D50C2">
        <w:rPr>
          <w:rFonts w:ascii="Times New Roman" w:eastAsia="仿宋_GB2312" w:hAnsi="Times New Roman" w:cs="Times New Roman"/>
          <w:color w:val="000000"/>
          <w:sz w:val="32"/>
          <w:szCs w:val="32"/>
        </w:rPr>
        <w:t>30</w:t>
      </w:r>
      <w:r w:rsidRPr="007D50C2">
        <w:rPr>
          <w:rFonts w:ascii="Times New Roman" w:eastAsia="仿宋_GB2312" w:hAnsi="Times New Roman" w:cs="Times New Roman"/>
          <w:color w:val="000000"/>
          <w:sz w:val="32"/>
          <w:szCs w:val="32"/>
        </w:rPr>
        <w:t>个</w:t>
      </w:r>
      <w:r w:rsidRPr="007D50C2">
        <w:rPr>
          <w:rFonts w:ascii="Times New Roman" w:eastAsia="仿宋_GB2312" w:hAnsi="Times New Roman" w:cs="Times New Roman"/>
          <w:color w:val="000000"/>
          <w:sz w:val="32"/>
          <w:szCs w:val="32"/>
        </w:rPr>
        <w:t>×3</w:t>
      </w:r>
      <w:r w:rsidRPr="007D50C2">
        <w:rPr>
          <w:rFonts w:ascii="Times New Roman" w:eastAsia="仿宋_GB2312" w:hAnsi="Times New Roman" w:cs="Times New Roman"/>
          <w:color w:val="000000"/>
          <w:sz w:val="32"/>
          <w:szCs w:val="32"/>
        </w:rPr>
        <w:t>作为微生物检验用样品，</w:t>
      </w:r>
      <w:r w:rsidRPr="007D50C2">
        <w:rPr>
          <w:rFonts w:ascii="Times New Roman" w:eastAsia="仿宋_GB2312" w:hAnsi="Times New Roman" w:cs="Times New Roman"/>
          <w:color w:val="000000"/>
          <w:sz w:val="32"/>
          <w:szCs w:val="32"/>
        </w:rPr>
        <w:t>30</w:t>
      </w:r>
      <w:r w:rsidRPr="007D50C2">
        <w:rPr>
          <w:rFonts w:ascii="Times New Roman" w:eastAsia="仿宋_GB2312" w:hAnsi="Times New Roman" w:cs="Times New Roman"/>
          <w:color w:val="000000"/>
          <w:sz w:val="32"/>
          <w:szCs w:val="32"/>
        </w:rPr>
        <w:t>个</w:t>
      </w:r>
      <w:r w:rsidRPr="007D50C2">
        <w:rPr>
          <w:rFonts w:ascii="Times New Roman" w:eastAsia="仿宋_GB2312" w:hAnsi="Times New Roman" w:cs="Times New Roman"/>
          <w:color w:val="000000"/>
          <w:sz w:val="32"/>
          <w:szCs w:val="32"/>
        </w:rPr>
        <w:t>×3</w:t>
      </w:r>
      <w:r w:rsidRPr="007D50C2">
        <w:rPr>
          <w:rFonts w:ascii="Times New Roman" w:eastAsia="仿宋_GB2312" w:hAnsi="Times New Roman" w:cs="Times New Roman"/>
          <w:color w:val="000000"/>
          <w:sz w:val="32"/>
          <w:szCs w:val="32"/>
        </w:rPr>
        <w:t>作为备用样品。</w:t>
      </w:r>
    </w:p>
    <w:p w:rsidR="004A6204" w:rsidRPr="004A6204" w:rsidRDefault="004A6204" w:rsidP="004A6204">
      <w:pPr>
        <w:spacing w:line="590" w:lineRule="exact"/>
        <w:ind w:firstLineChars="200" w:firstLine="640"/>
        <w:rPr>
          <w:rFonts w:ascii="Times New Roman" w:eastAsia="仿宋_GB2312" w:hAnsi="Times New Roman" w:cs="Times New Roman"/>
          <w:color w:val="000000"/>
          <w:sz w:val="32"/>
          <w:szCs w:val="32"/>
          <w:lang w:bidi="ar"/>
        </w:rPr>
      </w:pPr>
      <w:r w:rsidRPr="004A6204">
        <w:rPr>
          <w:rFonts w:ascii="Times New Roman" w:eastAsia="仿宋_GB2312" w:hAnsi="Times New Roman" w:cs="Times New Roman" w:hint="eastAsia"/>
          <w:color w:val="000000"/>
          <w:sz w:val="32"/>
          <w:szCs w:val="32"/>
          <w:lang w:bidi="ar"/>
        </w:rPr>
        <w:t>注：需提供产品的标识或符合性声明。</w:t>
      </w:r>
      <w:bookmarkStart w:id="2" w:name="_GoBack"/>
      <w:bookmarkEnd w:id="2"/>
    </w:p>
    <w:p w:rsidR="007D50C2" w:rsidRPr="007D50C2" w:rsidRDefault="007D50C2" w:rsidP="007D50C2">
      <w:pPr>
        <w:autoSpaceDE w:val="0"/>
        <w:autoSpaceDN w:val="0"/>
        <w:adjustRightInd w:val="0"/>
        <w:spacing w:line="590" w:lineRule="exact"/>
        <w:ind w:firstLineChars="200" w:firstLine="640"/>
        <w:rPr>
          <w:rFonts w:ascii="Times New Roman" w:eastAsia="黑体" w:hAnsi="Times New Roman" w:cs="Times New Roman"/>
          <w:bCs/>
          <w:color w:val="000000"/>
          <w:sz w:val="32"/>
          <w:szCs w:val="32"/>
        </w:rPr>
      </w:pPr>
      <w:r w:rsidRPr="007D50C2">
        <w:rPr>
          <w:rFonts w:ascii="Times New Roman" w:eastAsia="黑体" w:hAnsi="Times New Roman" w:cs="Times New Roman"/>
          <w:bCs/>
          <w:color w:val="000000"/>
          <w:sz w:val="32"/>
          <w:szCs w:val="32"/>
        </w:rPr>
        <w:t xml:space="preserve">2 </w:t>
      </w:r>
      <w:r w:rsidRPr="007D50C2">
        <w:rPr>
          <w:rFonts w:ascii="Times New Roman" w:eastAsia="黑体" w:hAnsi="Times New Roman" w:cs="Times New Roman"/>
          <w:bCs/>
          <w:color w:val="000000"/>
          <w:sz w:val="32"/>
          <w:szCs w:val="32"/>
        </w:rPr>
        <w:t>检验依据</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
        <w:gridCol w:w="4424"/>
        <w:gridCol w:w="3717"/>
      </w:tblGrid>
      <w:tr w:rsidR="007D50C2" w:rsidRPr="007D50C2" w:rsidTr="00BE5D25">
        <w:trPr>
          <w:trHeight w:hRule="exact" w:val="582"/>
          <w:tblHeader/>
          <w:jc w:val="center"/>
        </w:trPr>
        <w:tc>
          <w:tcPr>
            <w:tcW w:w="1033" w:type="dxa"/>
            <w:vAlign w:val="center"/>
          </w:tcPr>
          <w:p w:rsidR="007D50C2" w:rsidRPr="007D50C2" w:rsidRDefault="007D50C2" w:rsidP="007D50C2">
            <w:pPr>
              <w:adjustRightInd w:val="0"/>
              <w:snapToGrid w:val="0"/>
              <w:spacing w:line="400" w:lineRule="exact"/>
              <w:jc w:val="center"/>
              <w:rPr>
                <w:rFonts w:ascii="Times New Roman" w:eastAsia="黑体" w:hAnsi="Times New Roman" w:cs="Times New Roman"/>
                <w:sz w:val="24"/>
                <w:szCs w:val="24"/>
              </w:rPr>
            </w:pPr>
            <w:r w:rsidRPr="007D50C2">
              <w:rPr>
                <w:rFonts w:ascii="Times New Roman" w:eastAsia="黑体" w:hAnsi="Times New Roman" w:cs="Times New Roman"/>
                <w:sz w:val="24"/>
                <w:szCs w:val="24"/>
              </w:rPr>
              <w:t>序号</w:t>
            </w:r>
          </w:p>
        </w:tc>
        <w:tc>
          <w:tcPr>
            <w:tcW w:w="4424" w:type="dxa"/>
            <w:vAlign w:val="center"/>
          </w:tcPr>
          <w:p w:rsidR="007D50C2" w:rsidRPr="007D50C2" w:rsidRDefault="007D50C2" w:rsidP="007D50C2">
            <w:pPr>
              <w:adjustRightInd w:val="0"/>
              <w:snapToGrid w:val="0"/>
              <w:spacing w:line="400" w:lineRule="exact"/>
              <w:jc w:val="center"/>
              <w:rPr>
                <w:rFonts w:ascii="Times New Roman" w:eastAsia="黑体" w:hAnsi="Times New Roman" w:cs="Times New Roman"/>
                <w:sz w:val="24"/>
                <w:szCs w:val="24"/>
              </w:rPr>
            </w:pPr>
            <w:r w:rsidRPr="007D50C2">
              <w:rPr>
                <w:rFonts w:ascii="Times New Roman" w:eastAsia="黑体" w:hAnsi="Times New Roman" w:cs="Times New Roman"/>
                <w:sz w:val="24"/>
                <w:szCs w:val="24"/>
              </w:rPr>
              <w:t>检验项目</w:t>
            </w:r>
          </w:p>
        </w:tc>
        <w:tc>
          <w:tcPr>
            <w:tcW w:w="3717" w:type="dxa"/>
            <w:vAlign w:val="center"/>
          </w:tcPr>
          <w:p w:rsidR="007D50C2" w:rsidRPr="007D50C2" w:rsidRDefault="007D50C2" w:rsidP="007D50C2">
            <w:pPr>
              <w:adjustRightInd w:val="0"/>
              <w:snapToGrid w:val="0"/>
              <w:spacing w:line="400" w:lineRule="exact"/>
              <w:jc w:val="center"/>
              <w:rPr>
                <w:rFonts w:ascii="Times New Roman" w:eastAsia="黑体" w:hAnsi="Times New Roman" w:cs="Times New Roman"/>
                <w:sz w:val="24"/>
                <w:szCs w:val="24"/>
              </w:rPr>
            </w:pPr>
            <w:r w:rsidRPr="007D50C2">
              <w:rPr>
                <w:rFonts w:ascii="Times New Roman" w:eastAsia="黑体" w:hAnsi="Times New Roman" w:cs="Times New Roman"/>
                <w:sz w:val="24"/>
                <w:szCs w:val="24"/>
              </w:rPr>
              <w:t>检验方法</w:t>
            </w:r>
          </w:p>
        </w:tc>
      </w:tr>
      <w:tr w:rsidR="007D50C2" w:rsidRPr="007D50C2" w:rsidTr="00BE5D25">
        <w:trPr>
          <w:trHeight w:val="397"/>
          <w:jc w:val="center"/>
        </w:trPr>
        <w:tc>
          <w:tcPr>
            <w:tcW w:w="1033" w:type="dxa"/>
            <w:vAlign w:val="center"/>
          </w:tcPr>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1</w:t>
            </w:r>
          </w:p>
        </w:tc>
        <w:tc>
          <w:tcPr>
            <w:tcW w:w="4424" w:type="dxa"/>
            <w:vAlign w:val="center"/>
          </w:tcPr>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感官要求</w:t>
            </w:r>
          </w:p>
        </w:tc>
        <w:tc>
          <w:tcPr>
            <w:tcW w:w="3717" w:type="dxa"/>
            <w:vAlign w:val="center"/>
          </w:tcPr>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GB 4806.7—2023</w:t>
            </w:r>
          </w:p>
        </w:tc>
      </w:tr>
      <w:tr w:rsidR="007D50C2" w:rsidRPr="007D50C2" w:rsidTr="00BE5D25">
        <w:trPr>
          <w:trHeight w:val="397"/>
          <w:jc w:val="center"/>
        </w:trPr>
        <w:tc>
          <w:tcPr>
            <w:tcW w:w="1033" w:type="dxa"/>
            <w:vAlign w:val="center"/>
          </w:tcPr>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2</w:t>
            </w:r>
          </w:p>
        </w:tc>
        <w:tc>
          <w:tcPr>
            <w:tcW w:w="4424" w:type="dxa"/>
            <w:vAlign w:val="center"/>
          </w:tcPr>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总迁移量</w:t>
            </w:r>
          </w:p>
        </w:tc>
        <w:tc>
          <w:tcPr>
            <w:tcW w:w="3717" w:type="dxa"/>
            <w:vAlign w:val="center"/>
          </w:tcPr>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GB 31604.8—2021</w:t>
            </w:r>
          </w:p>
        </w:tc>
      </w:tr>
      <w:tr w:rsidR="007D50C2" w:rsidRPr="007D50C2" w:rsidTr="00BE5D25">
        <w:trPr>
          <w:trHeight w:val="397"/>
          <w:jc w:val="center"/>
        </w:trPr>
        <w:tc>
          <w:tcPr>
            <w:tcW w:w="1033" w:type="dxa"/>
            <w:vAlign w:val="center"/>
          </w:tcPr>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3</w:t>
            </w:r>
          </w:p>
        </w:tc>
        <w:tc>
          <w:tcPr>
            <w:tcW w:w="4424" w:type="dxa"/>
            <w:vAlign w:val="center"/>
          </w:tcPr>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高锰酸钾消耗量</w:t>
            </w:r>
          </w:p>
        </w:tc>
        <w:tc>
          <w:tcPr>
            <w:tcW w:w="3717" w:type="dxa"/>
            <w:vAlign w:val="center"/>
          </w:tcPr>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GB 31604.2—2016</w:t>
            </w:r>
          </w:p>
        </w:tc>
      </w:tr>
      <w:tr w:rsidR="007D50C2" w:rsidRPr="007D50C2" w:rsidTr="00BE5D25">
        <w:trPr>
          <w:trHeight w:val="397"/>
          <w:jc w:val="center"/>
        </w:trPr>
        <w:tc>
          <w:tcPr>
            <w:tcW w:w="1033" w:type="dxa"/>
            <w:vAlign w:val="center"/>
          </w:tcPr>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4</w:t>
            </w:r>
          </w:p>
        </w:tc>
        <w:tc>
          <w:tcPr>
            <w:tcW w:w="4424" w:type="dxa"/>
            <w:vAlign w:val="center"/>
          </w:tcPr>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重金属（以</w:t>
            </w:r>
            <w:proofErr w:type="spellStart"/>
            <w:r w:rsidRPr="007D50C2">
              <w:rPr>
                <w:rFonts w:ascii="Times New Roman" w:eastAsia="仿宋_GB2312" w:hAnsi="Times New Roman" w:cs="Times New Roman"/>
                <w:color w:val="000000"/>
                <w:sz w:val="24"/>
                <w:szCs w:val="24"/>
              </w:rPr>
              <w:t>Pb</w:t>
            </w:r>
            <w:proofErr w:type="spellEnd"/>
            <w:r w:rsidRPr="007D50C2">
              <w:rPr>
                <w:rFonts w:ascii="Times New Roman" w:eastAsia="仿宋_GB2312" w:hAnsi="Times New Roman" w:cs="Times New Roman"/>
                <w:color w:val="000000"/>
                <w:sz w:val="24"/>
                <w:szCs w:val="24"/>
              </w:rPr>
              <w:t>计）</w:t>
            </w:r>
          </w:p>
        </w:tc>
        <w:tc>
          <w:tcPr>
            <w:tcW w:w="3717" w:type="dxa"/>
            <w:vAlign w:val="center"/>
          </w:tcPr>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GB 31604.9—2016</w:t>
            </w:r>
          </w:p>
        </w:tc>
      </w:tr>
      <w:tr w:rsidR="007D50C2" w:rsidRPr="007D50C2" w:rsidTr="00BE5D25">
        <w:trPr>
          <w:trHeight w:val="397"/>
          <w:jc w:val="center"/>
        </w:trPr>
        <w:tc>
          <w:tcPr>
            <w:tcW w:w="1033" w:type="dxa"/>
            <w:vAlign w:val="center"/>
          </w:tcPr>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5</w:t>
            </w:r>
          </w:p>
        </w:tc>
        <w:tc>
          <w:tcPr>
            <w:tcW w:w="4424" w:type="dxa"/>
            <w:vAlign w:val="center"/>
          </w:tcPr>
          <w:p w:rsidR="007D50C2" w:rsidRPr="007D50C2" w:rsidRDefault="007D50C2" w:rsidP="007D50C2">
            <w:pPr>
              <w:snapToGrid w:val="0"/>
              <w:spacing w:line="400" w:lineRule="exact"/>
              <w:jc w:val="center"/>
              <w:outlineLvl w:val="0"/>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芳香族伯胺迁移总量</w:t>
            </w:r>
          </w:p>
        </w:tc>
        <w:tc>
          <w:tcPr>
            <w:tcW w:w="3717" w:type="dxa"/>
            <w:vAlign w:val="center"/>
          </w:tcPr>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GB 31604.52—2021</w:t>
            </w:r>
          </w:p>
        </w:tc>
      </w:tr>
      <w:tr w:rsidR="007D50C2" w:rsidRPr="007D50C2" w:rsidTr="00BE5D25">
        <w:trPr>
          <w:trHeight w:val="397"/>
          <w:jc w:val="center"/>
        </w:trPr>
        <w:tc>
          <w:tcPr>
            <w:tcW w:w="1033" w:type="dxa"/>
            <w:vAlign w:val="center"/>
          </w:tcPr>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6</w:t>
            </w:r>
          </w:p>
        </w:tc>
        <w:tc>
          <w:tcPr>
            <w:tcW w:w="4424" w:type="dxa"/>
            <w:vAlign w:val="center"/>
          </w:tcPr>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溶剂残留量总量</w:t>
            </w:r>
          </w:p>
        </w:tc>
        <w:tc>
          <w:tcPr>
            <w:tcW w:w="3717" w:type="dxa"/>
            <w:vAlign w:val="center"/>
          </w:tcPr>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GB/T 10004—2008</w:t>
            </w:r>
          </w:p>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GB 31604.60—2024</w:t>
            </w:r>
          </w:p>
        </w:tc>
      </w:tr>
      <w:tr w:rsidR="007D50C2" w:rsidRPr="007D50C2" w:rsidTr="00BE5D25">
        <w:trPr>
          <w:trHeight w:val="397"/>
          <w:jc w:val="center"/>
        </w:trPr>
        <w:tc>
          <w:tcPr>
            <w:tcW w:w="1033" w:type="dxa"/>
            <w:vAlign w:val="center"/>
          </w:tcPr>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7</w:t>
            </w:r>
          </w:p>
        </w:tc>
        <w:tc>
          <w:tcPr>
            <w:tcW w:w="4424" w:type="dxa"/>
            <w:vAlign w:val="center"/>
          </w:tcPr>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苯类溶剂残留量</w:t>
            </w:r>
          </w:p>
        </w:tc>
        <w:tc>
          <w:tcPr>
            <w:tcW w:w="3717" w:type="dxa"/>
            <w:vAlign w:val="center"/>
          </w:tcPr>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GB/T 10004—2008</w:t>
            </w:r>
          </w:p>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GB 31604.60—2024</w:t>
            </w:r>
          </w:p>
        </w:tc>
      </w:tr>
      <w:tr w:rsidR="007D50C2" w:rsidRPr="007D50C2" w:rsidTr="00BE5D25">
        <w:trPr>
          <w:trHeight w:val="397"/>
          <w:jc w:val="center"/>
        </w:trPr>
        <w:tc>
          <w:tcPr>
            <w:tcW w:w="1033" w:type="dxa"/>
            <w:vAlign w:val="center"/>
          </w:tcPr>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8</w:t>
            </w:r>
          </w:p>
        </w:tc>
        <w:tc>
          <w:tcPr>
            <w:tcW w:w="4424" w:type="dxa"/>
            <w:vAlign w:val="center"/>
          </w:tcPr>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proofErr w:type="gramStart"/>
            <w:r w:rsidRPr="007D50C2">
              <w:rPr>
                <w:rFonts w:ascii="Times New Roman" w:eastAsia="仿宋_GB2312" w:hAnsi="Times New Roman" w:cs="Times New Roman"/>
                <w:color w:val="000000"/>
                <w:sz w:val="24"/>
                <w:szCs w:val="24"/>
              </w:rPr>
              <w:t>邻</w:t>
            </w:r>
            <w:proofErr w:type="gramEnd"/>
            <w:r w:rsidRPr="007D50C2">
              <w:rPr>
                <w:rFonts w:ascii="Times New Roman" w:eastAsia="仿宋_GB2312" w:hAnsi="Times New Roman" w:cs="Times New Roman"/>
                <w:color w:val="000000"/>
                <w:sz w:val="24"/>
                <w:szCs w:val="24"/>
              </w:rPr>
              <w:t>苯类增塑剂特定迁移量</w:t>
            </w:r>
          </w:p>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（限</w:t>
            </w:r>
            <w:r w:rsidRPr="007D50C2">
              <w:rPr>
                <w:rFonts w:ascii="Times New Roman" w:eastAsia="仿宋_GB2312" w:hAnsi="Times New Roman" w:cs="Times New Roman"/>
                <w:color w:val="000000"/>
                <w:sz w:val="24"/>
                <w:szCs w:val="24"/>
              </w:rPr>
              <w:t>PVC</w:t>
            </w:r>
            <w:r w:rsidRPr="007D50C2">
              <w:rPr>
                <w:rFonts w:ascii="Times New Roman" w:eastAsia="仿宋_GB2312" w:hAnsi="Times New Roman" w:cs="Times New Roman"/>
                <w:color w:val="000000"/>
                <w:sz w:val="24"/>
                <w:szCs w:val="24"/>
              </w:rPr>
              <w:t>材质）</w:t>
            </w:r>
          </w:p>
        </w:tc>
        <w:tc>
          <w:tcPr>
            <w:tcW w:w="3717" w:type="dxa"/>
            <w:vAlign w:val="center"/>
          </w:tcPr>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GB 31604.30—2016</w:t>
            </w:r>
          </w:p>
        </w:tc>
      </w:tr>
      <w:tr w:rsidR="007D50C2" w:rsidRPr="007D50C2" w:rsidTr="00BE5D25">
        <w:trPr>
          <w:trHeight w:val="397"/>
          <w:jc w:val="center"/>
        </w:trPr>
        <w:tc>
          <w:tcPr>
            <w:tcW w:w="1033" w:type="dxa"/>
            <w:vAlign w:val="center"/>
          </w:tcPr>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9</w:t>
            </w:r>
          </w:p>
        </w:tc>
        <w:tc>
          <w:tcPr>
            <w:tcW w:w="4424" w:type="dxa"/>
            <w:vAlign w:val="center"/>
          </w:tcPr>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微生物总数</w:t>
            </w:r>
            <w:r w:rsidRPr="007D50C2">
              <w:rPr>
                <w:rFonts w:ascii="Times New Roman" w:eastAsia="仿宋_GB2312" w:hAnsi="Times New Roman" w:cs="Times New Roman"/>
                <w:color w:val="000000"/>
                <w:sz w:val="24"/>
                <w:szCs w:val="24"/>
              </w:rPr>
              <w:t>/</w:t>
            </w:r>
            <w:r w:rsidRPr="007D50C2">
              <w:rPr>
                <w:rFonts w:ascii="Times New Roman" w:eastAsia="仿宋_GB2312" w:hAnsi="Times New Roman" w:cs="Times New Roman"/>
                <w:color w:val="000000"/>
                <w:sz w:val="24"/>
                <w:szCs w:val="24"/>
              </w:rPr>
              <w:t>菌落总数</w:t>
            </w:r>
          </w:p>
        </w:tc>
        <w:tc>
          <w:tcPr>
            <w:tcW w:w="3717" w:type="dxa"/>
            <w:vAlign w:val="center"/>
          </w:tcPr>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GB 4789.2—2022</w:t>
            </w:r>
          </w:p>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GB/T 18706—2008</w:t>
            </w:r>
          </w:p>
        </w:tc>
      </w:tr>
      <w:tr w:rsidR="007D50C2" w:rsidRPr="007D50C2" w:rsidTr="00BE5D25">
        <w:trPr>
          <w:trHeight w:val="397"/>
          <w:jc w:val="center"/>
        </w:trPr>
        <w:tc>
          <w:tcPr>
            <w:tcW w:w="1033" w:type="dxa"/>
            <w:vAlign w:val="center"/>
          </w:tcPr>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10</w:t>
            </w:r>
          </w:p>
        </w:tc>
        <w:tc>
          <w:tcPr>
            <w:tcW w:w="4424" w:type="dxa"/>
            <w:vAlign w:val="center"/>
          </w:tcPr>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致病菌</w:t>
            </w:r>
          </w:p>
        </w:tc>
        <w:tc>
          <w:tcPr>
            <w:tcW w:w="3717" w:type="dxa"/>
            <w:vAlign w:val="center"/>
          </w:tcPr>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GB 4789.4—2024</w:t>
            </w:r>
          </w:p>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GB 4789.5—2012</w:t>
            </w:r>
          </w:p>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GB 4789.10—2016</w:t>
            </w:r>
          </w:p>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GB 4789.11—2014</w:t>
            </w:r>
          </w:p>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GB 14934—2016</w:t>
            </w:r>
          </w:p>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GB/T 18706—2008</w:t>
            </w:r>
          </w:p>
        </w:tc>
      </w:tr>
      <w:tr w:rsidR="007D50C2" w:rsidRPr="007D50C2" w:rsidTr="00BE5D25">
        <w:trPr>
          <w:trHeight w:val="397"/>
          <w:jc w:val="center"/>
        </w:trPr>
        <w:tc>
          <w:tcPr>
            <w:tcW w:w="1033" w:type="dxa"/>
            <w:vAlign w:val="center"/>
          </w:tcPr>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11</w:t>
            </w:r>
          </w:p>
        </w:tc>
        <w:tc>
          <w:tcPr>
            <w:tcW w:w="4424" w:type="dxa"/>
            <w:vAlign w:val="center"/>
          </w:tcPr>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大肠菌群</w:t>
            </w:r>
          </w:p>
        </w:tc>
        <w:tc>
          <w:tcPr>
            <w:tcW w:w="3717" w:type="dxa"/>
            <w:vAlign w:val="center"/>
          </w:tcPr>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GB 4789.3—2016</w:t>
            </w:r>
          </w:p>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GB 14934—2016</w:t>
            </w:r>
          </w:p>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GB/T 18706—2008</w:t>
            </w:r>
          </w:p>
        </w:tc>
      </w:tr>
      <w:tr w:rsidR="007D50C2" w:rsidRPr="007D50C2" w:rsidTr="00BE5D25">
        <w:trPr>
          <w:trHeight w:val="397"/>
          <w:jc w:val="center"/>
        </w:trPr>
        <w:tc>
          <w:tcPr>
            <w:tcW w:w="1033" w:type="dxa"/>
            <w:vAlign w:val="center"/>
          </w:tcPr>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12</w:t>
            </w:r>
          </w:p>
        </w:tc>
        <w:tc>
          <w:tcPr>
            <w:tcW w:w="4424" w:type="dxa"/>
            <w:vAlign w:val="center"/>
          </w:tcPr>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霉菌</w:t>
            </w:r>
          </w:p>
        </w:tc>
        <w:tc>
          <w:tcPr>
            <w:tcW w:w="3717" w:type="dxa"/>
            <w:vAlign w:val="center"/>
          </w:tcPr>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GB 4789.15—2016</w:t>
            </w:r>
          </w:p>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GB/T 18706—2008</w:t>
            </w:r>
          </w:p>
        </w:tc>
      </w:tr>
      <w:tr w:rsidR="007D50C2" w:rsidRPr="007D50C2" w:rsidTr="00BE5D25">
        <w:trPr>
          <w:trHeight w:val="397"/>
          <w:jc w:val="center"/>
        </w:trPr>
        <w:tc>
          <w:tcPr>
            <w:tcW w:w="1033" w:type="dxa"/>
            <w:vAlign w:val="center"/>
          </w:tcPr>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13</w:t>
            </w:r>
          </w:p>
        </w:tc>
        <w:tc>
          <w:tcPr>
            <w:tcW w:w="4424" w:type="dxa"/>
            <w:vAlign w:val="center"/>
          </w:tcPr>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酵母菌</w:t>
            </w:r>
          </w:p>
        </w:tc>
        <w:tc>
          <w:tcPr>
            <w:tcW w:w="3717" w:type="dxa"/>
            <w:vAlign w:val="center"/>
          </w:tcPr>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GB 4789.15—2016</w:t>
            </w:r>
          </w:p>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GB/T 18706—2008</w:t>
            </w:r>
          </w:p>
        </w:tc>
      </w:tr>
      <w:tr w:rsidR="007D50C2" w:rsidRPr="007D50C2" w:rsidTr="00BE5D25">
        <w:trPr>
          <w:trHeight w:val="397"/>
          <w:jc w:val="center"/>
        </w:trPr>
        <w:tc>
          <w:tcPr>
            <w:tcW w:w="1033" w:type="dxa"/>
            <w:vAlign w:val="center"/>
          </w:tcPr>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14</w:t>
            </w:r>
          </w:p>
        </w:tc>
        <w:tc>
          <w:tcPr>
            <w:tcW w:w="4424" w:type="dxa"/>
            <w:vAlign w:val="center"/>
          </w:tcPr>
          <w:p w:rsidR="007D50C2" w:rsidRPr="007D50C2" w:rsidRDefault="007D50C2" w:rsidP="007D50C2">
            <w:pPr>
              <w:snapToGrid w:val="0"/>
              <w:spacing w:line="400" w:lineRule="exact"/>
              <w:jc w:val="center"/>
              <w:outlineLvl w:val="0"/>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阻隔性能（氧气）</w:t>
            </w:r>
          </w:p>
        </w:tc>
        <w:tc>
          <w:tcPr>
            <w:tcW w:w="3717" w:type="dxa"/>
            <w:vAlign w:val="center"/>
          </w:tcPr>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GB/T 1038—2000</w:t>
            </w:r>
          </w:p>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lastRenderedPageBreak/>
              <w:t>GB/T 1038.1—2022</w:t>
            </w:r>
          </w:p>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GB/T 19789—2005</w:t>
            </w:r>
          </w:p>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GB/T 19789—2021</w:t>
            </w:r>
          </w:p>
        </w:tc>
      </w:tr>
      <w:tr w:rsidR="007D50C2" w:rsidRPr="007D50C2" w:rsidTr="00BE5D25">
        <w:trPr>
          <w:trHeight w:val="397"/>
          <w:jc w:val="center"/>
        </w:trPr>
        <w:tc>
          <w:tcPr>
            <w:tcW w:w="1033" w:type="dxa"/>
            <w:vAlign w:val="center"/>
          </w:tcPr>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lastRenderedPageBreak/>
              <w:t>15</w:t>
            </w:r>
          </w:p>
        </w:tc>
        <w:tc>
          <w:tcPr>
            <w:tcW w:w="4424" w:type="dxa"/>
            <w:vAlign w:val="center"/>
          </w:tcPr>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阻隔性能（水蒸气）</w:t>
            </w:r>
          </w:p>
        </w:tc>
        <w:tc>
          <w:tcPr>
            <w:tcW w:w="3717" w:type="dxa"/>
            <w:vAlign w:val="center"/>
          </w:tcPr>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GB/T 1037—1988</w:t>
            </w:r>
          </w:p>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GB/T 1037—2021</w:t>
            </w:r>
          </w:p>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GB/T 21529—2008</w:t>
            </w:r>
          </w:p>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GB/T 26253—2010</w:t>
            </w:r>
          </w:p>
        </w:tc>
      </w:tr>
      <w:tr w:rsidR="007D50C2" w:rsidRPr="007D50C2" w:rsidTr="00BE5D25">
        <w:trPr>
          <w:trHeight w:val="397"/>
          <w:jc w:val="center"/>
        </w:trPr>
        <w:tc>
          <w:tcPr>
            <w:tcW w:w="1033" w:type="dxa"/>
            <w:vAlign w:val="center"/>
          </w:tcPr>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16</w:t>
            </w:r>
          </w:p>
        </w:tc>
        <w:tc>
          <w:tcPr>
            <w:tcW w:w="4424" w:type="dxa"/>
            <w:vAlign w:val="center"/>
          </w:tcPr>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热封强度（</w:t>
            </w:r>
            <w:proofErr w:type="gramStart"/>
            <w:r w:rsidRPr="007D50C2">
              <w:rPr>
                <w:rFonts w:ascii="Times New Roman" w:eastAsia="仿宋_GB2312" w:hAnsi="Times New Roman" w:cs="Times New Roman"/>
                <w:color w:val="000000"/>
                <w:sz w:val="24"/>
                <w:szCs w:val="24"/>
              </w:rPr>
              <w:t>仅对袋类</w:t>
            </w:r>
            <w:proofErr w:type="gramEnd"/>
            <w:r w:rsidRPr="007D50C2">
              <w:rPr>
                <w:rFonts w:ascii="Times New Roman" w:eastAsia="仿宋_GB2312" w:hAnsi="Times New Roman" w:cs="Times New Roman"/>
                <w:color w:val="000000"/>
                <w:sz w:val="24"/>
                <w:szCs w:val="24"/>
              </w:rPr>
              <w:t>产品）</w:t>
            </w:r>
          </w:p>
        </w:tc>
        <w:tc>
          <w:tcPr>
            <w:tcW w:w="3717" w:type="dxa"/>
            <w:vAlign w:val="center"/>
          </w:tcPr>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QB/T 2358—1998</w:t>
            </w:r>
          </w:p>
          <w:p w:rsidR="007D50C2" w:rsidRPr="007D50C2" w:rsidRDefault="007D50C2" w:rsidP="007D50C2">
            <w:pPr>
              <w:snapToGrid w:val="0"/>
              <w:spacing w:line="400" w:lineRule="exact"/>
              <w:jc w:val="center"/>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GB/T 19741—2005</w:t>
            </w:r>
          </w:p>
        </w:tc>
      </w:tr>
      <w:tr w:rsidR="007D50C2" w:rsidRPr="007D50C2" w:rsidTr="00BE5D25">
        <w:trPr>
          <w:trHeight w:val="1105"/>
          <w:jc w:val="center"/>
        </w:trPr>
        <w:tc>
          <w:tcPr>
            <w:tcW w:w="9174" w:type="dxa"/>
            <w:gridSpan w:val="3"/>
            <w:vAlign w:val="center"/>
          </w:tcPr>
          <w:p w:rsidR="007D50C2" w:rsidRPr="007D50C2" w:rsidRDefault="007D50C2" w:rsidP="007D50C2">
            <w:pPr>
              <w:snapToGrid w:val="0"/>
              <w:spacing w:line="400" w:lineRule="exact"/>
              <w:jc w:val="left"/>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注：</w:t>
            </w:r>
            <w:r w:rsidRPr="007D50C2">
              <w:rPr>
                <w:rFonts w:ascii="Times New Roman" w:eastAsia="仿宋_GB2312" w:hAnsi="Times New Roman" w:cs="Times New Roman"/>
                <w:color w:val="000000"/>
                <w:sz w:val="24"/>
                <w:szCs w:val="24"/>
              </w:rPr>
              <w:t>1.</w:t>
            </w:r>
            <w:r w:rsidRPr="007D50C2">
              <w:rPr>
                <w:rFonts w:ascii="Times New Roman" w:eastAsia="仿宋_GB2312" w:hAnsi="Times New Roman" w:cs="Times New Roman"/>
                <w:color w:val="000000"/>
                <w:sz w:val="24"/>
                <w:szCs w:val="24"/>
              </w:rPr>
              <w:t>产品执行标准为</w:t>
            </w:r>
            <w:r w:rsidRPr="007D50C2">
              <w:rPr>
                <w:rFonts w:ascii="Times New Roman" w:eastAsia="仿宋_GB2312" w:hAnsi="Times New Roman" w:cs="Times New Roman"/>
                <w:color w:val="000000"/>
                <w:sz w:val="24"/>
                <w:szCs w:val="24"/>
              </w:rPr>
              <w:t>GB/T 19741—2005</w:t>
            </w:r>
            <w:r w:rsidRPr="007D50C2">
              <w:rPr>
                <w:rFonts w:ascii="Times New Roman" w:eastAsia="仿宋_GB2312" w:hAnsi="Times New Roman" w:cs="Times New Roman"/>
                <w:color w:val="000000"/>
                <w:sz w:val="24"/>
                <w:szCs w:val="24"/>
              </w:rPr>
              <w:t>，微生物检验项目选择本表的第</w:t>
            </w:r>
            <w:r w:rsidRPr="007D50C2">
              <w:rPr>
                <w:rFonts w:ascii="Times New Roman" w:eastAsia="仿宋_GB2312" w:hAnsi="Times New Roman" w:cs="Times New Roman"/>
                <w:color w:val="000000"/>
                <w:sz w:val="24"/>
                <w:szCs w:val="24"/>
              </w:rPr>
              <w:t>9</w:t>
            </w:r>
            <w:r w:rsidRPr="007D50C2">
              <w:rPr>
                <w:rFonts w:ascii="Times New Roman" w:eastAsia="仿宋_GB2312" w:hAnsi="Times New Roman" w:cs="Times New Roman"/>
                <w:color w:val="000000"/>
                <w:sz w:val="24"/>
                <w:szCs w:val="24"/>
              </w:rPr>
              <w:t>、</w:t>
            </w:r>
            <w:r w:rsidRPr="007D50C2">
              <w:rPr>
                <w:rFonts w:ascii="Times New Roman" w:eastAsia="仿宋_GB2312" w:hAnsi="Times New Roman" w:cs="Times New Roman"/>
                <w:color w:val="000000"/>
                <w:sz w:val="24"/>
                <w:szCs w:val="24"/>
              </w:rPr>
              <w:t>10</w:t>
            </w:r>
            <w:r w:rsidRPr="007D50C2">
              <w:rPr>
                <w:rFonts w:ascii="Times New Roman" w:eastAsia="仿宋_GB2312" w:hAnsi="Times New Roman" w:cs="Times New Roman"/>
                <w:color w:val="000000"/>
                <w:sz w:val="24"/>
                <w:szCs w:val="24"/>
              </w:rPr>
              <w:t>项；产品执行标准为</w:t>
            </w:r>
            <w:r w:rsidRPr="007D50C2">
              <w:rPr>
                <w:rFonts w:ascii="Times New Roman" w:eastAsia="仿宋_GB2312" w:hAnsi="Times New Roman" w:cs="Times New Roman"/>
                <w:color w:val="000000"/>
                <w:sz w:val="24"/>
                <w:szCs w:val="24"/>
              </w:rPr>
              <w:t>GB/T 18706—2008</w:t>
            </w:r>
            <w:r w:rsidRPr="007D50C2">
              <w:rPr>
                <w:rFonts w:ascii="Times New Roman" w:eastAsia="仿宋_GB2312" w:hAnsi="Times New Roman" w:cs="Times New Roman"/>
                <w:color w:val="000000"/>
                <w:sz w:val="24"/>
                <w:szCs w:val="24"/>
              </w:rPr>
              <w:t>，微生物检验项目选择本表的第</w:t>
            </w:r>
            <w:r w:rsidRPr="007D50C2">
              <w:rPr>
                <w:rFonts w:ascii="Times New Roman" w:eastAsia="仿宋_GB2312" w:hAnsi="Times New Roman" w:cs="Times New Roman"/>
                <w:color w:val="000000"/>
                <w:sz w:val="24"/>
                <w:szCs w:val="24"/>
              </w:rPr>
              <w:t>9</w:t>
            </w:r>
            <w:r w:rsidRPr="007D50C2">
              <w:rPr>
                <w:rFonts w:ascii="Times New Roman" w:eastAsia="仿宋_GB2312" w:hAnsi="Times New Roman" w:cs="Times New Roman"/>
                <w:color w:val="000000"/>
                <w:sz w:val="24"/>
                <w:szCs w:val="24"/>
              </w:rPr>
              <w:t>、</w:t>
            </w:r>
            <w:r w:rsidRPr="007D50C2">
              <w:rPr>
                <w:rFonts w:ascii="Times New Roman" w:eastAsia="仿宋_GB2312" w:hAnsi="Times New Roman" w:cs="Times New Roman"/>
                <w:color w:val="000000"/>
                <w:sz w:val="24"/>
                <w:szCs w:val="24"/>
              </w:rPr>
              <w:t>10</w:t>
            </w:r>
            <w:r w:rsidRPr="007D50C2">
              <w:rPr>
                <w:rFonts w:ascii="Times New Roman" w:eastAsia="仿宋_GB2312" w:hAnsi="Times New Roman" w:cs="Times New Roman"/>
                <w:color w:val="000000"/>
                <w:sz w:val="24"/>
                <w:szCs w:val="24"/>
              </w:rPr>
              <w:t>、</w:t>
            </w:r>
            <w:r w:rsidRPr="007D50C2">
              <w:rPr>
                <w:rFonts w:ascii="Times New Roman" w:eastAsia="仿宋_GB2312" w:hAnsi="Times New Roman" w:cs="Times New Roman"/>
                <w:color w:val="000000"/>
                <w:sz w:val="24"/>
                <w:szCs w:val="24"/>
              </w:rPr>
              <w:t>11</w:t>
            </w:r>
            <w:r w:rsidRPr="007D50C2">
              <w:rPr>
                <w:rFonts w:ascii="Times New Roman" w:eastAsia="仿宋_GB2312" w:hAnsi="Times New Roman" w:cs="Times New Roman"/>
                <w:color w:val="000000"/>
                <w:sz w:val="24"/>
                <w:szCs w:val="24"/>
              </w:rPr>
              <w:t>、</w:t>
            </w:r>
            <w:r w:rsidRPr="007D50C2">
              <w:rPr>
                <w:rFonts w:ascii="Times New Roman" w:eastAsia="仿宋_GB2312" w:hAnsi="Times New Roman" w:cs="Times New Roman"/>
                <w:color w:val="000000"/>
                <w:sz w:val="24"/>
                <w:szCs w:val="24"/>
              </w:rPr>
              <w:t>12</w:t>
            </w:r>
            <w:r w:rsidRPr="007D50C2">
              <w:rPr>
                <w:rFonts w:ascii="Times New Roman" w:eastAsia="仿宋_GB2312" w:hAnsi="Times New Roman" w:cs="Times New Roman"/>
                <w:color w:val="000000"/>
                <w:sz w:val="24"/>
                <w:szCs w:val="24"/>
              </w:rPr>
              <w:t>项；产品执行标准为</w:t>
            </w:r>
            <w:r w:rsidRPr="007D50C2">
              <w:rPr>
                <w:rFonts w:ascii="Times New Roman" w:eastAsia="仿宋_GB2312" w:hAnsi="Times New Roman" w:cs="Times New Roman"/>
                <w:color w:val="000000"/>
                <w:sz w:val="24"/>
                <w:szCs w:val="24"/>
              </w:rPr>
              <w:t>GB/T 18454—2019</w:t>
            </w:r>
            <w:r w:rsidRPr="007D50C2">
              <w:rPr>
                <w:rFonts w:ascii="Times New Roman" w:eastAsia="仿宋_GB2312" w:hAnsi="Times New Roman" w:cs="Times New Roman"/>
                <w:color w:val="000000"/>
                <w:sz w:val="24"/>
                <w:szCs w:val="24"/>
              </w:rPr>
              <w:t>，微生物检验项目选择本表的</w:t>
            </w:r>
            <w:r w:rsidRPr="007D50C2">
              <w:rPr>
                <w:rFonts w:ascii="Times New Roman" w:eastAsia="仿宋_GB2312" w:hAnsi="Times New Roman" w:cs="Times New Roman"/>
                <w:color w:val="000000"/>
                <w:sz w:val="24"/>
                <w:szCs w:val="24"/>
              </w:rPr>
              <w:t>9</w:t>
            </w:r>
            <w:r w:rsidRPr="007D50C2">
              <w:rPr>
                <w:rFonts w:ascii="Times New Roman" w:eastAsia="仿宋_GB2312" w:hAnsi="Times New Roman" w:cs="Times New Roman"/>
                <w:color w:val="000000"/>
                <w:sz w:val="24"/>
                <w:szCs w:val="24"/>
              </w:rPr>
              <w:t>、</w:t>
            </w:r>
            <w:r w:rsidRPr="007D50C2">
              <w:rPr>
                <w:rFonts w:ascii="Times New Roman" w:eastAsia="仿宋_GB2312" w:hAnsi="Times New Roman" w:cs="Times New Roman"/>
                <w:color w:val="000000"/>
                <w:sz w:val="24"/>
                <w:szCs w:val="24"/>
              </w:rPr>
              <w:t>10</w:t>
            </w:r>
            <w:r w:rsidRPr="007D50C2">
              <w:rPr>
                <w:rFonts w:ascii="Times New Roman" w:eastAsia="仿宋_GB2312" w:hAnsi="Times New Roman" w:cs="Times New Roman"/>
                <w:color w:val="000000"/>
                <w:sz w:val="24"/>
                <w:szCs w:val="24"/>
              </w:rPr>
              <w:t>、</w:t>
            </w:r>
            <w:r w:rsidRPr="007D50C2">
              <w:rPr>
                <w:rFonts w:ascii="Times New Roman" w:eastAsia="仿宋_GB2312" w:hAnsi="Times New Roman" w:cs="Times New Roman"/>
                <w:color w:val="000000"/>
                <w:sz w:val="24"/>
                <w:szCs w:val="24"/>
              </w:rPr>
              <w:t>11</w:t>
            </w:r>
            <w:r w:rsidRPr="007D50C2">
              <w:rPr>
                <w:rFonts w:ascii="Times New Roman" w:eastAsia="仿宋_GB2312" w:hAnsi="Times New Roman" w:cs="Times New Roman"/>
                <w:color w:val="000000"/>
                <w:sz w:val="24"/>
                <w:szCs w:val="24"/>
              </w:rPr>
              <w:t>、</w:t>
            </w:r>
            <w:r w:rsidRPr="007D50C2">
              <w:rPr>
                <w:rFonts w:ascii="Times New Roman" w:eastAsia="仿宋_GB2312" w:hAnsi="Times New Roman" w:cs="Times New Roman"/>
                <w:color w:val="000000"/>
                <w:sz w:val="24"/>
                <w:szCs w:val="24"/>
              </w:rPr>
              <w:t>12</w:t>
            </w:r>
            <w:r w:rsidRPr="007D50C2">
              <w:rPr>
                <w:rFonts w:ascii="Times New Roman" w:eastAsia="仿宋_GB2312" w:hAnsi="Times New Roman" w:cs="Times New Roman"/>
                <w:color w:val="000000"/>
                <w:sz w:val="24"/>
                <w:szCs w:val="24"/>
              </w:rPr>
              <w:t>、</w:t>
            </w:r>
            <w:r w:rsidRPr="007D50C2">
              <w:rPr>
                <w:rFonts w:ascii="Times New Roman" w:eastAsia="仿宋_GB2312" w:hAnsi="Times New Roman" w:cs="Times New Roman"/>
                <w:color w:val="000000"/>
                <w:sz w:val="24"/>
                <w:szCs w:val="24"/>
              </w:rPr>
              <w:t>13</w:t>
            </w:r>
            <w:r w:rsidRPr="007D50C2">
              <w:rPr>
                <w:rFonts w:ascii="Times New Roman" w:eastAsia="仿宋_GB2312" w:hAnsi="Times New Roman" w:cs="Times New Roman"/>
                <w:color w:val="000000"/>
                <w:sz w:val="24"/>
                <w:szCs w:val="24"/>
              </w:rPr>
              <w:t>项。</w:t>
            </w:r>
          </w:p>
          <w:p w:rsidR="007D50C2" w:rsidRPr="007D50C2" w:rsidRDefault="007D50C2" w:rsidP="007D50C2">
            <w:pPr>
              <w:snapToGrid w:val="0"/>
              <w:spacing w:line="400" w:lineRule="exact"/>
              <w:jc w:val="left"/>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2.</w:t>
            </w:r>
            <w:r w:rsidRPr="007D50C2">
              <w:rPr>
                <w:rFonts w:ascii="Times New Roman" w:eastAsia="仿宋_GB2312" w:hAnsi="Times New Roman" w:cs="Times New Roman"/>
                <w:color w:val="000000"/>
                <w:sz w:val="24"/>
                <w:szCs w:val="24"/>
              </w:rPr>
              <w:t>产品预期与食品直接接触，且不经消毒或清洗直接使用的复合材料及制品，微生物检验项目选择本表第</w:t>
            </w:r>
            <w:r w:rsidRPr="007D50C2">
              <w:rPr>
                <w:rFonts w:ascii="Times New Roman" w:eastAsia="仿宋_GB2312" w:hAnsi="Times New Roman" w:cs="Times New Roman"/>
                <w:color w:val="000000"/>
                <w:sz w:val="24"/>
                <w:szCs w:val="24"/>
              </w:rPr>
              <w:t>10</w:t>
            </w:r>
            <w:r w:rsidRPr="007D50C2">
              <w:rPr>
                <w:rFonts w:ascii="Times New Roman" w:eastAsia="仿宋_GB2312" w:hAnsi="Times New Roman" w:cs="Times New Roman"/>
                <w:color w:val="000000"/>
                <w:sz w:val="24"/>
                <w:szCs w:val="24"/>
              </w:rPr>
              <w:t>、</w:t>
            </w:r>
            <w:r w:rsidRPr="007D50C2">
              <w:rPr>
                <w:rFonts w:ascii="Times New Roman" w:eastAsia="仿宋_GB2312" w:hAnsi="Times New Roman" w:cs="Times New Roman"/>
                <w:color w:val="000000"/>
                <w:sz w:val="24"/>
                <w:szCs w:val="24"/>
              </w:rPr>
              <w:t>11</w:t>
            </w:r>
            <w:r w:rsidRPr="007D50C2">
              <w:rPr>
                <w:rFonts w:ascii="Times New Roman" w:eastAsia="仿宋_GB2312" w:hAnsi="Times New Roman" w:cs="Times New Roman"/>
                <w:color w:val="000000"/>
                <w:sz w:val="24"/>
                <w:szCs w:val="24"/>
              </w:rPr>
              <w:t>项，其中第</w:t>
            </w:r>
            <w:r w:rsidRPr="007D50C2">
              <w:rPr>
                <w:rFonts w:ascii="Times New Roman" w:eastAsia="仿宋_GB2312" w:hAnsi="Times New Roman" w:cs="Times New Roman"/>
                <w:color w:val="000000"/>
                <w:sz w:val="24"/>
                <w:szCs w:val="24"/>
              </w:rPr>
              <w:t>10</w:t>
            </w:r>
            <w:r w:rsidRPr="007D50C2">
              <w:rPr>
                <w:rFonts w:ascii="Times New Roman" w:eastAsia="仿宋_GB2312" w:hAnsi="Times New Roman" w:cs="Times New Roman"/>
                <w:color w:val="000000"/>
                <w:sz w:val="24"/>
                <w:szCs w:val="24"/>
              </w:rPr>
              <w:t>项检测沙门氏菌。</w:t>
            </w:r>
          </w:p>
          <w:p w:rsidR="007D50C2" w:rsidRPr="007D50C2" w:rsidRDefault="007D50C2" w:rsidP="007D50C2">
            <w:pPr>
              <w:snapToGrid w:val="0"/>
              <w:spacing w:line="400" w:lineRule="exact"/>
              <w:jc w:val="left"/>
              <w:rPr>
                <w:rFonts w:ascii="Times New Roman" w:eastAsia="仿宋_GB2312" w:hAnsi="Times New Roman" w:cs="Times New Roman"/>
                <w:color w:val="000000"/>
                <w:sz w:val="24"/>
                <w:szCs w:val="24"/>
              </w:rPr>
            </w:pPr>
            <w:r w:rsidRPr="007D50C2">
              <w:rPr>
                <w:rFonts w:ascii="Times New Roman" w:eastAsia="仿宋_GB2312" w:hAnsi="Times New Roman" w:cs="Times New Roman"/>
                <w:color w:val="000000"/>
                <w:sz w:val="24"/>
                <w:szCs w:val="24"/>
              </w:rPr>
              <w:t>3.</w:t>
            </w:r>
            <w:r w:rsidRPr="007D50C2">
              <w:rPr>
                <w:rFonts w:ascii="Times New Roman" w:eastAsia="仿宋_GB2312" w:hAnsi="Times New Roman" w:cs="Times New Roman"/>
                <w:color w:val="000000"/>
                <w:sz w:val="24"/>
                <w:szCs w:val="24"/>
              </w:rPr>
              <w:t>芳香族伯胺迁移总量适用于含有芳香族异氰酸酯和偶氮类着色剂等可能产生芳香族伯胺类物质的产品。</w:t>
            </w:r>
          </w:p>
        </w:tc>
      </w:tr>
    </w:tbl>
    <w:p w:rsidR="007D50C2" w:rsidRPr="007D50C2" w:rsidRDefault="007D50C2" w:rsidP="007D50C2">
      <w:pPr>
        <w:autoSpaceDE w:val="0"/>
        <w:autoSpaceDN w:val="0"/>
        <w:adjustRightInd w:val="0"/>
        <w:spacing w:line="590" w:lineRule="exact"/>
        <w:ind w:firstLineChars="200" w:firstLine="640"/>
        <w:rPr>
          <w:rFonts w:ascii="Times New Roman" w:eastAsia="仿宋_GB2312" w:hAnsi="Times New Roman" w:cs="Times New Roman"/>
          <w:color w:val="000000"/>
          <w:sz w:val="32"/>
          <w:szCs w:val="32"/>
        </w:rPr>
      </w:pPr>
      <w:r w:rsidRPr="007D50C2">
        <w:rPr>
          <w:rFonts w:ascii="Times New Roman" w:eastAsia="仿宋_GB2312" w:hAnsi="Times New Roman" w:cs="Times New Roman"/>
          <w:color w:val="000000"/>
          <w:sz w:val="32"/>
          <w:szCs w:val="32"/>
        </w:rPr>
        <w:t>执行企业标准、团体标准、地方标准的产品，检验项目参照上述内容执行。</w:t>
      </w:r>
    </w:p>
    <w:p w:rsidR="007D50C2" w:rsidRPr="007D50C2" w:rsidRDefault="007D50C2" w:rsidP="007D50C2">
      <w:pPr>
        <w:autoSpaceDE w:val="0"/>
        <w:autoSpaceDN w:val="0"/>
        <w:adjustRightInd w:val="0"/>
        <w:spacing w:line="590" w:lineRule="exact"/>
        <w:ind w:firstLineChars="200" w:firstLine="640"/>
        <w:rPr>
          <w:rFonts w:ascii="Times New Roman" w:eastAsia="仿宋_GB2312" w:hAnsi="Times New Roman" w:cs="Times New Roman"/>
          <w:color w:val="000000"/>
          <w:sz w:val="32"/>
          <w:szCs w:val="32"/>
        </w:rPr>
      </w:pPr>
      <w:r w:rsidRPr="007D50C2">
        <w:rPr>
          <w:rFonts w:ascii="Times New Roman" w:eastAsia="仿宋_GB2312" w:hAnsi="Times New Roman" w:cs="Times New Roman"/>
          <w:color w:val="000000"/>
          <w:sz w:val="32"/>
          <w:szCs w:val="32"/>
        </w:rPr>
        <w:t>凡是注日期的文件，其随后所有的修改单（不包括勘误的内容）或修订版不适用于本细则。凡是不注日期的文件，其最新版本适用于本细则。</w:t>
      </w:r>
    </w:p>
    <w:p w:rsidR="007D50C2" w:rsidRPr="007D50C2" w:rsidRDefault="007D50C2" w:rsidP="007D50C2">
      <w:pPr>
        <w:snapToGrid w:val="0"/>
        <w:spacing w:line="590" w:lineRule="exact"/>
        <w:ind w:firstLineChars="200" w:firstLine="640"/>
        <w:rPr>
          <w:rFonts w:ascii="Times New Roman" w:eastAsia="黑体" w:hAnsi="Times New Roman" w:cs="Times New Roman"/>
          <w:color w:val="000000"/>
          <w:sz w:val="32"/>
          <w:szCs w:val="32"/>
        </w:rPr>
      </w:pPr>
      <w:r w:rsidRPr="007D50C2">
        <w:rPr>
          <w:rFonts w:ascii="Times New Roman" w:eastAsia="黑体" w:hAnsi="Times New Roman" w:cs="Times New Roman"/>
          <w:color w:val="000000"/>
          <w:sz w:val="32"/>
          <w:szCs w:val="32"/>
        </w:rPr>
        <w:t xml:space="preserve">3 </w:t>
      </w:r>
      <w:r w:rsidRPr="007D50C2">
        <w:rPr>
          <w:rFonts w:ascii="Times New Roman" w:eastAsia="黑体" w:hAnsi="Times New Roman" w:cs="Times New Roman"/>
          <w:color w:val="000000"/>
          <w:sz w:val="32"/>
          <w:szCs w:val="32"/>
        </w:rPr>
        <w:t>判定原则</w:t>
      </w:r>
    </w:p>
    <w:p w:rsidR="007D50C2" w:rsidRPr="007D50C2" w:rsidRDefault="007D50C2" w:rsidP="007D50C2">
      <w:pPr>
        <w:spacing w:line="590" w:lineRule="exact"/>
        <w:ind w:firstLineChars="200" w:firstLine="640"/>
        <w:rPr>
          <w:rFonts w:ascii="Times New Roman" w:eastAsia="仿宋_GB2312" w:hAnsi="Times New Roman" w:cs="Times New Roman"/>
          <w:color w:val="000000"/>
          <w:sz w:val="32"/>
          <w:szCs w:val="32"/>
        </w:rPr>
      </w:pPr>
      <w:r w:rsidRPr="007D50C2">
        <w:rPr>
          <w:rFonts w:ascii="Times New Roman" w:eastAsia="仿宋_GB2312" w:hAnsi="Times New Roman" w:cs="Times New Roman"/>
          <w:color w:val="000000"/>
          <w:sz w:val="32"/>
          <w:szCs w:val="32"/>
        </w:rPr>
        <w:t xml:space="preserve">3.1 </w:t>
      </w:r>
      <w:r w:rsidRPr="007D50C2">
        <w:rPr>
          <w:rFonts w:ascii="Times New Roman" w:eastAsia="仿宋_GB2312" w:hAnsi="Times New Roman" w:cs="Times New Roman"/>
          <w:color w:val="000000"/>
          <w:sz w:val="32"/>
          <w:szCs w:val="32"/>
        </w:rPr>
        <w:t>依据标准</w:t>
      </w:r>
    </w:p>
    <w:p w:rsidR="007D50C2" w:rsidRPr="007D50C2" w:rsidRDefault="007D50C2" w:rsidP="007D50C2">
      <w:pPr>
        <w:spacing w:line="590" w:lineRule="exact"/>
        <w:ind w:firstLineChars="200" w:firstLine="640"/>
        <w:rPr>
          <w:rFonts w:ascii="Times New Roman" w:eastAsia="仿宋_GB2312" w:hAnsi="Times New Roman" w:cs="Times New Roman"/>
          <w:color w:val="000000"/>
          <w:sz w:val="32"/>
          <w:szCs w:val="32"/>
          <w:lang w:bidi="ar"/>
        </w:rPr>
      </w:pPr>
      <w:r w:rsidRPr="007D50C2">
        <w:rPr>
          <w:rFonts w:ascii="Times New Roman" w:eastAsia="仿宋_GB2312" w:hAnsi="Times New Roman" w:cs="Times New Roman"/>
          <w:color w:val="000000"/>
          <w:sz w:val="32"/>
          <w:szCs w:val="32"/>
          <w:lang w:bidi="ar"/>
        </w:rPr>
        <w:t xml:space="preserve">GB 4806.7—2023 </w:t>
      </w:r>
      <w:r w:rsidRPr="007D50C2">
        <w:rPr>
          <w:rFonts w:ascii="Times New Roman" w:eastAsia="仿宋_GB2312" w:hAnsi="Times New Roman" w:cs="Times New Roman"/>
          <w:color w:val="000000"/>
          <w:sz w:val="32"/>
          <w:szCs w:val="32"/>
          <w:lang w:bidi="ar"/>
        </w:rPr>
        <w:t>食品安全国家标准</w:t>
      </w:r>
      <w:r w:rsidRPr="007D50C2">
        <w:rPr>
          <w:rFonts w:ascii="Times New Roman" w:eastAsia="仿宋_GB2312" w:hAnsi="Times New Roman" w:cs="Times New Roman"/>
          <w:color w:val="000000"/>
          <w:sz w:val="32"/>
          <w:szCs w:val="32"/>
          <w:lang w:bidi="ar"/>
        </w:rPr>
        <w:t xml:space="preserve"> </w:t>
      </w:r>
      <w:r w:rsidRPr="007D50C2">
        <w:rPr>
          <w:rFonts w:ascii="Times New Roman" w:eastAsia="仿宋_GB2312" w:hAnsi="Times New Roman" w:cs="Times New Roman"/>
          <w:color w:val="000000"/>
          <w:sz w:val="32"/>
          <w:szCs w:val="32"/>
          <w:lang w:bidi="ar"/>
        </w:rPr>
        <w:t>食品接触用塑料材料及制品</w:t>
      </w:r>
    </w:p>
    <w:p w:rsidR="007D50C2" w:rsidRPr="007D50C2" w:rsidRDefault="007D50C2" w:rsidP="007D50C2">
      <w:pPr>
        <w:spacing w:line="590" w:lineRule="exact"/>
        <w:ind w:firstLineChars="200" w:firstLine="640"/>
        <w:rPr>
          <w:rFonts w:ascii="Times New Roman" w:eastAsia="仿宋_GB2312" w:hAnsi="Times New Roman" w:cs="Times New Roman"/>
          <w:color w:val="000000"/>
          <w:sz w:val="32"/>
          <w:szCs w:val="32"/>
          <w:lang w:bidi="ar"/>
        </w:rPr>
      </w:pPr>
      <w:r w:rsidRPr="007D50C2">
        <w:rPr>
          <w:rFonts w:ascii="Times New Roman" w:eastAsia="仿宋_GB2312" w:hAnsi="Times New Roman" w:cs="Times New Roman"/>
          <w:color w:val="000000"/>
          <w:sz w:val="32"/>
          <w:szCs w:val="32"/>
          <w:lang w:bidi="ar"/>
        </w:rPr>
        <w:t xml:space="preserve">GB 4806.13—2023 </w:t>
      </w:r>
      <w:r w:rsidRPr="007D50C2">
        <w:rPr>
          <w:rFonts w:ascii="Times New Roman" w:eastAsia="仿宋_GB2312" w:hAnsi="Times New Roman" w:cs="Times New Roman"/>
          <w:color w:val="000000"/>
          <w:sz w:val="32"/>
          <w:szCs w:val="32"/>
          <w:lang w:bidi="ar"/>
        </w:rPr>
        <w:t>食品安全国家标准</w:t>
      </w:r>
      <w:r w:rsidRPr="007D50C2">
        <w:rPr>
          <w:rFonts w:ascii="Times New Roman" w:eastAsia="仿宋_GB2312" w:hAnsi="Times New Roman" w:cs="Times New Roman"/>
          <w:color w:val="000000"/>
          <w:sz w:val="32"/>
          <w:szCs w:val="32"/>
          <w:lang w:bidi="ar"/>
        </w:rPr>
        <w:t xml:space="preserve"> </w:t>
      </w:r>
      <w:r w:rsidRPr="007D50C2">
        <w:rPr>
          <w:rFonts w:ascii="Times New Roman" w:eastAsia="仿宋_GB2312" w:hAnsi="Times New Roman" w:cs="Times New Roman"/>
          <w:color w:val="000000"/>
          <w:sz w:val="32"/>
          <w:szCs w:val="32"/>
          <w:lang w:bidi="ar"/>
        </w:rPr>
        <w:t>食品接触用复合材料及制品</w:t>
      </w:r>
    </w:p>
    <w:p w:rsidR="007D50C2" w:rsidRPr="007D50C2" w:rsidRDefault="007D50C2" w:rsidP="007D50C2">
      <w:pPr>
        <w:spacing w:line="590" w:lineRule="exact"/>
        <w:ind w:firstLineChars="200" w:firstLine="640"/>
        <w:rPr>
          <w:rFonts w:ascii="Times New Roman" w:eastAsia="仿宋_GB2312" w:hAnsi="Times New Roman" w:cs="Times New Roman"/>
          <w:color w:val="000000"/>
          <w:sz w:val="32"/>
          <w:szCs w:val="32"/>
          <w:lang w:bidi="ar"/>
        </w:rPr>
      </w:pPr>
      <w:r w:rsidRPr="007D50C2">
        <w:rPr>
          <w:rFonts w:ascii="Times New Roman" w:eastAsia="仿宋_GB2312" w:hAnsi="Times New Roman" w:cs="Times New Roman"/>
          <w:color w:val="000000"/>
          <w:sz w:val="32"/>
          <w:szCs w:val="32"/>
          <w:lang w:bidi="ar"/>
        </w:rPr>
        <w:lastRenderedPageBreak/>
        <w:t xml:space="preserve">GB 9685—2016 </w:t>
      </w:r>
      <w:r w:rsidRPr="007D50C2">
        <w:rPr>
          <w:rFonts w:ascii="Times New Roman" w:eastAsia="仿宋_GB2312" w:hAnsi="Times New Roman" w:cs="Times New Roman"/>
          <w:color w:val="000000"/>
          <w:sz w:val="32"/>
          <w:szCs w:val="32"/>
          <w:lang w:bidi="ar"/>
        </w:rPr>
        <w:t>食品安全国家标准</w:t>
      </w:r>
      <w:r w:rsidRPr="007D50C2">
        <w:rPr>
          <w:rFonts w:ascii="Times New Roman" w:eastAsia="仿宋_GB2312" w:hAnsi="Times New Roman" w:cs="Times New Roman"/>
          <w:color w:val="000000"/>
          <w:sz w:val="32"/>
          <w:szCs w:val="32"/>
          <w:lang w:bidi="ar"/>
        </w:rPr>
        <w:t xml:space="preserve"> </w:t>
      </w:r>
      <w:r w:rsidRPr="007D50C2">
        <w:rPr>
          <w:rFonts w:ascii="Times New Roman" w:eastAsia="仿宋_GB2312" w:hAnsi="Times New Roman" w:cs="Times New Roman"/>
          <w:color w:val="000000"/>
          <w:sz w:val="32"/>
          <w:szCs w:val="32"/>
          <w:lang w:bidi="ar"/>
        </w:rPr>
        <w:t>食品接触材料及制品用添加剂使用标准</w:t>
      </w:r>
    </w:p>
    <w:p w:rsidR="007D50C2" w:rsidRPr="007D50C2" w:rsidRDefault="007D50C2" w:rsidP="007D50C2">
      <w:pPr>
        <w:spacing w:line="590" w:lineRule="exact"/>
        <w:ind w:firstLineChars="200" w:firstLine="640"/>
        <w:rPr>
          <w:rFonts w:ascii="Times New Roman" w:eastAsia="仿宋_GB2312" w:hAnsi="Times New Roman" w:cs="Times New Roman"/>
          <w:color w:val="000000"/>
          <w:sz w:val="32"/>
          <w:szCs w:val="32"/>
          <w:lang w:bidi="ar"/>
        </w:rPr>
      </w:pPr>
      <w:r w:rsidRPr="007D50C2">
        <w:rPr>
          <w:rFonts w:ascii="Times New Roman" w:eastAsia="仿宋_GB2312" w:hAnsi="Times New Roman" w:cs="Times New Roman"/>
          <w:color w:val="000000"/>
          <w:sz w:val="32"/>
          <w:szCs w:val="32"/>
          <w:lang w:bidi="ar"/>
        </w:rPr>
        <w:t xml:space="preserve">GB/T 10004—2008 </w:t>
      </w:r>
      <w:r w:rsidRPr="007D50C2">
        <w:rPr>
          <w:rFonts w:ascii="Times New Roman" w:eastAsia="仿宋_GB2312" w:hAnsi="Times New Roman" w:cs="Times New Roman"/>
          <w:color w:val="000000"/>
          <w:sz w:val="32"/>
          <w:szCs w:val="32"/>
          <w:lang w:bidi="ar"/>
        </w:rPr>
        <w:t>包装用塑料复合膜、袋干法复合、挤出复合</w:t>
      </w:r>
    </w:p>
    <w:p w:rsidR="007D50C2" w:rsidRPr="007D50C2" w:rsidRDefault="007D50C2" w:rsidP="007D50C2">
      <w:pPr>
        <w:spacing w:line="590" w:lineRule="exact"/>
        <w:ind w:firstLineChars="200" w:firstLine="640"/>
        <w:rPr>
          <w:rFonts w:ascii="Times New Roman" w:eastAsia="仿宋_GB2312" w:hAnsi="Times New Roman" w:cs="Times New Roman"/>
          <w:color w:val="000000"/>
          <w:sz w:val="32"/>
          <w:szCs w:val="32"/>
          <w:lang w:bidi="ar"/>
        </w:rPr>
      </w:pPr>
      <w:r w:rsidRPr="007D50C2">
        <w:rPr>
          <w:rFonts w:ascii="Times New Roman" w:eastAsia="仿宋_GB2312" w:hAnsi="Times New Roman" w:cs="Times New Roman"/>
          <w:color w:val="000000"/>
          <w:sz w:val="32"/>
          <w:szCs w:val="32"/>
          <w:lang w:bidi="ar"/>
        </w:rPr>
        <w:t xml:space="preserve">GB/T 18192—2008 </w:t>
      </w:r>
      <w:r w:rsidRPr="007D50C2">
        <w:rPr>
          <w:rFonts w:ascii="Times New Roman" w:eastAsia="仿宋_GB2312" w:hAnsi="Times New Roman" w:cs="Times New Roman"/>
          <w:color w:val="000000"/>
          <w:sz w:val="32"/>
          <w:szCs w:val="32"/>
          <w:lang w:bidi="ar"/>
        </w:rPr>
        <w:t>液体食品无菌包装用纸基复合材料</w:t>
      </w:r>
    </w:p>
    <w:p w:rsidR="007D50C2" w:rsidRPr="007D50C2" w:rsidRDefault="007D50C2" w:rsidP="007D50C2">
      <w:pPr>
        <w:spacing w:line="590" w:lineRule="exact"/>
        <w:ind w:firstLineChars="200" w:firstLine="640"/>
        <w:rPr>
          <w:rFonts w:ascii="Times New Roman" w:eastAsia="仿宋_GB2312" w:hAnsi="Times New Roman" w:cs="Times New Roman"/>
          <w:color w:val="000000"/>
          <w:sz w:val="32"/>
          <w:szCs w:val="32"/>
          <w:lang w:bidi="ar"/>
        </w:rPr>
      </w:pPr>
      <w:r w:rsidRPr="007D50C2">
        <w:rPr>
          <w:rFonts w:ascii="Times New Roman" w:eastAsia="仿宋_GB2312" w:hAnsi="Times New Roman" w:cs="Times New Roman"/>
          <w:color w:val="000000"/>
          <w:sz w:val="32"/>
          <w:szCs w:val="32"/>
          <w:lang w:bidi="ar"/>
        </w:rPr>
        <w:t xml:space="preserve">GB/T 18454—2019 </w:t>
      </w:r>
      <w:r w:rsidRPr="007D50C2">
        <w:rPr>
          <w:rFonts w:ascii="Times New Roman" w:eastAsia="仿宋_GB2312" w:hAnsi="Times New Roman" w:cs="Times New Roman"/>
          <w:color w:val="000000"/>
          <w:sz w:val="32"/>
          <w:szCs w:val="32"/>
          <w:lang w:bidi="ar"/>
        </w:rPr>
        <w:t>液体食品无菌包装用复合袋</w:t>
      </w:r>
    </w:p>
    <w:p w:rsidR="007D50C2" w:rsidRPr="007D50C2" w:rsidRDefault="007D50C2" w:rsidP="007D50C2">
      <w:pPr>
        <w:spacing w:line="590" w:lineRule="exact"/>
        <w:ind w:firstLineChars="200" w:firstLine="640"/>
        <w:rPr>
          <w:rFonts w:ascii="Times New Roman" w:eastAsia="仿宋_GB2312" w:hAnsi="Times New Roman" w:cs="Times New Roman"/>
          <w:color w:val="000000"/>
          <w:sz w:val="32"/>
          <w:szCs w:val="32"/>
          <w:lang w:bidi="ar"/>
        </w:rPr>
      </w:pPr>
      <w:r w:rsidRPr="007D50C2">
        <w:rPr>
          <w:rFonts w:ascii="Times New Roman" w:eastAsia="仿宋_GB2312" w:hAnsi="Times New Roman" w:cs="Times New Roman"/>
          <w:color w:val="000000"/>
          <w:sz w:val="32"/>
          <w:szCs w:val="32"/>
          <w:lang w:bidi="ar"/>
        </w:rPr>
        <w:t xml:space="preserve">GB/T 18706—2008 </w:t>
      </w:r>
      <w:r w:rsidRPr="007D50C2">
        <w:rPr>
          <w:rFonts w:ascii="Times New Roman" w:eastAsia="仿宋_GB2312" w:hAnsi="Times New Roman" w:cs="Times New Roman"/>
          <w:color w:val="000000"/>
          <w:sz w:val="32"/>
          <w:szCs w:val="32"/>
          <w:lang w:bidi="ar"/>
        </w:rPr>
        <w:t>液体食品保鲜包装用纸基复合材料</w:t>
      </w:r>
    </w:p>
    <w:p w:rsidR="007D50C2" w:rsidRPr="007D50C2" w:rsidRDefault="007D50C2" w:rsidP="007D50C2">
      <w:pPr>
        <w:spacing w:line="590" w:lineRule="exact"/>
        <w:ind w:firstLineChars="200" w:firstLine="640"/>
        <w:rPr>
          <w:rFonts w:ascii="Times New Roman" w:eastAsia="仿宋_GB2312" w:hAnsi="Times New Roman" w:cs="Times New Roman"/>
          <w:color w:val="000000"/>
          <w:sz w:val="32"/>
          <w:szCs w:val="32"/>
          <w:lang w:bidi="ar"/>
        </w:rPr>
      </w:pPr>
      <w:r w:rsidRPr="007D50C2">
        <w:rPr>
          <w:rFonts w:ascii="Times New Roman" w:eastAsia="仿宋_GB2312" w:hAnsi="Times New Roman" w:cs="Times New Roman"/>
          <w:color w:val="000000"/>
          <w:sz w:val="32"/>
          <w:szCs w:val="32"/>
          <w:lang w:bidi="ar"/>
        </w:rPr>
        <w:t xml:space="preserve">GB/T 19741—2005 </w:t>
      </w:r>
      <w:r w:rsidRPr="007D50C2">
        <w:rPr>
          <w:rFonts w:ascii="Times New Roman" w:eastAsia="仿宋_GB2312" w:hAnsi="Times New Roman" w:cs="Times New Roman"/>
          <w:color w:val="000000"/>
          <w:sz w:val="32"/>
          <w:szCs w:val="32"/>
          <w:lang w:bidi="ar"/>
        </w:rPr>
        <w:t>液体食品包装用塑料复合膜、袋</w:t>
      </w:r>
    </w:p>
    <w:p w:rsidR="007D50C2" w:rsidRPr="007D50C2" w:rsidRDefault="007D50C2" w:rsidP="007D50C2">
      <w:pPr>
        <w:spacing w:line="590" w:lineRule="exact"/>
        <w:ind w:firstLineChars="200" w:firstLine="640"/>
        <w:rPr>
          <w:rFonts w:ascii="Times New Roman" w:eastAsia="仿宋_GB2312" w:hAnsi="Times New Roman" w:cs="Times New Roman"/>
          <w:color w:val="000000"/>
          <w:sz w:val="32"/>
          <w:szCs w:val="32"/>
          <w:lang w:bidi="ar"/>
        </w:rPr>
      </w:pPr>
      <w:r w:rsidRPr="007D50C2">
        <w:rPr>
          <w:rFonts w:ascii="Times New Roman" w:eastAsia="仿宋_GB2312" w:hAnsi="Times New Roman" w:cs="Times New Roman"/>
          <w:color w:val="000000"/>
          <w:sz w:val="32"/>
          <w:szCs w:val="32"/>
          <w:lang w:bidi="ar"/>
        </w:rPr>
        <w:t xml:space="preserve">GB/T 21302—2007 </w:t>
      </w:r>
      <w:r w:rsidRPr="007D50C2">
        <w:rPr>
          <w:rFonts w:ascii="Times New Roman" w:eastAsia="仿宋_GB2312" w:hAnsi="Times New Roman" w:cs="Times New Roman"/>
          <w:color w:val="000000"/>
          <w:sz w:val="32"/>
          <w:szCs w:val="32"/>
          <w:lang w:bidi="ar"/>
        </w:rPr>
        <w:t>包装用复合膜、袋通则</w:t>
      </w:r>
    </w:p>
    <w:p w:rsidR="007D50C2" w:rsidRPr="007D50C2" w:rsidRDefault="007D50C2" w:rsidP="007D50C2">
      <w:pPr>
        <w:spacing w:line="590" w:lineRule="exact"/>
        <w:ind w:firstLineChars="200" w:firstLine="640"/>
        <w:rPr>
          <w:rFonts w:ascii="Times New Roman" w:eastAsia="仿宋_GB2312" w:hAnsi="Times New Roman" w:cs="Times New Roman"/>
          <w:color w:val="000000"/>
          <w:sz w:val="32"/>
          <w:szCs w:val="32"/>
          <w:lang w:bidi="ar"/>
        </w:rPr>
      </w:pPr>
      <w:r w:rsidRPr="007D50C2">
        <w:rPr>
          <w:rFonts w:ascii="Times New Roman" w:eastAsia="仿宋_GB2312" w:hAnsi="Times New Roman" w:cs="Times New Roman"/>
          <w:color w:val="000000"/>
          <w:sz w:val="32"/>
          <w:szCs w:val="32"/>
          <w:lang w:bidi="ar"/>
        </w:rPr>
        <w:t xml:space="preserve">GB/T 26690—2011 </w:t>
      </w:r>
      <w:r w:rsidRPr="007D50C2">
        <w:rPr>
          <w:rFonts w:ascii="Times New Roman" w:eastAsia="仿宋_GB2312" w:hAnsi="Times New Roman" w:cs="Times New Roman"/>
          <w:color w:val="000000"/>
          <w:sz w:val="32"/>
          <w:szCs w:val="32"/>
          <w:lang w:bidi="ar"/>
        </w:rPr>
        <w:t>丙烯酸涂布双向拉伸聚丙烯薄膜</w:t>
      </w:r>
    </w:p>
    <w:p w:rsidR="007D50C2" w:rsidRPr="007D50C2" w:rsidRDefault="007D50C2" w:rsidP="007D50C2">
      <w:pPr>
        <w:spacing w:line="590" w:lineRule="exact"/>
        <w:ind w:firstLineChars="200" w:firstLine="640"/>
        <w:rPr>
          <w:rFonts w:ascii="Times New Roman" w:eastAsia="仿宋_GB2312" w:hAnsi="Times New Roman" w:cs="Times New Roman"/>
          <w:color w:val="000000"/>
          <w:sz w:val="32"/>
          <w:szCs w:val="32"/>
          <w:lang w:bidi="ar"/>
        </w:rPr>
      </w:pPr>
      <w:r w:rsidRPr="007D50C2">
        <w:rPr>
          <w:rFonts w:ascii="Times New Roman" w:eastAsia="仿宋_GB2312" w:hAnsi="Times New Roman" w:cs="Times New Roman"/>
          <w:color w:val="000000"/>
          <w:sz w:val="32"/>
          <w:szCs w:val="32"/>
          <w:lang w:bidi="ar"/>
        </w:rPr>
        <w:t xml:space="preserve">GB/T 26691—2011 </w:t>
      </w:r>
      <w:r w:rsidRPr="007D50C2">
        <w:rPr>
          <w:rFonts w:ascii="Times New Roman" w:eastAsia="仿宋_GB2312" w:hAnsi="Times New Roman" w:cs="Times New Roman"/>
          <w:color w:val="000000"/>
          <w:sz w:val="32"/>
          <w:szCs w:val="32"/>
          <w:lang w:bidi="ar"/>
        </w:rPr>
        <w:t>改性聚乙烯醇涂布双向拉伸薄膜</w:t>
      </w:r>
    </w:p>
    <w:p w:rsidR="007D50C2" w:rsidRPr="007D50C2" w:rsidRDefault="007D50C2" w:rsidP="007D50C2">
      <w:pPr>
        <w:spacing w:line="590" w:lineRule="exact"/>
        <w:ind w:firstLineChars="200" w:firstLine="640"/>
        <w:rPr>
          <w:rFonts w:ascii="Times New Roman" w:eastAsia="仿宋_GB2312" w:hAnsi="Times New Roman" w:cs="Times New Roman"/>
          <w:color w:val="000000"/>
          <w:sz w:val="32"/>
          <w:szCs w:val="32"/>
          <w:lang w:bidi="ar"/>
        </w:rPr>
      </w:pPr>
      <w:r w:rsidRPr="007D50C2">
        <w:rPr>
          <w:rFonts w:ascii="Times New Roman" w:eastAsia="仿宋_GB2312" w:hAnsi="Times New Roman" w:cs="Times New Roman"/>
          <w:color w:val="000000"/>
          <w:sz w:val="32"/>
          <w:szCs w:val="32"/>
          <w:lang w:bidi="ar"/>
        </w:rPr>
        <w:t xml:space="preserve">GB/T 28117—2011 </w:t>
      </w:r>
      <w:r w:rsidRPr="007D50C2">
        <w:rPr>
          <w:rFonts w:ascii="Times New Roman" w:eastAsia="仿宋_GB2312" w:hAnsi="Times New Roman" w:cs="Times New Roman"/>
          <w:color w:val="000000"/>
          <w:sz w:val="32"/>
          <w:szCs w:val="32"/>
          <w:lang w:bidi="ar"/>
        </w:rPr>
        <w:t>食品包装用多层共挤膜、袋</w:t>
      </w:r>
    </w:p>
    <w:p w:rsidR="007D50C2" w:rsidRPr="007D50C2" w:rsidRDefault="007D50C2" w:rsidP="007D50C2">
      <w:pPr>
        <w:spacing w:line="590" w:lineRule="exact"/>
        <w:ind w:firstLineChars="200" w:firstLine="640"/>
        <w:rPr>
          <w:rFonts w:ascii="Times New Roman" w:eastAsia="仿宋_GB2312" w:hAnsi="Times New Roman" w:cs="Times New Roman"/>
          <w:color w:val="000000"/>
          <w:sz w:val="32"/>
          <w:szCs w:val="32"/>
          <w:lang w:bidi="ar"/>
        </w:rPr>
      </w:pPr>
      <w:r w:rsidRPr="007D50C2">
        <w:rPr>
          <w:rFonts w:ascii="Times New Roman" w:eastAsia="仿宋_GB2312" w:hAnsi="Times New Roman" w:cs="Times New Roman"/>
          <w:color w:val="000000"/>
          <w:sz w:val="32"/>
          <w:szCs w:val="32"/>
          <w:lang w:bidi="ar"/>
        </w:rPr>
        <w:t xml:space="preserve">GB/T 28118—2011 </w:t>
      </w:r>
      <w:r w:rsidRPr="007D50C2">
        <w:rPr>
          <w:rFonts w:ascii="Times New Roman" w:eastAsia="仿宋_GB2312" w:hAnsi="Times New Roman" w:cs="Times New Roman"/>
          <w:color w:val="000000"/>
          <w:sz w:val="32"/>
          <w:szCs w:val="32"/>
          <w:lang w:bidi="ar"/>
        </w:rPr>
        <w:t>食品包装用塑料与铝箔复合膜、袋</w:t>
      </w:r>
    </w:p>
    <w:p w:rsidR="007D50C2" w:rsidRPr="007D50C2" w:rsidRDefault="007D50C2" w:rsidP="007D50C2">
      <w:pPr>
        <w:spacing w:line="590" w:lineRule="exact"/>
        <w:ind w:firstLineChars="200" w:firstLine="640"/>
        <w:rPr>
          <w:rFonts w:ascii="Times New Roman" w:eastAsia="仿宋_GB2312" w:hAnsi="Times New Roman" w:cs="Times New Roman"/>
          <w:color w:val="000000"/>
          <w:sz w:val="32"/>
          <w:szCs w:val="32"/>
          <w:lang w:bidi="ar"/>
        </w:rPr>
      </w:pPr>
      <w:r w:rsidRPr="007D50C2">
        <w:rPr>
          <w:rFonts w:ascii="Times New Roman" w:eastAsia="仿宋_GB2312" w:hAnsi="Times New Roman" w:cs="Times New Roman"/>
          <w:color w:val="000000"/>
          <w:sz w:val="32"/>
          <w:szCs w:val="32"/>
          <w:lang w:bidi="ar"/>
        </w:rPr>
        <w:t xml:space="preserve">GB/T 30768—2014 </w:t>
      </w:r>
      <w:r w:rsidRPr="007D50C2">
        <w:rPr>
          <w:rFonts w:ascii="Times New Roman" w:eastAsia="仿宋_GB2312" w:hAnsi="Times New Roman" w:cs="Times New Roman"/>
          <w:color w:val="000000"/>
          <w:sz w:val="32"/>
          <w:szCs w:val="32"/>
          <w:lang w:bidi="ar"/>
        </w:rPr>
        <w:t>食品包装用纸与塑料复合膜、袋</w:t>
      </w:r>
    </w:p>
    <w:p w:rsidR="007D50C2" w:rsidRPr="007D50C2" w:rsidRDefault="007D50C2" w:rsidP="007D50C2">
      <w:pPr>
        <w:spacing w:line="590" w:lineRule="exact"/>
        <w:ind w:firstLineChars="200" w:firstLine="640"/>
        <w:rPr>
          <w:rFonts w:ascii="Times New Roman" w:eastAsia="仿宋_GB2312" w:hAnsi="Times New Roman" w:cs="Times New Roman"/>
          <w:color w:val="000000"/>
          <w:sz w:val="32"/>
          <w:szCs w:val="32"/>
          <w:lang w:bidi="ar"/>
        </w:rPr>
      </w:pPr>
      <w:r w:rsidRPr="007D50C2">
        <w:rPr>
          <w:rFonts w:ascii="Times New Roman" w:eastAsia="仿宋_GB2312" w:hAnsi="Times New Roman" w:cs="Times New Roman"/>
          <w:color w:val="000000"/>
          <w:sz w:val="32"/>
          <w:szCs w:val="32"/>
          <w:lang w:bidi="ar"/>
        </w:rPr>
        <w:t xml:space="preserve">GB/T 40266—2021 </w:t>
      </w:r>
      <w:r w:rsidRPr="007D50C2">
        <w:rPr>
          <w:rFonts w:ascii="Times New Roman" w:eastAsia="仿宋_GB2312" w:hAnsi="Times New Roman" w:cs="Times New Roman"/>
          <w:color w:val="000000"/>
          <w:sz w:val="32"/>
          <w:szCs w:val="32"/>
          <w:lang w:bidi="ar"/>
        </w:rPr>
        <w:t>食品包装用氧化物阻隔透明塑料复合膜、袋质量通则</w:t>
      </w:r>
    </w:p>
    <w:p w:rsidR="007D50C2" w:rsidRPr="007D50C2" w:rsidRDefault="007D50C2" w:rsidP="007D50C2">
      <w:pPr>
        <w:spacing w:line="590" w:lineRule="exact"/>
        <w:ind w:firstLineChars="200" w:firstLine="640"/>
        <w:rPr>
          <w:rFonts w:ascii="Times New Roman" w:eastAsia="仿宋_GB2312" w:hAnsi="Times New Roman" w:cs="Times New Roman"/>
          <w:color w:val="000000"/>
          <w:sz w:val="32"/>
          <w:szCs w:val="32"/>
          <w:lang w:bidi="ar"/>
        </w:rPr>
      </w:pPr>
      <w:r w:rsidRPr="007D50C2">
        <w:rPr>
          <w:rFonts w:ascii="Times New Roman" w:eastAsia="仿宋_GB2312" w:hAnsi="Times New Roman" w:cs="Times New Roman"/>
          <w:color w:val="000000"/>
          <w:sz w:val="32"/>
          <w:szCs w:val="32"/>
          <w:lang w:bidi="ar"/>
        </w:rPr>
        <w:t xml:space="preserve">GB/T 41168—2021 </w:t>
      </w:r>
      <w:r w:rsidRPr="007D50C2">
        <w:rPr>
          <w:rFonts w:ascii="Times New Roman" w:eastAsia="仿宋_GB2312" w:hAnsi="Times New Roman" w:cs="Times New Roman"/>
          <w:color w:val="000000"/>
          <w:sz w:val="32"/>
          <w:szCs w:val="32"/>
          <w:lang w:bidi="ar"/>
        </w:rPr>
        <w:t>食品包装用塑料与铝箔蒸煮复合膜、袋</w:t>
      </w:r>
    </w:p>
    <w:p w:rsidR="007D50C2" w:rsidRPr="007D50C2" w:rsidRDefault="007D50C2" w:rsidP="007D50C2">
      <w:pPr>
        <w:spacing w:line="590" w:lineRule="exact"/>
        <w:ind w:firstLineChars="200" w:firstLine="640"/>
        <w:rPr>
          <w:rFonts w:ascii="Times New Roman" w:eastAsia="仿宋_GB2312" w:hAnsi="Times New Roman" w:cs="Times New Roman"/>
          <w:color w:val="000000"/>
          <w:sz w:val="32"/>
          <w:szCs w:val="32"/>
          <w:lang w:bidi="ar"/>
        </w:rPr>
      </w:pPr>
      <w:r w:rsidRPr="007D50C2">
        <w:rPr>
          <w:rFonts w:ascii="Times New Roman" w:eastAsia="仿宋_GB2312" w:hAnsi="Times New Roman" w:cs="Times New Roman"/>
          <w:color w:val="000000"/>
          <w:sz w:val="32"/>
          <w:szCs w:val="32"/>
          <w:lang w:bidi="ar"/>
        </w:rPr>
        <w:t xml:space="preserve">GB/T 41169—2021 </w:t>
      </w:r>
      <w:r w:rsidRPr="007D50C2">
        <w:rPr>
          <w:rFonts w:ascii="Times New Roman" w:eastAsia="仿宋_GB2312" w:hAnsi="Times New Roman" w:cs="Times New Roman"/>
          <w:color w:val="000000"/>
          <w:sz w:val="32"/>
          <w:szCs w:val="32"/>
          <w:lang w:bidi="ar"/>
        </w:rPr>
        <w:t>食品包装用纸铝塑复合膜、袋</w:t>
      </w:r>
    </w:p>
    <w:p w:rsidR="007D50C2" w:rsidRPr="007D50C2" w:rsidRDefault="007D50C2" w:rsidP="007D50C2">
      <w:pPr>
        <w:spacing w:line="590" w:lineRule="exact"/>
        <w:ind w:firstLineChars="200" w:firstLine="640"/>
        <w:rPr>
          <w:rFonts w:ascii="Times New Roman" w:eastAsia="仿宋_GB2312" w:hAnsi="Times New Roman" w:cs="Times New Roman"/>
          <w:color w:val="000000"/>
          <w:sz w:val="32"/>
          <w:szCs w:val="32"/>
          <w:lang w:bidi="ar"/>
        </w:rPr>
      </w:pPr>
      <w:r w:rsidRPr="007D50C2">
        <w:rPr>
          <w:rFonts w:ascii="Times New Roman" w:eastAsia="仿宋_GB2312" w:hAnsi="Times New Roman" w:cs="Times New Roman"/>
          <w:color w:val="000000"/>
          <w:sz w:val="32"/>
          <w:szCs w:val="32"/>
          <w:lang w:bidi="ar"/>
        </w:rPr>
        <w:t xml:space="preserve">GB/T 41220—2021 </w:t>
      </w:r>
      <w:r w:rsidRPr="007D50C2">
        <w:rPr>
          <w:rFonts w:ascii="Times New Roman" w:eastAsia="仿宋_GB2312" w:hAnsi="Times New Roman" w:cs="Times New Roman"/>
          <w:color w:val="000000"/>
          <w:sz w:val="32"/>
          <w:szCs w:val="32"/>
          <w:lang w:bidi="ar"/>
        </w:rPr>
        <w:t>食品包装用复合塑料盖膜</w:t>
      </w:r>
    </w:p>
    <w:p w:rsidR="007D50C2" w:rsidRPr="007D50C2" w:rsidRDefault="007D50C2" w:rsidP="007D50C2">
      <w:pPr>
        <w:spacing w:line="590" w:lineRule="exact"/>
        <w:ind w:firstLineChars="200" w:firstLine="640"/>
        <w:rPr>
          <w:rFonts w:ascii="Times New Roman" w:eastAsia="仿宋_GB2312" w:hAnsi="Times New Roman" w:cs="Times New Roman"/>
          <w:color w:val="000000"/>
          <w:sz w:val="32"/>
          <w:szCs w:val="32"/>
          <w:lang w:bidi="ar"/>
        </w:rPr>
      </w:pPr>
      <w:r w:rsidRPr="007D50C2">
        <w:rPr>
          <w:rFonts w:ascii="Times New Roman" w:eastAsia="仿宋_GB2312" w:hAnsi="Times New Roman" w:cs="Times New Roman"/>
          <w:color w:val="000000"/>
          <w:sz w:val="32"/>
          <w:szCs w:val="32"/>
          <w:lang w:bidi="ar"/>
        </w:rPr>
        <w:t xml:space="preserve">BB/T 0012—2014 </w:t>
      </w:r>
      <w:r w:rsidRPr="007D50C2">
        <w:rPr>
          <w:rFonts w:ascii="Times New Roman" w:eastAsia="仿宋_GB2312" w:hAnsi="Times New Roman" w:cs="Times New Roman"/>
          <w:color w:val="000000"/>
          <w:sz w:val="32"/>
          <w:szCs w:val="32"/>
          <w:lang w:bidi="ar"/>
        </w:rPr>
        <w:t>聚偏二氯乙烯（</w:t>
      </w:r>
      <w:r w:rsidRPr="007D50C2">
        <w:rPr>
          <w:rFonts w:ascii="Times New Roman" w:eastAsia="仿宋_GB2312" w:hAnsi="Times New Roman" w:cs="Times New Roman"/>
          <w:color w:val="000000"/>
          <w:sz w:val="32"/>
          <w:szCs w:val="32"/>
          <w:lang w:bidi="ar"/>
        </w:rPr>
        <w:t>PVDC</w:t>
      </w:r>
      <w:r w:rsidRPr="007D50C2">
        <w:rPr>
          <w:rFonts w:ascii="Times New Roman" w:eastAsia="仿宋_GB2312" w:hAnsi="Times New Roman" w:cs="Times New Roman"/>
          <w:color w:val="000000"/>
          <w:sz w:val="32"/>
          <w:szCs w:val="32"/>
          <w:lang w:bidi="ar"/>
        </w:rPr>
        <w:t>）涂布薄膜</w:t>
      </w:r>
    </w:p>
    <w:p w:rsidR="007D50C2" w:rsidRPr="007D50C2" w:rsidRDefault="007D50C2" w:rsidP="007D50C2">
      <w:pPr>
        <w:spacing w:line="590" w:lineRule="exact"/>
        <w:ind w:firstLineChars="200" w:firstLine="640"/>
        <w:rPr>
          <w:rFonts w:ascii="Times New Roman" w:eastAsia="仿宋_GB2312" w:hAnsi="Times New Roman" w:cs="Times New Roman"/>
          <w:color w:val="000000"/>
          <w:sz w:val="32"/>
          <w:szCs w:val="32"/>
          <w:lang w:bidi="ar"/>
        </w:rPr>
      </w:pPr>
      <w:r w:rsidRPr="007D50C2">
        <w:rPr>
          <w:rFonts w:ascii="Times New Roman" w:eastAsia="仿宋_GB2312" w:hAnsi="Times New Roman" w:cs="Times New Roman"/>
          <w:color w:val="000000"/>
          <w:sz w:val="32"/>
          <w:szCs w:val="32"/>
          <w:lang w:bidi="ar"/>
        </w:rPr>
        <w:t xml:space="preserve">BB/T 0041—2021 </w:t>
      </w:r>
      <w:r w:rsidRPr="007D50C2">
        <w:rPr>
          <w:rFonts w:ascii="Times New Roman" w:eastAsia="仿宋_GB2312" w:hAnsi="Times New Roman" w:cs="Times New Roman"/>
          <w:color w:val="000000"/>
          <w:sz w:val="32"/>
          <w:szCs w:val="32"/>
          <w:lang w:bidi="ar"/>
        </w:rPr>
        <w:t>包装用多层共挤阻隔膜</w:t>
      </w:r>
    </w:p>
    <w:p w:rsidR="007D50C2" w:rsidRPr="007D50C2" w:rsidRDefault="007D50C2" w:rsidP="007D50C2">
      <w:pPr>
        <w:spacing w:line="590" w:lineRule="exact"/>
        <w:ind w:firstLineChars="200" w:firstLine="640"/>
        <w:rPr>
          <w:rFonts w:ascii="Times New Roman" w:eastAsia="仿宋_GB2312" w:hAnsi="Times New Roman" w:cs="Times New Roman"/>
          <w:color w:val="000000"/>
          <w:sz w:val="32"/>
          <w:szCs w:val="32"/>
          <w:lang w:bidi="ar"/>
        </w:rPr>
      </w:pPr>
      <w:r w:rsidRPr="007D50C2">
        <w:rPr>
          <w:rFonts w:ascii="Times New Roman" w:eastAsia="仿宋_GB2312" w:hAnsi="Times New Roman" w:cs="Times New Roman"/>
          <w:color w:val="000000"/>
          <w:sz w:val="32"/>
          <w:szCs w:val="32"/>
          <w:lang w:bidi="ar"/>
        </w:rPr>
        <w:t xml:space="preserve">BB/T 0052—2017 </w:t>
      </w:r>
      <w:r w:rsidRPr="007D50C2">
        <w:rPr>
          <w:rFonts w:ascii="Times New Roman" w:eastAsia="仿宋_GB2312" w:hAnsi="Times New Roman" w:cs="Times New Roman"/>
          <w:color w:val="000000"/>
          <w:sz w:val="32"/>
          <w:szCs w:val="32"/>
          <w:lang w:bidi="ar"/>
        </w:rPr>
        <w:t>液态奶共挤包装膜、袋</w:t>
      </w:r>
    </w:p>
    <w:p w:rsidR="007D50C2" w:rsidRPr="007D50C2" w:rsidRDefault="007D50C2" w:rsidP="007D50C2">
      <w:pPr>
        <w:spacing w:line="590" w:lineRule="exact"/>
        <w:ind w:firstLineChars="200" w:firstLine="640"/>
        <w:rPr>
          <w:rFonts w:ascii="Times New Roman" w:eastAsia="仿宋_GB2312" w:hAnsi="Times New Roman" w:cs="Times New Roman"/>
          <w:color w:val="000000"/>
          <w:sz w:val="32"/>
          <w:szCs w:val="32"/>
          <w:lang w:bidi="ar"/>
        </w:rPr>
      </w:pPr>
      <w:r w:rsidRPr="007D50C2">
        <w:rPr>
          <w:rFonts w:ascii="Times New Roman" w:eastAsia="仿宋_GB2312" w:hAnsi="Times New Roman" w:cs="Times New Roman"/>
          <w:color w:val="000000"/>
          <w:sz w:val="32"/>
          <w:szCs w:val="32"/>
          <w:lang w:bidi="ar"/>
        </w:rPr>
        <w:lastRenderedPageBreak/>
        <w:t xml:space="preserve">BB/T 0084—2021 </w:t>
      </w:r>
      <w:r w:rsidRPr="007D50C2">
        <w:rPr>
          <w:rFonts w:ascii="Times New Roman" w:eastAsia="仿宋_GB2312" w:hAnsi="Times New Roman" w:cs="Times New Roman"/>
          <w:color w:val="000000"/>
          <w:sz w:val="32"/>
          <w:szCs w:val="32"/>
          <w:lang w:bidi="ar"/>
        </w:rPr>
        <w:t>蒸煮食品常温储存包装用纸基</w:t>
      </w:r>
      <w:r w:rsidRPr="007D50C2">
        <w:rPr>
          <w:rFonts w:ascii="Times New Roman" w:eastAsia="仿宋_GB2312" w:hAnsi="Times New Roman" w:cs="Times New Roman"/>
          <w:color w:val="000000"/>
          <w:sz w:val="32"/>
          <w:szCs w:val="32"/>
          <w:lang w:bidi="ar"/>
        </w:rPr>
        <w:t xml:space="preserve"> </w:t>
      </w:r>
      <w:r w:rsidRPr="007D50C2">
        <w:rPr>
          <w:rFonts w:ascii="Times New Roman" w:eastAsia="仿宋_GB2312" w:hAnsi="Times New Roman" w:cs="Times New Roman"/>
          <w:color w:val="000000"/>
          <w:sz w:val="32"/>
          <w:szCs w:val="32"/>
          <w:lang w:bidi="ar"/>
        </w:rPr>
        <w:t>复合材料</w:t>
      </w:r>
    </w:p>
    <w:p w:rsidR="007D50C2" w:rsidRPr="007D50C2" w:rsidRDefault="007D50C2" w:rsidP="007D50C2">
      <w:pPr>
        <w:spacing w:line="590" w:lineRule="exact"/>
        <w:ind w:firstLineChars="200" w:firstLine="640"/>
        <w:rPr>
          <w:rFonts w:ascii="Times New Roman" w:eastAsia="仿宋_GB2312" w:hAnsi="Times New Roman" w:cs="Times New Roman"/>
          <w:color w:val="000000"/>
          <w:sz w:val="32"/>
          <w:szCs w:val="32"/>
          <w:lang w:bidi="ar"/>
        </w:rPr>
      </w:pPr>
      <w:r w:rsidRPr="007D50C2">
        <w:rPr>
          <w:rFonts w:ascii="Times New Roman" w:eastAsia="仿宋_GB2312" w:hAnsi="Times New Roman" w:cs="Times New Roman"/>
          <w:color w:val="000000"/>
          <w:sz w:val="32"/>
          <w:szCs w:val="32"/>
          <w:lang w:bidi="ar"/>
        </w:rPr>
        <w:t xml:space="preserve">QB/T 1871—1993 </w:t>
      </w:r>
      <w:r w:rsidRPr="007D50C2">
        <w:rPr>
          <w:rFonts w:ascii="Times New Roman" w:eastAsia="仿宋_GB2312" w:hAnsi="Times New Roman" w:cs="Times New Roman"/>
          <w:color w:val="000000"/>
          <w:sz w:val="32"/>
          <w:szCs w:val="32"/>
          <w:lang w:bidi="ar"/>
        </w:rPr>
        <w:t>双向拉伸尼龙（</w:t>
      </w:r>
      <w:r w:rsidRPr="007D50C2">
        <w:rPr>
          <w:rFonts w:ascii="Times New Roman" w:eastAsia="仿宋_GB2312" w:hAnsi="Times New Roman" w:cs="Times New Roman"/>
          <w:color w:val="000000"/>
          <w:sz w:val="32"/>
          <w:szCs w:val="32"/>
          <w:lang w:bidi="ar"/>
        </w:rPr>
        <w:t>BOPA</w:t>
      </w:r>
      <w:r w:rsidRPr="007D50C2">
        <w:rPr>
          <w:rFonts w:ascii="Times New Roman" w:eastAsia="仿宋_GB2312" w:hAnsi="Times New Roman" w:cs="Times New Roman"/>
          <w:color w:val="000000"/>
          <w:sz w:val="32"/>
          <w:szCs w:val="32"/>
          <w:lang w:bidi="ar"/>
        </w:rPr>
        <w:t>）</w:t>
      </w:r>
      <w:r w:rsidRPr="007D50C2">
        <w:rPr>
          <w:rFonts w:ascii="Times New Roman" w:eastAsia="仿宋_GB2312" w:hAnsi="Times New Roman" w:cs="Times New Roman"/>
          <w:color w:val="000000"/>
          <w:sz w:val="32"/>
          <w:szCs w:val="32"/>
          <w:lang w:bidi="ar"/>
        </w:rPr>
        <w:t>/</w:t>
      </w:r>
      <w:r w:rsidRPr="007D50C2">
        <w:rPr>
          <w:rFonts w:ascii="Times New Roman" w:eastAsia="仿宋_GB2312" w:hAnsi="Times New Roman" w:cs="Times New Roman"/>
          <w:color w:val="000000"/>
          <w:sz w:val="32"/>
          <w:szCs w:val="32"/>
          <w:lang w:bidi="ar"/>
        </w:rPr>
        <w:t>低密度聚乙烯（</w:t>
      </w:r>
      <w:r w:rsidRPr="007D50C2">
        <w:rPr>
          <w:rFonts w:ascii="Times New Roman" w:eastAsia="仿宋_GB2312" w:hAnsi="Times New Roman" w:cs="Times New Roman"/>
          <w:color w:val="000000"/>
          <w:sz w:val="32"/>
          <w:szCs w:val="32"/>
          <w:lang w:bidi="ar"/>
        </w:rPr>
        <w:t>LDPE</w:t>
      </w:r>
      <w:r w:rsidRPr="007D50C2">
        <w:rPr>
          <w:rFonts w:ascii="Times New Roman" w:eastAsia="仿宋_GB2312" w:hAnsi="Times New Roman" w:cs="Times New Roman"/>
          <w:color w:val="000000"/>
          <w:sz w:val="32"/>
          <w:szCs w:val="32"/>
          <w:lang w:bidi="ar"/>
        </w:rPr>
        <w:t>）复合膜、袋</w:t>
      </w:r>
    </w:p>
    <w:p w:rsidR="007D50C2" w:rsidRPr="007D50C2" w:rsidRDefault="007D50C2" w:rsidP="007D50C2">
      <w:pPr>
        <w:spacing w:line="590" w:lineRule="exact"/>
        <w:ind w:firstLineChars="200" w:firstLine="640"/>
        <w:rPr>
          <w:rFonts w:ascii="Times New Roman" w:eastAsia="仿宋_GB2312" w:hAnsi="Times New Roman" w:cs="Times New Roman"/>
          <w:color w:val="000000"/>
          <w:sz w:val="32"/>
          <w:szCs w:val="32"/>
          <w:lang w:bidi="ar"/>
        </w:rPr>
      </w:pPr>
      <w:r w:rsidRPr="007D50C2">
        <w:rPr>
          <w:rFonts w:ascii="Times New Roman" w:eastAsia="仿宋_GB2312" w:hAnsi="Times New Roman" w:cs="Times New Roman"/>
          <w:color w:val="000000"/>
          <w:sz w:val="32"/>
          <w:szCs w:val="32"/>
          <w:lang w:bidi="ar"/>
        </w:rPr>
        <w:t xml:space="preserve">QB/T 2197—1996 </w:t>
      </w:r>
      <w:r w:rsidRPr="007D50C2">
        <w:rPr>
          <w:rFonts w:ascii="Times New Roman" w:eastAsia="仿宋_GB2312" w:hAnsi="Times New Roman" w:cs="Times New Roman"/>
          <w:color w:val="000000"/>
          <w:sz w:val="32"/>
          <w:szCs w:val="32"/>
          <w:lang w:bidi="ar"/>
        </w:rPr>
        <w:t>榨菜包装用复合膜、袋</w:t>
      </w:r>
    </w:p>
    <w:p w:rsidR="007D50C2" w:rsidRPr="007D50C2" w:rsidRDefault="007D50C2" w:rsidP="007D50C2">
      <w:pPr>
        <w:spacing w:line="590" w:lineRule="exact"/>
        <w:ind w:firstLineChars="200" w:firstLine="640"/>
        <w:rPr>
          <w:rFonts w:ascii="Times New Roman" w:eastAsia="仿宋_GB2312" w:hAnsi="Times New Roman" w:cs="Times New Roman"/>
          <w:color w:val="000000"/>
          <w:sz w:val="32"/>
          <w:szCs w:val="32"/>
          <w:lang w:bidi="ar"/>
        </w:rPr>
      </w:pPr>
      <w:r w:rsidRPr="007D50C2">
        <w:rPr>
          <w:rFonts w:ascii="Times New Roman" w:eastAsia="仿宋_GB2312" w:hAnsi="Times New Roman" w:cs="Times New Roman"/>
          <w:color w:val="000000"/>
          <w:sz w:val="32"/>
          <w:szCs w:val="32"/>
          <w:lang w:bidi="ar"/>
        </w:rPr>
        <w:t>食品相关产品生产许可实施细则（一）食品用塑料包装容器工具等制品部分</w:t>
      </w:r>
    </w:p>
    <w:p w:rsidR="007D50C2" w:rsidRPr="007D50C2" w:rsidRDefault="007D50C2" w:rsidP="007D50C2">
      <w:pPr>
        <w:spacing w:line="590" w:lineRule="exact"/>
        <w:ind w:firstLineChars="200" w:firstLine="640"/>
        <w:rPr>
          <w:rFonts w:ascii="Times New Roman" w:eastAsia="仿宋_GB2312" w:hAnsi="Times New Roman" w:cs="Times New Roman"/>
          <w:color w:val="000000"/>
          <w:sz w:val="32"/>
          <w:szCs w:val="32"/>
          <w:lang w:bidi="ar"/>
        </w:rPr>
      </w:pPr>
      <w:r w:rsidRPr="007D50C2">
        <w:rPr>
          <w:rFonts w:ascii="Times New Roman" w:eastAsia="仿宋_GB2312" w:hAnsi="Times New Roman" w:cs="Times New Roman"/>
          <w:color w:val="000000"/>
          <w:sz w:val="32"/>
          <w:szCs w:val="32"/>
          <w:lang w:bidi="ar"/>
        </w:rPr>
        <w:t>现行有效的企业标准、团体标准、地方标准及产品明示质量要求</w:t>
      </w:r>
    </w:p>
    <w:p w:rsidR="007D50C2" w:rsidRPr="007D50C2" w:rsidRDefault="007D50C2" w:rsidP="007D50C2">
      <w:pPr>
        <w:spacing w:line="590" w:lineRule="exact"/>
        <w:ind w:firstLineChars="200" w:firstLine="640"/>
        <w:rPr>
          <w:rFonts w:ascii="Times New Roman" w:eastAsia="仿宋_GB2312" w:hAnsi="Times New Roman" w:cs="Times New Roman"/>
          <w:color w:val="000000"/>
          <w:sz w:val="32"/>
          <w:szCs w:val="32"/>
        </w:rPr>
      </w:pPr>
      <w:r w:rsidRPr="007D50C2">
        <w:rPr>
          <w:rFonts w:ascii="Times New Roman" w:eastAsia="仿宋_GB2312" w:hAnsi="Times New Roman" w:cs="Times New Roman"/>
          <w:color w:val="000000"/>
          <w:sz w:val="32"/>
          <w:szCs w:val="32"/>
        </w:rPr>
        <w:t>3.2</w:t>
      </w:r>
      <w:r w:rsidRPr="007D50C2">
        <w:rPr>
          <w:rFonts w:ascii="Times New Roman" w:eastAsia="仿宋_GB2312" w:hAnsi="Times New Roman" w:cs="Times New Roman"/>
          <w:color w:val="000000"/>
          <w:sz w:val="32"/>
          <w:szCs w:val="32"/>
        </w:rPr>
        <w:t>判定原则</w:t>
      </w:r>
    </w:p>
    <w:p w:rsidR="007D50C2" w:rsidRPr="007D50C2" w:rsidRDefault="007D50C2" w:rsidP="007D50C2">
      <w:pPr>
        <w:spacing w:line="590" w:lineRule="exact"/>
        <w:ind w:firstLineChars="200" w:firstLine="640"/>
        <w:rPr>
          <w:rFonts w:ascii="Times New Roman" w:eastAsia="仿宋_GB2312" w:hAnsi="Times New Roman" w:cs="Times New Roman"/>
          <w:color w:val="000000"/>
          <w:sz w:val="32"/>
          <w:szCs w:val="32"/>
        </w:rPr>
      </w:pPr>
      <w:r w:rsidRPr="007D50C2">
        <w:rPr>
          <w:rFonts w:ascii="Times New Roman" w:eastAsia="仿宋_GB2312" w:hAnsi="Times New Roman" w:cs="Times New Roman"/>
          <w:color w:val="000000"/>
          <w:sz w:val="32"/>
          <w:szCs w:val="32"/>
        </w:rPr>
        <w:t>经检验，检验项目全部合格，判定为被抽查产品所检项目未发现不合格；检验项目中任一项或一项以上不合格，判定为被抽查产品不合格。</w:t>
      </w:r>
    </w:p>
    <w:p w:rsidR="007D50C2" w:rsidRPr="007D50C2" w:rsidRDefault="007D50C2" w:rsidP="007D50C2">
      <w:pPr>
        <w:spacing w:line="590" w:lineRule="exact"/>
        <w:ind w:firstLineChars="200" w:firstLine="640"/>
        <w:rPr>
          <w:rFonts w:ascii="Times New Roman" w:eastAsia="仿宋_GB2312" w:hAnsi="Times New Roman" w:cs="Times New Roman"/>
          <w:color w:val="000000"/>
          <w:sz w:val="32"/>
          <w:szCs w:val="32"/>
        </w:rPr>
      </w:pPr>
      <w:r w:rsidRPr="007D50C2">
        <w:rPr>
          <w:rFonts w:ascii="Times New Roman" w:eastAsia="仿宋_GB2312" w:hAnsi="Times New Roman" w:cs="Times New Roman"/>
          <w:color w:val="000000"/>
          <w:sz w:val="32"/>
          <w:szCs w:val="32"/>
        </w:rPr>
        <w:t>若被检产品明示的质量要求高于本细则中检验项目依据的标准要求时，应按被检产品明示的质量要求判定（苯类溶剂残留量除外）。</w:t>
      </w:r>
    </w:p>
    <w:p w:rsidR="007D50C2" w:rsidRPr="007D50C2" w:rsidRDefault="007D50C2" w:rsidP="007D50C2">
      <w:pPr>
        <w:spacing w:line="590" w:lineRule="exact"/>
        <w:ind w:firstLineChars="200" w:firstLine="640"/>
        <w:rPr>
          <w:rFonts w:ascii="Times New Roman" w:eastAsia="仿宋_GB2312" w:hAnsi="Times New Roman" w:cs="Times New Roman"/>
          <w:color w:val="000000"/>
          <w:sz w:val="32"/>
          <w:szCs w:val="32"/>
        </w:rPr>
      </w:pPr>
      <w:r w:rsidRPr="007D50C2">
        <w:rPr>
          <w:rFonts w:ascii="Times New Roman" w:eastAsia="仿宋_GB2312" w:hAnsi="Times New Roman" w:cs="Times New Roman"/>
          <w:color w:val="000000"/>
          <w:sz w:val="32"/>
          <w:szCs w:val="32"/>
        </w:rPr>
        <w:t>若被检产品明示的质量要求低于本细则中检验项目依据的强制性标准要求时，应按照强制性标准要求判定。</w:t>
      </w:r>
    </w:p>
    <w:p w:rsidR="003C232D" w:rsidRPr="003C232D" w:rsidRDefault="003C232D" w:rsidP="003C232D">
      <w:pPr>
        <w:ind w:firstLineChars="200" w:firstLine="640"/>
        <w:rPr>
          <w:rFonts w:ascii="Times New Roman" w:eastAsia="仿宋_GB2312" w:hAnsi="Times New Roman" w:cs="Times New Roman"/>
          <w:color w:val="000000"/>
          <w:sz w:val="32"/>
          <w:szCs w:val="32"/>
        </w:rPr>
      </w:pPr>
      <w:r w:rsidRPr="003C232D">
        <w:rPr>
          <w:rFonts w:ascii="Times New Roman" w:eastAsia="仿宋_GB2312" w:hAnsi="Times New Roman" w:cs="Times New Roman" w:hint="eastAsia"/>
          <w:color w:val="000000"/>
          <w:sz w:val="32"/>
          <w:szCs w:val="32"/>
        </w:rPr>
        <w:t>若被检产品明示的质量要求低于或包含本细则中检验项目依据的推荐性标准要求时，应以被检产品明示的质量要求判定。</w:t>
      </w:r>
    </w:p>
    <w:p w:rsidR="003C232D" w:rsidRPr="003C232D" w:rsidRDefault="003C232D" w:rsidP="003C232D">
      <w:pPr>
        <w:ind w:firstLineChars="200" w:firstLine="640"/>
        <w:rPr>
          <w:rFonts w:ascii="Times New Roman" w:eastAsia="仿宋_GB2312" w:hAnsi="Times New Roman" w:cs="Times New Roman"/>
          <w:color w:val="000000"/>
          <w:sz w:val="32"/>
          <w:szCs w:val="32"/>
        </w:rPr>
      </w:pPr>
      <w:r w:rsidRPr="003C232D">
        <w:rPr>
          <w:rFonts w:ascii="Times New Roman" w:eastAsia="仿宋_GB2312" w:hAnsi="Times New Roman" w:cs="Times New Roman" w:hint="eastAsia"/>
          <w:color w:val="000000"/>
          <w:sz w:val="32"/>
          <w:szCs w:val="32"/>
        </w:rPr>
        <w:t>若被检产品明示的质量要求缺少本细则中检验项目依据的强制性标准要求时，应按照强制性标准要求判定。</w:t>
      </w:r>
    </w:p>
    <w:p w:rsidR="00AA13E6" w:rsidRDefault="003C232D" w:rsidP="003C232D">
      <w:pPr>
        <w:ind w:firstLineChars="200" w:firstLine="640"/>
      </w:pPr>
      <w:r w:rsidRPr="003C232D">
        <w:rPr>
          <w:rFonts w:ascii="Times New Roman" w:eastAsia="仿宋_GB2312" w:hAnsi="Times New Roman" w:cs="Times New Roman" w:hint="eastAsia"/>
          <w:color w:val="000000"/>
          <w:sz w:val="32"/>
          <w:szCs w:val="32"/>
        </w:rPr>
        <w:lastRenderedPageBreak/>
        <w:t>若被检产品明示的质量要求缺少本细则中检验项目依据的推荐性标准要求时，该项目不参与判定。</w:t>
      </w:r>
    </w:p>
    <w:sectPr w:rsidR="00AA13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0C2" w:rsidRDefault="007D50C2" w:rsidP="007D50C2">
      <w:r>
        <w:separator/>
      </w:r>
    </w:p>
  </w:endnote>
  <w:endnote w:type="continuationSeparator" w:id="0">
    <w:p w:rsidR="007D50C2" w:rsidRDefault="007D50C2" w:rsidP="007D5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0C2" w:rsidRDefault="007D50C2" w:rsidP="007D50C2">
      <w:r>
        <w:separator/>
      </w:r>
    </w:p>
  </w:footnote>
  <w:footnote w:type="continuationSeparator" w:id="0">
    <w:p w:rsidR="007D50C2" w:rsidRDefault="007D50C2" w:rsidP="007D50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1A9"/>
    <w:rsid w:val="00201502"/>
    <w:rsid w:val="003868D1"/>
    <w:rsid w:val="003C232D"/>
    <w:rsid w:val="004A6204"/>
    <w:rsid w:val="007D50C2"/>
    <w:rsid w:val="00D75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0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50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D50C2"/>
    <w:rPr>
      <w:sz w:val="18"/>
      <w:szCs w:val="18"/>
    </w:rPr>
  </w:style>
  <w:style w:type="paragraph" w:styleId="a4">
    <w:name w:val="footer"/>
    <w:basedOn w:val="a"/>
    <w:link w:val="Char0"/>
    <w:uiPriority w:val="99"/>
    <w:unhideWhenUsed/>
    <w:rsid w:val="007D50C2"/>
    <w:pPr>
      <w:tabs>
        <w:tab w:val="center" w:pos="4153"/>
        <w:tab w:val="right" w:pos="8306"/>
      </w:tabs>
      <w:snapToGrid w:val="0"/>
      <w:jc w:val="left"/>
    </w:pPr>
    <w:rPr>
      <w:sz w:val="18"/>
      <w:szCs w:val="18"/>
    </w:rPr>
  </w:style>
  <w:style w:type="character" w:customStyle="1" w:styleId="Char0">
    <w:name w:val="页脚 Char"/>
    <w:basedOn w:val="a0"/>
    <w:link w:val="a4"/>
    <w:uiPriority w:val="99"/>
    <w:rsid w:val="007D50C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0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50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D50C2"/>
    <w:rPr>
      <w:sz w:val="18"/>
      <w:szCs w:val="18"/>
    </w:rPr>
  </w:style>
  <w:style w:type="paragraph" w:styleId="a4">
    <w:name w:val="footer"/>
    <w:basedOn w:val="a"/>
    <w:link w:val="Char0"/>
    <w:uiPriority w:val="99"/>
    <w:unhideWhenUsed/>
    <w:rsid w:val="007D50C2"/>
    <w:pPr>
      <w:tabs>
        <w:tab w:val="center" w:pos="4153"/>
        <w:tab w:val="right" w:pos="8306"/>
      </w:tabs>
      <w:snapToGrid w:val="0"/>
      <w:jc w:val="left"/>
    </w:pPr>
    <w:rPr>
      <w:sz w:val="18"/>
      <w:szCs w:val="18"/>
    </w:rPr>
  </w:style>
  <w:style w:type="character" w:customStyle="1" w:styleId="Char0">
    <w:name w:val="页脚 Char"/>
    <w:basedOn w:val="a0"/>
    <w:link w:val="a4"/>
    <w:uiPriority w:val="99"/>
    <w:rsid w:val="007D50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442</Words>
  <Characters>2521</Characters>
  <Application>Microsoft Office Word</Application>
  <DocSecurity>0</DocSecurity>
  <Lines>21</Lines>
  <Paragraphs>5</Paragraphs>
  <ScaleCrop>false</ScaleCrop>
  <Company>Microsoft</Company>
  <LinksUpToDate>false</LinksUpToDate>
  <CharactersWithSpaces>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4</cp:revision>
  <dcterms:created xsi:type="dcterms:W3CDTF">2025-07-31T01:43:00Z</dcterms:created>
  <dcterms:modified xsi:type="dcterms:W3CDTF">2025-07-31T02:53:00Z</dcterms:modified>
</cp:coreProperties>
</file>