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各位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企业家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注意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啦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，这些设备检测限时免费！</w:t>
      </w:r>
    </w:p>
    <w:p/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为贯彻落实《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质量强国建设纲要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精神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，进一步加强质量基础设施协同服务，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助推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江门产业集群、产业链高质量发展，市市场监管局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通过江门市质量基础设施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一站式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服务平台（以下简称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一站式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平台）开展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共享实验室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限时免费活动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（以下简称限时免费活动）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一、限时免费活动</w:t>
      </w:r>
      <w:bookmarkStart w:id="0" w:name="OLE_LINK16"/>
      <w:bookmarkStart w:id="1" w:name="OLE_LINK15"/>
      <w:r>
        <w:rPr>
          <w:rFonts w:hint="eastAsia" w:ascii="黑体" w:hAnsi="黑体" w:eastAsia="黑体" w:cs="黑体"/>
          <w:sz w:val="32"/>
          <w:szCs w:val="32"/>
          <w:lang w:eastAsia="zh-CN"/>
        </w:rPr>
        <w:t>内容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（一）活动时间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2025年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日—2025年1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月3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</w:t>
      </w:r>
      <w:bookmarkEnd w:id="0"/>
      <w:bookmarkEnd w:id="1"/>
    </w:p>
    <w:p>
      <w:pPr>
        <w:ind w:firstLine="640" w:firstLineChars="200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（二）承接单位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广东省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江门市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质量计量监督检测所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（三）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限时免费项目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2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检验检测项目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东文宋体" w:hAnsi="东文宋体" w:eastAsia="东文宋体" w:cs="东文宋体"/>
          <w:sz w:val="32"/>
          <w:szCs w:val="32"/>
        </w:rPr>
        <w:t>①</w:t>
      </w:r>
      <w:r>
        <w:rPr>
          <w:rFonts w:hint="default" w:ascii="Times New Roman" w:hAnsi="Times New Roman" w:eastAsia="仿宋_GB2312" w:cs="Times New Roman"/>
          <w:sz w:val="32"/>
          <w:szCs w:val="32"/>
        </w:rPr>
        <w:t>GB 4943.1-2022《音视频、信息技术和通信技术设备 第1部分：安全要求》中电能量源的防护、导体的固定、直接插入电网电源输出插座的设备、电气间隙、爬电距离、湿热试验、抗电强度试验、保护导体、预期的接触电压、接触电流和保护导体电流、机械引起的伤害、声能量源的安全防护、断开连接器后电容器的放电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东文宋体" w:hAnsi="东文宋体" w:eastAsia="东文宋体" w:cs="东文宋体"/>
          <w:sz w:val="32"/>
          <w:szCs w:val="32"/>
        </w:rPr>
        <w:t>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GB 12021.6-2017《电饭锅能效限定值及能效等级》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中能效检测；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东文宋体" w:hAnsi="东文宋体" w:eastAsia="东文宋体" w:cs="东文宋体"/>
          <w:sz w:val="32"/>
          <w:szCs w:val="32"/>
        </w:rPr>
        <w:t>③</w:t>
      </w:r>
      <w:r>
        <w:rPr>
          <w:rFonts w:hint="default" w:ascii="Times New Roman" w:hAnsi="Times New Roman" w:eastAsia="仿宋_GB2312" w:cs="Times New Roman"/>
          <w:sz w:val="32"/>
          <w:szCs w:val="32"/>
        </w:rPr>
        <w:t>GB 30255-2013《普通照明用非定向自镇流LED灯能效限定值及能效等级》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中能效检测；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④</w:t>
      </w:r>
      <w:r>
        <w:rPr>
          <w:rFonts w:hint="default" w:ascii="Times New Roman" w:hAnsi="Times New Roman" w:eastAsia="仿宋_GB2312" w:cs="Times New Roman"/>
          <w:sz w:val="32"/>
          <w:szCs w:val="32"/>
        </w:rPr>
        <w:t>GB 38450-2019《普通照明用LED平板灯能效限定值及能效等级》中能效检测；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参照GB/T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39752-2021《电动汽车供电设备安全要求及试验规范》中防护等级、布线、开孔、电气零部件、绝缘措施、电气间隙和爬电距离的要求、接触电流、绝缘电阻、介电强度；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QC∕T 1122-2019 《汽车发动机用电动水泵技术条件》及企业技术要求中一般技术要求、直流供电电压、过电压、叠加交流电压、反向电压；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GB 25501-2019《</w:t>
      </w:r>
      <w:bookmarkStart w:id="2" w:name="OLE_LINK48"/>
      <w:bookmarkStart w:id="3" w:name="OLE_LINK49"/>
      <w:r>
        <w:rPr>
          <w:rFonts w:hint="default" w:ascii="Times New Roman" w:hAnsi="Times New Roman" w:eastAsia="仿宋_GB2312" w:cs="Times New Roman"/>
          <w:sz w:val="32"/>
          <w:szCs w:val="32"/>
        </w:rPr>
        <w:t>水嘴水效限定值及水效等级</w:t>
      </w:r>
      <w:bookmarkEnd w:id="2"/>
      <w:bookmarkEnd w:id="3"/>
      <w:r>
        <w:rPr>
          <w:rFonts w:hint="default" w:ascii="Times New Roman" w:hAnsi="Times New Roman" w:eastAsia="仿宋_GB2312" w:cs="Times New Roman"/>
          <w:sz w:val="32"/>
          <w:szCs w:val="32"/>
        </w:rPr>
        <w:t>》中水嘴水效限定值及水效等级。</w:t>
      </w:r>
    </w:p>
    <w:p>
      <w:pPr>
        <w:ind w:firstLine="642" w:firstLineChars="200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计量器具检定/校准项目</w:t>
      </w:r>
      <w:bookmarkStart w:id="4" w:name="OLE_LINK4"/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电子天平</w:t>
      </w:r>
      <w:bookmarkEnd w:id="4"/>
      <w:r>
        <w:rPr>
          <w:rFonts w:hint="default" w:ascii="Times New Roman" w:hAnsi="Times New Roman" w:eastAsia="仿宋_GB2312" w:cs="Times New Roman"/>
          <w:sz w:val="32"/>
          <w:szCs w:val="32"/>
        </w:rPr>
        <w:t>、电热恒温水浴锅、电子秤、pH计、</w:t>
      </w:r>
      <w:bookmarkStart w:id="5" w:name="OLE_LINK3"/>
      <w:r>
        <w:rPr>
          <w:rFonts w:hint="default" w:ascii="Times New Roman" w:hAnsi="Times New Roman" w:eastAsia="仿宋_GB2312" w:cs="Times New Roman"/>
          <w:sz w:val="32"/>
          <w:szCs w:val="32"/>
        </w:rPr>
        <w:t>生化培养箱</w:t>
      </w:r>
      <w:bookmarkEnd w:id="5"/>
      <w:r>
        <w:rPr>
          <w:rFonts w:hint="default" w:ascii="Times New Roman" w:hAnsi="Times New Roman" w:eastAsia="仿宋_GB2312" w:cs="Times New Roman"/>
          <w:sz w:val="32"/>
          <w:szCs w:val="32"/>
        </w:rPr>
        <w:t>、电热恒温水槽、电热鼓风干燥箱、箱式电阻炉、可见分光光度计、</w:t>
      </w:r>
      <w:bookmarkStart w:id="6" w:name="OLE_LINK7"/>
      <w:r>
        <w:rPr>
          <w:rFonts w:hint="default" w:ascii="Times New Roman" w:hAnsi="Times New Roman" w:eastAsia="仿宋_GB2312" w:cs="Times New Roman"/>
          <w:sz w:val="32"/>
          <w:szCs w:val="32"/>
        </w:rPr>
        <w:t>接地电阻测试仪</w:t>
      </w:r>
      <w:bookmarkEnd w:id="6"/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bookmarkStart w:id="7" w:name="OLE_LINK9"/>
      <w:bookmarkStart w:id="8" w:name="OLE_LINK8"/>
      <w:r>
        <w:rPr>
          <w:rFonts w:hint="default" w:ascii="Times New Roman" w:hAnsi="Times New Roman" w:eastAsia="仿宋_GB2312" w:cs="Times New Roman"/>
          <w:sz w:val="32"/>
          <w:szCs w:val="32"/>
        </w:rPr>
        <w:t>耐压测试仪</w:t>
      </w:r>
      <w:bookmarkEnd w:id="7"/>
      <w:bookmarkEnd w:id="8"/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bookmarkStart w:id="9" w:name="OLE_LINK10"/>
      <w:bookmarkStart w:id="10" w:name="OLE_LINK11"/>
      <w:r>
        <w:rPr>
          <w:rFonts w:hint="default" w:ascii="Times New Roman" w:hAnsi="Times New Roman" w:eastAsia="仿宋_GB2312" w:cs="Times New Roman"/>
          <w:sz w:val="32"/>
          <w:szCs w:val="32"/>
        </w:rPr>
        <w:t>电参数测量仪</w:t>
      </w:r>
      <w:bookmarkEnd w:id="9"/>
      <w:bookmarkEnd w:id="10"/>
      <w:r>
        <w:rPr>
          <w:rFonts w:hint="default" w:ascii="Times New Roman" w:hAnsi="Times New Roman" w:eastAsia="仿宋_GB2312" w:cs="Times New Roman"/>
          <w:sz w:val="32"/>
          <w:szCs w:val="32"/>
        </w:rPr>
        <w:t>、泄漏电流测试仪、游标卡尺、千分尺、可燃气体报警器。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（四）活动数量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免费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检验检测项目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累计不超过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50个批次（产品）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，免费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计量器具检定/校准项目累计不超过85批次（件），累计批次超出后活动自动结束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二、服务对象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经市场监管部门依法登记、营业执照住所地在江门的企业及个体工商户。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三、办理程序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在江门市质量基础设施“一站式”服务线上平台（http://sspt.jiangmen.gov.cn/jmsjss_portal）注册并登录，点击设备共享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——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限时免费，选择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“计量”或“检验”并确定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需要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预约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的设备，填写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预约时间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并提交预约申请。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承接单位审核通过后，市场主体需携带营业执照复印件、《“共享实验室”限时免费活动申请表》以及送检产品/仪器到承接单位送检，也可联系承接单位上门收取。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检测完成后，可以线上查看下载电子检测报告/证书，也可以要求承接单位出具纸质报告/证书。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网上预约教程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（一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）登录平台。网址：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Style w:val="4"/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"http://sspt.jiangmen.gov.cn/jmsjss_portal/#/front-end/home，如果有账号直接登录并输入验证码即可，若无账号需要重新注册，如果需要办理业务的需要实名认证。" </w:instrTex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http://sspt.jiangmen.gov.cn/jmsjss_portal/#/front-end/home，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Style w:val="4"/>
          <w:rFonts w:hint="eastAsia" w:ascii="Times New Roman" w:hAnsi="Times New Roman" w:eastAsia="仿宋_GB2312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Times New Roman" w:hAnsi="Times New Roman" w:eastAsia="仿宋_GB2312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已注册账号的输入账号和密码登录；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Times New Roman" w:hAnsi="Times New Roman" w:eastAsia="仿宋_GB2312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未注册账号的可以点击右侧“广东政务服务网统一认证用户登录”，使用微信扫码登录。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3515" cy="2254250"/>
            <wp:effectExtent l="0" t="0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847340"/>
            <wp:effectExtent l="0" t="0" r="12700" b="1016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（二）预约申请。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点击“设备共享”的“限时免费”模块，根据实际情况选择设备并进行查看，或者搜索关键词查询，点击预约申请按钮，进入填写表单申请页面，填写表单并提交申请。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《“共享实验室”限时免费活动申请表》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可在该页面下载。</w:t>
      </w:r>
    </w:p>
    <w:p>
      <w:pPr>
        <w:numPr>
          <w:ilvl w:val="0"/>
          <w:numId w:val="0"/>
        </w:numPr>
        <w:ind w:firstLine="480" w:firstLineChars="200"/>
        <w:rPr>
          <w:rFonts w:hint="eastAsia" w:ascii="Times New Roman" w:hAnsi="Times New Roman" w:eastAsia="仿宋_GB2312" w:cs="Times New Roman"/>
          <w:color w:val="FF0000"/>
          <w:sz w:val="24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color w:val="FF0000"/>
          <w:sz w:val="24"/>
          <w:szCs w:val="24"/>
          <w:lang w:eastAsia="zh-CN"/>
        </w:rPr>
        <w:t>温馨提示：</w:t>
      </w:r>
    </w:p>
    <w:p>
      <w:pPr>
        <w:numPr>
          <w:ilvl w:val="0"/>
          <w:numId w:val="3"/>
        </w:numPr>
        <w:ind w:firstLine="480" w:firstLineChars="200"/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  <w:t>如果账号没有进行实名认证，预约申请时会弹出实名认证的窗口；</w:t>
      </w:r>
    </w:p>
    <w:p>
      <w:pPr>
        <w:numPr>
          <w:ilvl w:val="0"/>
          <w:numId w:val="3"/>
        </w:numPr>
        <w:ind w:firstLine="480" w:firstLineChars="200"/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  <w:t>共享实验室开放时间是周一至周五，周末不提供共享服务；</w:t>
      </w:r>
    </w:p>
    <w:p>
      <w:pPr>
        <w:numPr>
          <w:ilvl w:val="0"/>
          <w:numId w:val="3"/>
        </w:numPr>
        <w:ind w:firstLine="480" w:firstLineChars="200"/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  <w:t>申请需填写完整信息。</w:t>
      </w:r>
    </w:p>
    <w:p>
      <w:pPr>
        <w:numPr>
          <w:ilvl w:val="0"/>
          <w:numId w:val="0"/>
        </w:numP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4310" cy="2747010"/>
            <wp:effectExtent l="0" t="0" r="2540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58435" cy="2531745"/>
            <wp:effectExtent l="0" t="0" r="18415" b="19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（三）等待审核。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申请后会提示“已提交申请，请耐心等待管理员审核”。</w:t>
      </w:r>
    </w:p>
    <w:p>
      <w:pPr>
        <w:numPr>
          <w:ilvl w:val="0"/>
          <w:numId w:val="0"/>
        </w:numPr>
        <w:ind w:firstLine="480" w:firstLineChars="200"/>
        <w:rPr>
          <w:rFonts w:hint="eastAsia" w:ascii="Times New Roman" w:hAnsi="Times New Roman" w:eastAsia="仿宋_GB2312" w:cs="Times New Roman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FF0000"/>
          <w:sz w:val="24"/>
          <w:szCs w:val="24"/>
          <w:lang w:val="en-US" w:eastAsia="zh-CN"/>
        </w:rPr>
        <w:t>温馨提示：</w:t>
      </w:r>
    </w:p>
    <w:p>
      <w:pPr>
        <w:numPr>
          <w:ilvl w:val="0"/>
          <w:numId w:val="0"/>
        </w:numPr>
        <w:ind w:left="479" w:leftChars="228" w:firstLine="0" w:firstLineChars="0"/>
        <w:rPr>
          <w:rFonts w:hint="eastAsia" w:ascii="Times New Roman" w:hAnsi="Times New Roman" w:eastAsia="仿宋_GB2312" w:cs="Times New Roman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FF0000"/>
          <w:sz w:val="24"/>
          <w:szCs w:val="24"/>
          <w:lang w:val="en-US" w:eastAsia="zh-CN"/>
        </w:rPr>
        <w:t>在系统右上角的个人中心—个人管理—设备共享预约管理，查看申请进度。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（四）下载报告。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申请通过后，根据活动要求送检。检测完成后，可在个人中心—个人管理—设备共享预约管理中下载报告。</w:t>
      </w:r>
    </w:p>
    <w:p>
      <w:pPr>
        <w:numPr>
          <w:ilvl w:val="0"/>
          <w:numId w:val="0"/>
        </w:numPr>
        <w:ind w:left="840" w:hanging="840" w:hangingChars="400"/>
        <w:rPr>
          <w:rFonts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5264150" cy="2543175"/>
            <wp:effectExtent l="0" t="0" r="1270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、有关要求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每家市场主体只能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预约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参加免费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检验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检测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不超过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2个批次（产品），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预约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参加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免费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计量器具检定/校准活动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检定/校准不超过5件计量器具。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市场主体必须在江门市质量基础设施“一站式”服务线上平台上预约申请才能享受本次活动优惠。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（三）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送检产品/器具超出本方案所列的免费项目范围的，超出项目费用由申请人支付。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（四）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如市场主体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对检测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/检定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果有异议的，可另行申请复检，复检费用不包含在本次活动范围内。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市场主体在线上提出预约申请并经承接单位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审核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通过后，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个工作日内未将产品送检或联系承接单位上门收取的，视为撤回申请，本批次免费作废，且该市场主体不能再次提起本年度本活动的任何申请。撤回本批次申请前、已成功申请并已送检的其他批次不受影响。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、送检地址及联系方式</w:t>
      </w:r>
    </w:p>
    <w:p>
      <w:pPr>
        <w:ind w:firstLine="640" w:firstLineChars="200"/>
        <w:jc w:val="left"/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江门市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质量基础设施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“一站式”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服务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平台，检验检测联系人：黄丽君，联系方式：0750-3286163，江门市建设三路48号；计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量器具校准/检定联系人：张飞燕，联系方式：0750-2039872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江门市白沙丰盛里11号；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开平市水暖卫浴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产业集群质量基础设施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“一站式”服务平台，联系人：何祖幸，联系方式：0750-2708827，开平市水口镇合龙路39号；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（三）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恩平市电声产业集群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质量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基础设施“一站式”服务平台，联系人：张善权，联系方式：0750-7823932，恩平市东安325国道横槎路段；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四）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活动内容及方式咨询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联系人：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市市场监管局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杨俊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叶志武，联系电话：3168339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3286148。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附件：“共享实验室”限时免费活动申请表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</w:p>
    <w:p>
      <w:pPr>
        <w:ind w:firstLine="360" w:firstLineChars="10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“共享实验室”限时免费活动申请表</w:t>
      </w:r>
    </w:p>
    <w:tbl>
      <w:tblPr>
        <w:tblStyle w:val="2"/>
        <w:tblpPr w:leftFromText="180" w:rightFromText="180" w:vertAnchor="text" w:horzAnchor="page" w:tblpX="1459" w:tblpY="614"/>
        <w:tblOverlap w:val="never"/>
        <w:tblW w:w="899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7"/>
        <w:gridCol w:w="1997"/>
        <w:gridCol w:w="480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2187" w:type="dxa"/>
            <w:vMerge w:val="restart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市场主体</w:t>
            </w:r>
            <w:r>
              <w:rPr>
                <w:rFonts w:ascii="黑体" w:hAnsi="黑体" w:eastAsia="黑体"/>
                <w:kern w:val="0"/>
                <w:sz w:val="24"/>
              </w:rPr>
              <w:t>信息</w:t>
            </w: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企业（</w:t>
            </w:r>
            <w:r>
              <w:rPr>
                <w:rFonts w:hint="eastAsia" w:ascii="黑体" w:hAnsi="黑体" w:eastAsia="黑体"/>
                <w:kern w:val="0"/>
                <w:sz w:val="24"/>
              </w:rPr>
              <w:t>个体工商户</w:t>
            </w:r>
            <w:r>
              <w:rPr>
                <w:rFonts w:ascii="黑体" w:hAnsi="黑体" w:eastAsia="黑体"/>
                <w:kern w:val="0"/>
                <w:sz w:val="24"/>
              </w:rPr>
              <w:t>）名称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187" w:type="dxa"/>
            <w:vMerge w:val="continue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统一社会信用代码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187" w:type="dxa"/>
            <w:vMerge w:val="continue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kern w:val="0"/>
                <w:sz w:val="24"/>
              </w:rPr>
              <w:t>住所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187" w:type="dxa"/>
            <w:vMerge w:val="continue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kern w:val="0"/>
                <w:sz w:val="24"/>
              </w:rPr>
              <w:t>所属行政区域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187" w:type="dxa"/>
            <w:vMerge w:val="continue"/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成立</w:t>
            </w:r>
            <w:r>
              <w:rPr>
                <w:rFonts w:ascii="黑体" w:hAnsi="黑体" w:eastAsia="黑体"/>
                <w:kern w:val="0"/>
                <w:sz w:val="24"/>
              </w:rPr>
              <w:t>日期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187" w:type="dxa"/>
            <w:vMerge w:val="continue"/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登记机关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87" w:type="dxa"/>
            <w:vMerge w:val="continue"/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法定代表人</w:t>
            </w:r>
            <w:r>
              <w:rPr>
                <w:rFonts w:hint="eastAsia" w:ascii="黑体" w:hAnsi="黑体" w:eastAsia="黑体"/>
                <w:kern w:val="0"/>
                <w:sz w:val="24"/>
              </w:rPr>
              <w:t>/</w:t>
            </w:r>
          </w:p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负责人姓名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2187" w:type="dxa"/>
            <w:vMerge w:val="continue"/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</w:p>
        </w:tc>
        <w:tc>
          <w:tcPr>
            <w:tcW w:w="199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联系电话</w:t>
            </w:r>
          </w:p>
        </w:tc>
        <w:tc>
          <w:tcPr>
            <w:tcW w:w="4806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color w:val="FF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黑体" w:hAnsi="黑体" w:eastAsia="仿宋_GB2312"/>
                <w:kern w:val="0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（</w:t>
            </w:r>
            <w:r>
              <w:rPr>
                <w:rFonts w:hint="default" w:ascii="黑体" w:hAnsi="黑体" w:eastAsia="黑体"/>
                <w:kern w:val="0"/>
                <w:sz w:val="24"/>
              </w:rPr>
              <w:t>会议系统、无线传声器系统、有源音箱、声频放大器、电视机、打印机等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电能量源的防护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□导体的固定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直接插入电网电源输出插座的设备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电气间隙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   □</w:t>
            </w:r>
            <w:r>
              <w:rPr>
                <w:rFonts w:ascii="黑体" w:hAnsi="黑体" w:eastAsia="黑体"/>
                <w:kern w:val="0"/>
                <w:sz w:val="24"/>
              </w:rPr>
              <w:t>爬电距离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湿热试验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   □</w:t>
            </w:r>
            <w:r>
              <w:rPr>
                <w:rFonts w:ascii="黑体" w:hAnsi="黑体" w:eastAsia="黑体"/>
                <w:kern w:val="0"/>
                <w:sz w:val="24"/>
              </w:rPr>
              <w:t>抗电强度试验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保护导体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预期的接触电压、接触电流和保护导体电流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机械引起的伤害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□</w:t>
            </w:r>
            <w:r>
              <w:rPr>
                <w:rFonts w:ascii="黑体" w:hAnsi="黑体" w:eastAsia="黑体"/>
                <w:kern w:val="0"/>
                <w:sz w:val="24"/>
              </w:rPr>
              <w:t>声能量源的安全防护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断开连接器后电容器的放电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（可单选或多选）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黑体" w:hAnsi="黑体" w:eastAsia="黑体"/>
                <w:kern w:val="0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（电饭锅）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能效检测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（非定向自镇流LED）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能效检测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（LED平板灯）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能效检测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（汽车充电桩、充电枪）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防护等级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布线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开孔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□</w:t>
            </w:r>
            <w:r>
              <w:rPr>
                <w:rFonts w:ascii="黑体" w:hAnsi="黑体" w:eastAsia="黑体"/>
                <w:kern w:val="0"/>
                <w:sz w:val="24"/>
              </w:rPr>
              <w:t>电气零部件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□</w:t>
            </w:r>
            <w:r>
              <w:rPr>
                <w:rFonts w:ascii="黑体" w:hAnsi="黑体" w:eastAsia="黑体"/>
                <w:kern w:val="0"/>
                <w:sz w:val="24"/>
              </w:rPr>
              <w:t>绝缘措施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接触电流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电气间隙和爬电距离的要求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绝缘电阻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介电强度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（可单选或多选）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（汽车发动机用电动水泵）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过电压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□</w:t>
            </w:r>
            <w:r>
              <w:rPr>
                <w:rFonts w:ascii="黑体" w:hAnsi="黑体" w:eastAsia="黑体"/>
                <w:kern w:val="0"/>
                <w:sz w:val="24"/>
              </w:rPr>
              <w:t>一般技术要求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□</w:t>
            </w:r>
            <w:r>
              <w:rPr>
                <w:rFonts w:ascii="黑体" w:hAnsi="黑体" w:eastAsia="黑体"/>
                <w:kern w:val="0"/>
                <w:sz w:val="24"/>
              </w:rPr>
              <w:t>直流供电电压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反向电压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叠加交流电压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（可单选或多选）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检验检测项目（水暖卫浴产品）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□水效检测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黑体" w:hAnsi="黑体" w:eastAsia="黑体"/>
                <w:kern w:val="0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计量器具检定/校准</w:t>
            </w:r>
            <w:r>
              <w:rPr>
                <w:rFonts w:hint="eastAsia" w:ascii="黑体" w:hAnsi="黑体" w:eastAsia="黑体"/>
                <w:kern w:val="0"/>
                <w:sz w:val="24"/>
                <w:lang w:eastAsia="zh-CN"/>
              </w:rPr>
              <w:t>项目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电子天平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□</w:t>
            </w:r>
            <w:r>
              <w:rPr>
                <w:rFonts w:ascii="黑体" w:hAnsi="黑体" w:eastAsia="黑体"/>
                <w:kern w:val="0"/>
                <w:sz w:val="24"/>
              </w:rPr>
              <w:t>电热恒温水浴锅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电子秤</w:t>
            </w:r>
          </w:p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pH计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□</w:t>
            </w:r>
            <w:r>
              <w:rPr>
                <w:rFonts w:ascii="黑体" w:hAnsi="黑体" w:eastAsia="黑体"/>
                <w:kern w:val="0"/>
                <w:sz w:val="24"/>
              </w:rPr>
              <w:t>生化培养箱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□</w:t>
            </w:r>
            <w:r>
              <w:rPr>
                <w:rFonts w:ascii="黑体" w:hAnsi="黑体" w:eastAsia="黑体"/>
                <w:kern w:val="0"/>
                <w:sz w:val="24"/>
              </w:rPr>
              <w:t>电热恒温水槽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</w:t>
            </w:r>
          </w:p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箱式电阻炉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□</w:t>
            </w:r>
            <w:r>
              <w:rPr>
                <w:rFonts w:ascii="黑体" w:hAnsi="黑体" w:eastAsia="黑体"/>
                <w:kern w:val="0"/>
                <w:sz w:val="24"/>
              </w:rPr>
              <w:t>电热鼓风干燥箱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可见分光光度计</w:t>
            </w:r>
          </w:p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耐压测试仪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□</w:t>
            </w:r>
            <w:r>
              <w:rPr>
                <w:rFonts w:ascii="黑体" w:hAnsi="黑体" w:eastAsia="黑体"/>
                <w:kern w:val="0"/>
                <w:sz w:val="24"/>
              </w:rPr>
              <w:t>接地电阻测试仪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□</w:t>
            </w:r>
            <w:r>
              <w:rPr>
                <w:rFonts w:ascii="黑体" w:hAnsi="黑体" w:eastAsia="黑体"/>
                <w:kern w:val="0"/>
                <w:sz w:val="24"/>
              </w:rPr>
              <w:t>电参数测量仪</w:t>
            </w:r>
          </w:p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游标卡尺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□</w:t>
            </w:r>
            <w:r>
              <w:rPr>
                <w:rFonts w:ascii="黑体" w:hAnsi="黑体" w:eastAsia="黑体"/>
                <w:kern w:val="0"/>
                <w:sz w:val="24"/>
              </w:rPr>
              <w:t>千分尺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   □</w:t>
            </w:r>
            <w:r>
              <w:rPr>
                <w:rFonts w:ascii="黑体" w:hAnsi="黑体" w:eastAsia="黑体"/>
                <w:kern w:val="0"/>
                <w:sz w:val="24"/>
              </w:rPr>
              <w:t>泄漏电流测试仪</w:t>
            </w:r>
          </w:p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可燃气体报警器</w:t>
            </w:r>
          </w:p>
          <w:p>
            <w:pPr>
              <w:widowControl/>
              <w:spacing w:line="340" w:lineRule="exact"/>
              <w:jc w:val="lef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（可单选或多选）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送检</w:t>
            </w:r>
            <w:r>
              <w:rPr>
                <w:rFonts w:ascii="黑体" w:hAnsi="黑体" w:eastAsia="黑体"/>
                <w:kern w:val="0"/>
                <w:sz w:val="24"/>
              </w:rPr>
              <w:t>方式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color w:val="FF0000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□</w:t>
            </w:r>
            <w:r>
              <w:rPr>
                <w:rFonts w:ascii="黑体" w:hAnsi="黑体" w:eastAsia="黑体"/>
                <w:kern w:val="0"/>
                <w:sz w:val="24"/>
              </w:rPr>
              <w:t>现场</w:t>
            </w:r>
            <w:r>
              <w:rPr>
                <w:rFonts w:hint="eastAsia" w:ascii="黑体" w:hAnsi="黑体" w:eastAsia="黑体"/>
                <w:kern w:val="0"/>
                <w:sz w:val="24"/>
              </w:rPr>
              <w:t>送检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□上门收取，收件时间</w:t>
            </w:r>
            <w:r>
              <w:rPr>
                <w:rFonts w:ascii="黑体" w:hAnsi="黑体" w:eastAsia="黑体"/>
                <w:kern w:val="0"/>
                <w:sz w:val="24"/>
              </w:rPr>
              <w:t>：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  （由收件人填写）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收取报告方式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rPr>
                <w:rFonts w:ascii="黑体" w:hAnsi="黑体" w:eastAsia="黑体"/>
                <w:color w:val="FF0000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□</w:t>
            </w:r>
            <w:r>
              <w:rPr>
                <w:rFonts w:hint="eastAsia" w:ascii="黑体" w:hAnsi="黑体" w:eastAsia="黑体"/>
                <w:kern w:val="0"/>
                <w:sz w:val="24"/>
              </w:rPr>
              <w:t>纸质报告</w:t>
            </w:r>
          </w:p>
          <w:p>
            <w:pPr>
              <w:widowControl/>
              <w:spacing w:line="34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□电子报告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委托代理人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 xml:space="preserve">代理人姓名： </w:t>
            </w:r>
          </w:p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身份证号码：</w:t>
            </w:r>
          </w:p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联系电话：</w:t>
            </w:r>
          </w:p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委托事项：为本市场主体办理2025年度江门市质量基础设施“一站式”服务平台“共享实验室”限时免费活动中的（□网上预约□送检□报告领取□非免费检测项目付费□其他）业务，并签署办理业务中的文件资料，本委托自签定之日起生效，至上述相关事项办理完毕之日失效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市场主体</w:t>
            </w:r>
            <w:r>
              <w:rPr>
                <w:rFonts w:ascii="黑体" w:hAnsi="黑体" w:eastAsia="黑体"/>
                <w:kern w:val="0"/>
                <w:sz w:val="24"/>
              </w:rPr>
              <w:t>对</w:t>
            </w:r>
            <w:r>
              <w:rPr>
                <w:rFonts w:hint="eastAsia" w:ascii="黑体" w:hAnsi="黑体" w:eastAsia="黑体"/>
                <w:kern w:val="0"/>
                <w:sz w:val="24"/>
              </w:rPr>
              <w:t>检测设备限时免费活动</w:t>
            </w:r>
            <w:r>
              <w:rPr>
                <w:rFonts w:ascii="黑体" w:hAnsi="黑体" w:eastAsia="黑体"/>
                <w:kern w:val="0"/>
                <w:sz w:val="24"/>
              </w:rPr>
              <w:t>的确认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本</w:t>
            </w:r>
            <w:r>
              <w:rPr>
                <w:rFonts w:hint="eastAsia" w:ascii="黑体" w:hAnsi="黑体" w:eastAsia="黑体"/>
                <w:kern w:val="0"/>
                <w:sz w:val="24"/>
              </w:rPr>
              <w:t>市场主体</w:t>
            </w:r>
            <w:r>
              <w:rPr>
                <w:rFonts w:ascii="黑体" w:hAnsi="黑体" w:eastAsia="黑体"/>
                <w:kern w:val="0"/>
                <w:sz w:val="24"/>
              </w:rPr>
              <w:t>知悉</w:t>
            </w:r>
            <w:r>
              <w:rPr>
                <w:rFonts w:hint="eastAsia" w:ascii="黑体" w:hAnsi="黑体" w:eastAsia="黑体"/>
                <w:kern w:val="0"/>
                <w:sz w:val="24"/>
              </w:rPr>
              <w:t>2025年度江门市质量基础设施“一站式”服务平台“共享实验室”限时免费活动</w:t>
            </w:r>
            <w:r>
              <w:rPr>
                <w:rFonts w:ascii="黑体" w:hAnsi="黑体" w:eastAsia="黑体"/>
                <w:kern w:val="0"/>
                <w:sz w:val="24"/>
              </w:rPr>
              <w:t>的各项要求，上述事项为</w:t>
            </w:r>
            <w:r>
              <w:rPr>
                <w:rFonts w:hint="eastAsia" w:ascii="黑体" w:hAnsi="黑体" w:eastAsia="黑体"/>
                <w:kern w:val="0"/>
                <w:sz w:val="24"/>
              </w:rPr>
              <w:t>本市场主体</w:t>
            </w:r>
            <w:r>
              <w:rPr>
                <w:rFonts w:ascii="黑体" w:hAnsi="黑体" w:eastAsia="黑体"/>
                <w:kern w:val="0"/>
                <w:sz w:val="24"/>
              </w:rPr>
              <w:t>自愿选择并填报。</w:t>
            </w:r>
          </w:p>
          <w:p>
            <w:pPr>
              <w:widowControl/>
              <w:spacing w:line="400" w:lineRule="exact"/>
              <w:rPr>
                <w:rFonts w:ascii="黑体" w:hAnsi="黑体" w:eastAsia="黑体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1200" w:firstLineChars="500"/>
              <w:rPr>
                <w:rFonts w:ascii="黑体" w:hAnsi="黑体" w:eastAsia="黑体"/>
                <w:color w:val="FF0000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市场主体名称：</w:t>
            </w:r>
            <w:r>
              <w:rPr>
                <w:rFonts w:hint="eastAsia" w:ascii="黑体" w:hAnsi="黑体" w:eastAsia="黑体"/>
                <w:kern w:val="0"/>
                <w:sz w:val="24"/>
                <w:u w:val="single"/>
              </w:rPr>
              <w:t xml:space="preserve">                       （</w:t>
            </w:r>
            <w:r>
              <w:rPr>
                <w:rFonts w:hint="eastAsia" w:ascii="黑体" w:hAnsi="黑体" w:eastAsia="黑体"/>
                <w:kern w:val="0"/>
                <w:sz w:val="24"/>
              </w:rPr>
              <w:t>盖章）</w:t>
            </w:r>
            <w:r>
              <w:rPr>
                <w:rFonts w:ascii="黑体" w:hAnsi="黑体" w:eastAsia="黑体"/>
                <w:color w:val="FF0000"/>
                <w:kern w:val="0"/>
                <w:sz w:val="24"/>
              </w:rPr>
              <w:t xml:space="preserve"> </w:t>
            </w:r>
          </w:p>
          <w:p>
            <w:pPr>
              <w:widowControl/>
              <w:spacing w:line="400" w:lineRule="exact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 xml:space="preserve">             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     </w:t>
            </w:r>
            <w:r>
              <w:rPr>
                <w:rFonts w:ascii="黑体" w:hAnsi="黑体" w:eastAsia="黑体"/>
                <w:kern w:val="0"/>
                <w:sz w:val="24"/>
              </w:rPr>
              <w:t xml:space="preserve">  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</w:t>
            </w:r>
            <w:r>
              <w:rPr>
                <w:rFonts w:ascii="黑体" w:hAnsi="黑体" w:eastAsia="黑体"/>
                <w:kern w:val="0"/>
                <w:sz w:val="24"/>
              </w:rPr>
              <w:t xml:space="preserve"> 年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</w:t>
            </w:r>
            <w:r>
              <w:rPr>
                <w:rFonts w:ascii="黑体" w:hAnsi="黑体" w:eastAsia="黑体"/>
                <w:kern w:val="0"/>
                <w:sz w:val="24"/>
              </w:rPr>
              <w:t>月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</w:t>
            </w:r>
            <w:r>
              <w:rPr>
                <w:rFonts w:ascii="黑体" w:hAnsi="黑体" w:eastAsia="黑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2187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</w:rPr>
              <w:t>承检单位确认</w:t>
            </w:r>
          </w:p>
        </w:tc>
        <w:tc>
          <w:tcPr>
            <w:tcW w:w="6803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本</w:t>
            </w:r>
            <w:r>
              <w:rPr>
                <w:rFonts w:hint="eastAsia" w:ascii="黑体" w:hAnsi="黑体" w:eastAsia="黑体"/>
                <w:kern w:val="0"/>
                <w:sz w:val="24"/>
              </w:rPr>
              <w:t>单位已收到市场主体送检的产品，并按照2025年度江门市质量基础设施“一站式”服务平台“共享实验室”限时免费活动</w:t>
            </w:r>
            <w:r>
              <w:rPr>
                <w:rFonts w:ascii="黑体" w:hAnsi="黑体" w:eastAsia="黑体"/>
                <w:kern w:val="0"/>
                <w:sz w:val="24"/>
              </w:rPr>
              <w:t>的各项要求</w:t>
            </w:r>
            <w:r>
              <w:rPr>
                <w:rFonts w:hint="eastAsia" w:ascii="黑体" w:hAnsi="黑体" w:eastAsia="黑体"/>
                <w:kern w:val="0"/>
                <w:sz w:val="24"/>
              </w:rPr>
              <w:t>，依法</w:t>
            </w:r>
            <w:r>
              <w:rPr>
                <w:rFonts w:ascii="黑体" w:hAnsi="黑体" w:eastAsia="黑体"/>
                <w:kern w:val="0"/>
                <w:sz w:val="24"/>
              </w:rPr>
              <w:t>为</w:t>
            </w:r>
            <w:r>
              <w:rPr>
                <w:rFonts w:hint="eastAsia" w:ascii="黑体" w:hAnsi="黑体" w:eastAsia="黑体"/>
                <w:kern w:val="0"/>
                <w:sz w:val="24"/>
              </w:rPr>
              <w:t>市场主体开展检测</w:t>
            </w:r>
            <w:r>
              <w:rPr>
                <w:rFonts w:ascii="黑体" w:hAnsi="黑体" w:eastAsia="黑体"/>
                <w:kern w:val="0"/>
                <w:sz w:val="24"/>
              </w:rPr>
              <w:t>。</w:t>
            </w:r>
          </w:p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1680" w:firstLineChars="700"/>
              <w:rPr>
                <w:rFonts w:ascii="黑体" w:hAnsi="黑体" w:eastAsia="黑体"/>
                <w:color w:val="FF0000"/>
                <w:kern w:val="0"/>
                <w:sz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u w:val="single"/>
              </w:rPr>
              <w:t xml:space="preserve">                      （</w:t>
            </w:r>
            <w:r>
              <w:rPr>
                <w:rFonts w:hint="eastAsia" w:ascii="黑体" w:hAnsi="黑体" w:eastAsia="黑体"/>
                <w:kern w:val="0"/>
                <w:sz w:val="24"/>
              </w:rPr>
              <w:t>承检单位盖章）</w:t>
            </w:r>
            <w:r>
              <w:rPr>
                <w:rFonts w:ascii="黑体" w:hAnsi="黑体" w:eastAsia="黑体"/>
                <w:color w:val="FF0000"/>
                <w:kern w:val="0"/>
                <w:sz w:val="24"/>
              </w:rPr>
              <w:t xml:space="preserve"> </w:t>
            </w:r>
          </w:p>
          <w:p>
            <w:pPr>
              <w:widowControl/>
              <w:spacing w:line="400" w:lineRule="exact"/>
              <w:ind w:firstLine="480" w:firstLineChars="200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 xml:space="preserve">             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          </w:t>
            </w:r>
            <w:r>
              <w:rPr>
                <w:rFonts w:ascii="黑体" w:hAnsi="黑体" w:eastAsia="黑体"/>
                <w:kern w:val="0"/>
                <w:sz w:val="24"/>
              </w:rPr>
              <w:t xml:space="preserve"> 年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</w:t>
            </w:r>
            <w:r>
              <w:rPr>
                <w:rFonts w:ascii="黑体" w:hAnsi="黑体" w:eastAsia="黑体"/>
                <w:kern w:val="0"/>
                <w:sz w:val="24"/>
              </w:rPr>
              <w:t>月</w:t>
            </w:r>
            <w:r>
              <w:rPr>
                <w:rFonts w:hint="eastAsia" w:ascii="黑体" w:hAnsi="黑体" w:eastAsia="黑体"/>
                <w:kern w:val="0"/>
                <w:sz w:val="24"/>
              </w:rPr>
              <w:t xml:space="preserve">      </w:t>
            </w:r>
            <w:r>
              <w:rPr>
                <w:rFonts w:ascii="黑体" w:hAnsi="黑体" w:eastAsia="黑体"/>
                <w:kern w:val="0"/>
                <w:sz w:val="24"/>
              </w:rPr>
              <w:t>日</w:t>
            </w:r>
          </w:p>
        </w:tc>
      </w:tr>
    </w:tbl>
    <w:p>
      <w:pPr>
        <w:rPr>
          <w:rFonts w:ascii="仿宋" w:hAnsi="仿宋" w:eastAsia="仿宋" w:cs="仿宋"/>
          <w:sz w:val="32"/>
          <w:szCs w:val="32"/>
        </w:rPr>
      </w:pPr>
    </w:p>
    <w:p>
      <w:bookmarkStart w:id="11" w:name="_GoBack"/>
      <w:bookmarkEnd w:id="1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东文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702ED0"/>
    <w:multiLevelType w:val="singleLevel"/>
    <w:tmpl w:val="BC702ED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7C6BB75"/>
    <w:multiLevelType w:val="singleLevel"/>
    <w:tmpl w:val="57C6BB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44BE42"/>
    <w:multiLevelType w:val="singleLevel"/>
    <w:tmpl w:val="5944BE4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2BCF7C8C"/>
    <w:rsid w:val="4A1947CF"/>
    <w:rsid w:val="BFD8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greatwall</cp:lastModifiedBy>
  <dcterms:modified xsi:type="dcterms:W3CDTF">2025-08-08T10:37:44Z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2052-11.8.2.11763</vt:lpwstr>
  </property>
  <property fmtid="{D5CDD505-2E9C-101B-9397-08002B2CF9AE}" pid="3" name="ICV">
    <vt:lpwstr>158833E121327F9881609568BD2EF02A</vt:lpwstr>
  </property>
</Properties>
</file>