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6" w:tblpY="282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75"/>
        <w:gridCol w:w="4426"/>
        <w:gridCol w:w="2057"/>
        <w:gridCol w:w="885"/>
        <w:gridCol w:w="1675"/>
        <w:gridCol w:w="1675"/>
        <w:gridCol w:w="896"/>
      </w:tblGrid>
      <w:tr w14:paraId="0D57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7F797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auto"/>
              <w:ind w:left="0" w:leftChars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507B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035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30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firstLine="320" w:firstLineChars="10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347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3E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08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4F4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94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FE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ADD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3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B7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茶枝柑裸根幼苗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A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苗高30-35cm；地径&gt;0.5cm；红柠檬砧木嫁接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柑；苗龄1-2年生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，苗健康无病虫害，根系发达、完整，无明显损伤及病虫害迹象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9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E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A04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E519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FD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4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DB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C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09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8E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640" w:firstLineChars="20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¥             （大写：）</w:t>
            </w:r>
          </w:p>
        </w:tc>
      </w:tr>
      <w:tr w14:paraId="5118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E8BF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A1A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备注：单价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包含货款、运输费，装卸费等全部含税费用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。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0432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F18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5AB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678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EBF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15904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单位（盖章）：</w:t>
      </w:r>
    </w:p>
    <w:p w14:paraId="5BF5A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联系人及联系方式：</w:t>
      </w:r>
    </w:p>
    <w:p w14:paraId="3BC9C6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日期：</w:t>
      </w:r>
    </w:p>
    <w:p w14:paraId="2A23D2F9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55302"/>
    <w:rsid w:val="55C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2025-08-01T01:51:00Z</dcterms:created>
  <dc:creator>源1420645436</dc:creator>
  <cp:lastModifiedBy>源1420645436</cp:lastModifiedBy>
  <dcterms:modified xsi:type="dcterms:W3CDTF">2025-08-01T01:52:10Z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340A763D90C74C0C9E0CB045E8CCE391_11</vt:lpwstr>
  </property>
  <property fmtid="{D5CDD505-2E9C-101B-9397-08002B2CF9AE}" pid="4" name="KSOTemplateDocerSaveRecord">
    <vt:lpwstr>eyJoZGlkIjoiMGQ3MTNlMjFhNWI0YTY0NWMzMTU0NDE4NzdjZjBiNTEiLCJ1c2VySWQiOiIyODI2Njk4OSJ9</vt:lpwstr>
  </property>
</Properties>
</file>