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59</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广东景弘智能家居科技有限公司</w:t>
      </w:r>
    </w:p>
    <w:p w14:paraId="25965CD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lang w:val="en-US" w:eastAsia="zh-CN"/>
        </w:rPr>
        <w:t>91440705MACR1D6K67</w:t>
      </w:r>
    </w:p>
    <w:p w14:paraId="5890126B">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eastAsia="仿宋_GB2312"/>
          <w:szCs w:val="32"/>
          <w:lang w:val="en-US" w:eastAsia="zh-CN"/>
        </w:rPr>
      </w:pPr>
      <w:r>
        <w:rPr>
          <w:rFonts w:hint="eastAsia" w:ascii="仿宋" w:hAnsi="仿宋" w:eastAsia="仿宋" w:cs="仿宋"/>
          <w:szCs w:val="32"/>
          <w:lang w:val="en-US" w:eastAsia="zh-CN"/>
        </w:rPr>
        <w:t>经营场所：</w:t>
      </w:r>
      <w:r>
        <w:rPr>
          <w:rFonts w:hint="eastAsia" w:ascii="仿宋_GB2312"/>
          <w:szCs w:val="32"/>
        </w:rPr>
        <w:t>江门市新会区</w:t>
      </w:r>
      <w:r>
        <w:rPr>
          <w:rFonts w:hint="eastAsia" w:ascii="仿宋_GB2312"/>
          <w:szCs w:val="32"/>
          <w:lang w:val="en-US" w:eastAsia="zh-CN"/>
        </w:rPr>
        <w:t>睦洲镇扬帆二路45号8#厂房一楼</w:t>
      </w:r>
    </w:p>
    <w:p w14:paraId="2125D712">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刘友江</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广东景弘智能家居科技有限公司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6月、7月</w:t>
      </w:r>
      <w:r>
        <w:rPr>
          <w:rFonts w:hint="eastAsia" w:ascii="仿宋" w:hAnsi="仿宋" w:eastAsia="仿宋" w:cs="仿宋"/>
          <w:sz w:val="32"/>
          <w:szCs w:val="32"/>
        </w:rPr>
        <w:t>，我局执法人员对</w:t>
      </w:r>
      <w:r>
        <w:rPr>
          <w:rFonts w:hint="eastAsia" w:ascii="仿宋_GB2312"/>
          <w:szCs w:val="32"/>
          <w:lang w:val="en-US" w:eastAsia="zh-CN"/>
        </w:rPr>
        <w:t>广东景弘智能家居科技有限公司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hAnsi="Times New Roman" w:cs="Times New Roman"/>
          <w:szCs w:val="32"/>
        </w:rPr>
        <w:t>经采样监测，</w:t>
      </w:r>
      <w:r>
        <w:rPr>
          <w:rFonts w:hint="eastAsia" w:ascii="仿宋_GB2312" w:hAnsi="Times New Roman" w:cs="Times New Roman"/>
          <w:szCs w:val="32"/>
          <w:lang w:val="en-US" w:eastAsia="zh-CN"/>
        </w:rPr>
        <w:t>你</w:t>
      </w:r>
      <w:r>
        <w:rPr>
          <w:rFonts w:hint="eastAsia" w:ascii="仿宋_GB2312" w:hAnsi="仿宋" w:cs="Times New Roman"/>
          <w:szCs w:val="32"/>
        </w:rPr>
        <w:t>单位</w:t>
      </w:r>
      <w:r>
        <w:rPr>
          <w:rFonts w:hint="eastAsia" w:ascii="仿宋_GB2312" w:hAnsi="仿宋" w:cs="Times New Roman"/>
          <w:szCs w:val="32"/>
          <w:lang w:val="en-US" w:eastAsia="zh-CN"/>
        </w:rPr>
        <w:t>喷淋废水收集罐溢出废水</w:t>
      </w:r>
      <w:r>
        <w:rPr>
          <w:rFonts w:hint="eastAsia" w:ascii="仿宋_GB2312" w:hAnsi="仿宋" w:cs="Times New Roman"/>
          <w:szCs w:val="32"/>
        </w:rPr>
        <w:t>的</w:t>
      </w:r>
      <w:r>
        <w:rPr>
          <w:rFonts w:hint="eastAsia" w:ascii="仿宋_GB2312" w:hAnsi="仿宋" w:cs="Times New Roman"/>
          <w:szCs w:val="32"/>
          <w:lang w:val="en-US" w:eastAsia="zh-CN"/>
        </w:rPr>
        <w:t>氨氮及悬浮物浓度均</w:t>
      </w:r>
      <w:r>
        <w:rPr>
          <w:rFonts w:hint="eastAsia" w:ascii="仿宋_GB2312" w:hAnsi="仿宋" w:cs="Times New Roman"/>
          <w:szCs w:val="32"/>
        </w:rPr>
        <w:t>超出广东省《水污染物排放限值》（DB44/26-2001）的相关限值要求，其</w:t>
      </w:r>
      <w:r>
        <w:rPr>
          <w:rFonts w:hint="eastAsia" w:ascii="仿宋_GB2312" w:hAnsi="仿宋" w:cs="Times New Roman"/>
          <w:szCs w:val="32"/>
          <w:lang w:val="en-US" w:eastAsia="zh-CN"/>
        </w:rPr>
        <w:t>中氨氮浓度为37.5</w:t>
      </w:r>
      <w:r>
        <w:rPr>
          <w:rFonts w:hint="eastAsia" w:ascii="仿宋_GB2312" w:hAnsi="仿宋" w:cs="Times New Roman"/>
          <w:szCs w:val="32"/>
        </w:rPr>
        <w:t>mg/L</w:t>
      </w:r>
      <w:r>
        <w:rPr>
          <w:rFonts w:hint="eastAsia" w:ascii="仿宋_GB2312" w:hAnsi="仿宋" w:cs="Times New Roman"/>
          <w:szCs w:val="32"/>
          <w:lang w:eastAsia="zh-CN"/>
        </w:rPr>
        <w:t>，</w:t>
      </w:r>
      <w:r>
        <w:rPr>
          <w:rFonts w:hint="eastAsia" w:ascii="仿宋_GB2312" w:hAnsi="仿宋" w:cs="Times New Roman"/>
          <w:szCs w:val="32"/>
          <w:lang w:val="en-US" w:eastAsia="zh-CN"/>
        </w:rPr>
        <w:t>超标2.75倍，悬浮物浓度为154</w:t>
      </w:r>
      <w:r>
        <w:rPr>
          <w:rFonts w:hint="eastAsia" w:ascii="仿宋_GB2312" w:hAnsi="仿宋" w:cs="Times New Roman"/>
          <w:szCs w:val="32"/>
        </w:rPr>
        <w:t>mg/L</w:t>
      </w:r>
      <w:r>
        <w:rPr>
          <w:rFonts w:hint="eastAsia" w:ascii="仿宋_GB2312" w:hAnsi="仿宋" w:cs="Times New Roman"/>
          <w:szCs w:val="32"/>
          <w:lang w:eastAsia="zh-CN"/>
        </w:rPr>
        <w:t>，</w:t>
      </w:r>
      <w:r>
        <w:rPr>
          <w:rFonts w:hint="eastAsia" w:ascii="仿宋_GB2312" w:hAnsi="仿宋" w:cs="Times New Roman"/>
          <w:szCs w:val="32"/>
          <w:lang w:val="en-US" w:eastAsia="zh-CN"/>
        </w:rPr>
        <w:t>超标1.57倍</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color w:val="000000"/>
          <w:szCs w:val="32"/>
          <w:lang w:val="en-US"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06270141</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47</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广东景弘智能家居科技有限公司生态环境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广东景弘智能家居科技有限公司及法定代表人刘友江生态环境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A04</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6C09BC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8BBBFD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C54C7E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4C2215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29499E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1582</Words>
  <Characters>1689</Characters>
  <Lines>12</Lines>
  <Paragraphs>3</Paragraphs>
  <TotalTime>3</TotalTime>
  <ScaleCrop>false</ScaleCrop>
  <LinksUpToDate>false</LinksUpToDate>
  <CharactersWithSpaces>1749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2024-09-19T01:21:25Z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6EC9A893344049048ED317A9161E2CE7_13</vt:lpwstr>
  </property>
  <property fmtid="{D5CDD505-2E9C-101B-9397-08002B2CF9AE}" pid="4" name="KSOSaveFontToCloudKey">
    <vt:lpwstr>0_btnclosed</vt:lpwstr>
  </property>
</Properties>
</file>