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72" w:rsidRDefault="00637B72">
      <w:pPr>
        <w:tabs>
          <w:tab w:val="center" w:pos="4536"/>
          <w:tab w:val="right" w:pos="9072"/>
        </w:tabs>
        <w:spacing w:line="700" w:lineRule="exact"/>
        <w:contextualSpacing/>
        <w:jc w:val="left"/>
        <w:rPr>
          <w:rFonts w:ascii="宋体" w:eastAsia="宋体" w:hAnsi="宋体"/>
          <w:b/>
          <w:bCs/>
          <w:kern w:val="0"/>
          <w:sz w:val="44"/>
        </w:rPr>
      </w:pPr>
    </w:p>
    <w:p w:rsidR="00637B72" w:rsidRDefault="001E2BE0" w:rsidP="00F85961">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kern w:val="0"/>
        </w:rPr>
        <w:t>4</w:t>
      </w:r>
      <w:r>
        <w:rPr>
          <w:rFonts w:hint="eastAsia"/>
          <w:kern w:val="0"/>
        </w:rPr>
        <w:t>〕</w:t>
      </w:r>
      <w:proofErr w:type="gramEnd"/>
      <w:r>
        <w:rPr>
          <w:rFonts w:hint="eastAsia"/>
          <w:kern w:val="0"/>
        </w:rPr>
        <w:t>58</w:t>
      </w:r>
      <w:r>
        <w:rPr>
          <w:rFonts w:hint="eastAsia"/>
          <w:kern w:val="0"/>
        </w:rPr>
        <w:t>号</w:t>
      </w:r>
    </w:p>
    <w:p w:rsidR="00637B72" w:rsidRDefault="00637B72">
      <w:pPr>
        <w:spacing w:line="640" w:lineRule="exact"/>
        <w:ind w:right="468"/>
        <w:contextualSpacing/>
        <w:jc w:val="left"/>
        <w:rPr>
          <w:rFonts w:ascii="仿宋_GB2312"/>
          <w:kern w:val="0"/>
          <w:sz w:val="44"/>
          <w:szCs w:val="44"/>
        </w:rPr>
      </w:pPr>
    </w:p>
    <w:p w:rsidR="00637B72" w:rsidRDefault="001E2BE0">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637B72" w:rsidRDefault="00637B72" w:rsidP="00F85961">
      <w:pPr>
        <w:spacing w:line="640" w:lineRule="exact"/>
        <w:ind w:left="1247" w:hangingChars="400" w:hanging="1247"/>
        <w:contextualSpacing/>
        <w:rPr>
          <w:rFonts w:ascii="仿宋_GB2312"/>
          <w:szCs w:val="32"/>
        </w:rPr>
      </w:pPr>
    </w:p>
    <w:p w:rsidR="00637B72" w:rsidRDefault="001E2BE0" w:rsidP="00F85961">
      <w:pPr>
        <w:spacing w:line="56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江门市新会区隆昇纸品厂</w:t>
      </w:r>
    </w:p>
    <w:p w:rsidR="00637B72" w:rsidRDefault="001E2BE0" w:rsidP="00F85961">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91440705398010822Y</w:t>
      </w:r>
    </w:p>
    <w:p w:rsidR="00637B72" w:rsidRDefault="001E2BE0" w:rsidP="00F85961">
      <w:pPr>
        <w:spacing w:line="560" w:lineRule="exact"/>
        <w:ind w:leftChars="200" w:left="2008" w:hangingChars="444" w:hanging="1384"/>
        <w:rPr>
          <w:rFonts w:ascii="仿宋_GB2312"/>
          <w:szCs w:val="32"/>
        </w:rPr>
      </w:pPr>
      <w:r>
        <w:rPr>
          <w:rFonts w:ascii="仿宋_GB2312" w:hint="eastAsia"/>
          <w:szCs w:val="32"/>
        </w:rPr>
        <w:t>经营场所：</w:t>
      </w:r>
      <w:r>
        <w:rPr>
          <w:rFonts w:ascii="仿宋_GB2312" w:hint="eastAsia"/>
          <w:szCs w:val="32"/>
        </w:rPr>
        <w:t>江门市新会区大泽镇沙冲村沙湾柠檬基（土名）</w:t>
      </w:r>
    </w:p>
    <w:p w:rsidR="00637B72" w:rsidRDefault="001E2BE0" w:rsidP="00F85961">
      <w:pPr>
        <w:spacing w:line="560" w:lineRule="exact"/>
        <w:ind w:leftChars="200" w:left="1076" w:hangingChars="145" w:hanging="452"/>
        <w:rPr>
          <w:rFonts w:ascii="仿宋_GB2312"/>
          <w:szCs w:val="32"/>
        </w:rPr>
      </w:pPr>
      <w:r>
        <w:rPr>
          <w:rFonts w:ascii="仿宋_GB2312" w:hint="eastAsia"/>
          <w:szCs w:val="32"/>
        </w:rPr>
        <w:t>投资人：</w:t>
      </w:r>
      <w:r>
        <w:rPr>
          <w:rFonts w:ascii="仿宋_GB2312" w:hint="eastAsia"/>
          <w:szCs w:val="32"/>
        </w:rPr>
        <w:t>陈淑云</w:t>
      </w:r>
    </w:p>
    <w:p w:rsidR="00637B72" w:rsidRDefault="00637B72" w:rsidP="00F85961">
      <w:pPr>
        <w:spacing w:line="560" w:lineRule="exact"/>
        <w:ind w:leftChars="200" w:left="1076" w:hangingChars="145" w:hanging="452"/>
        <w:rPr>
          <w:rFonts w:ascii="仿宋_GB2312"/>
          <w:szCs w:val="32"/>
        </w:rPr>
      </w:pPr>
    </w:p>
    <w:p w:rsidR="00637B72" w:rsidRDefault="001E2BE0">
      <w:pPr>
        <w:spacing w:line="560" w:lineRule="exact"/>
        <w:ind w:firstLineChars="200" w:firstLine="624"/>
        <w:rPr>
          <w:rFonts w:ascii="仿宋_GB2312"/>
          <w:szCs w:val="32"/>
        </w:rPr>
      </w:pPr>
      <w:r>
        <w:rPr>
          <w:rFonts w:ascii="仿宋_GB2312" w:hint="eastAsia"/>
          <w:szCs w:val="32"/>
        </w:rPr>
        <w:t>江门市新会区隆昇纸品</w:t>
      </w:r>
      <w:proofErr w:type="gramStart"/>
      <w:r>
        <w:rPr>
          <w:rFonts w:ascii="仿宋_GB2312" w:hint="eastAsia"/>
          <w:szCs w:val="32"/>
        </w:rPr>
        <w:t>厂</w:t>
      </w:r>
      <w:r>
        <w:rPr>
          <w:rFonts w:ascii="仿宋" w:eastAsia="仿宋" w:hAnsi="仿宋" w:cs="仿宋" w:hint="eastAsia"/>
          <w:szCs w:val="32"/>
        </w:rPr>
        <w:t>环境</w:t>
      </w:r>
      <w:proofErr w:type="gramEnd"/>
      <w:r>
        <w:rPr>
          <w:rFonts w:ascii="仿宋" w:eastAsia="仿宋" w:hAnsi="仿宋" w:cs="仿宋" w:hint="eastAsia"/>
          <w:szCs w:val="32"/>
        </w:rPr>
        <w:t>违法一案，我局经过调查，现已审查终结。</w:t>
      </w:r>
    </w:p>
    <w:p w:rsidR="00637B72" w:rsidRDefault="001E2BE0" w:rsidP="00F85961">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637B72" w:rsidRDefault="001E2BE0">
      <w:pPr>
        <w:spacing w:line="56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江门市新会区隆昇纸品厂</w:t>
      </w:r>
      <w:r>
        <w:rPr>
          <w:rFonts w:ascii="仿宋" w:eastAsia="仿宋" w:hAnsi="仿宋" w:cs="仿宋" w:hint="eastAsia"/>
          <w:szCs w:val="32"/>
        </w:rPr>
        <w:t>进行的检查和调查发现：</w:t>
      </w:r>
    </w:p>
    <w:p w:rsidR="00637B72" w:rsidRDefault="001E2BE0">
      <w:pPr>
        <w:spacing w:line="560" w:lineRule="exact"/>
        <w:ind w:firstLineChars="200" w:firstLine="624"/>
        <w:rPr>
          <w:rFonts w:ascii="仿宋" w:eastAsia="仿宋" w:hAnsi="仿宋" w:cs="仿宋"/>
          <w:szCs w:val="32"/>
        </w:rPr>
      </w:pPr>
      <w:r>
        <w:rPr>
          <w:rFonts w:ascii="仿宋_GB2312" w:hint="eastAsia"/>
          <w:szCs w:val="32"/>
        </w:rPr>
        <w:t>你</w:t>
      </w:r>
      <w:r>
        <w:rPr>
          <w:rFonts w:ascii="仿宋_GB2312" w:hAnsi="仿宋" w:hint="eastAsia"/>
          <w:szCs w:val="32"/>
        </w:rPr>
        <w:t>单位未按照排污许可证规定提交排污许可证执行报告</w:t>
      </w:r>
      <w:r>
        <w:rPr>
          <w:rFonts w:ascii="仿宋" w:eastAsia="仿宋" w:hAnsi="仿宋" w:cs="仿宋" w:hint="eastAsia"/>
          <w:szCs w:val="32"/>
        </w:rPr>
        <w:t>。</w:t>
      </w:r>
    </w:p>
    <w:p w:rsidR="00637B72" w:rsidRDefault="001E2BE0">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w:t>
      </w:r>
      <w:r>
        <w:rPr>
          <w:rFonts w:ascii="仿宋_GB2312" w:hint="eastAsia"/>
          <w:szCs w:val="32"/>
        </w:rPr>
        <w:t>你单位取得的排污许可证（证书编号：</w:t>
      </w:r>
      <w:r>
        <w:rPr>
          <w:rFonts w:ascii="仿宋_GB2312" w:hint="eastAsia"/>
          <w:szCs w:val="32"/>
        </w:rPr>
        <w:t>91440705398010822Y</w:t>
      </w:r>
      <w:r>
        <w:rPr>
          <w:rFonts w:ascii="仿宋_GB2312" w:hint="eastAsia"/>
          <w:szCs w:val="32"/>
        </w:rPr>
        <w:t>001P</w:t>
      </w:r>
      <w:r>
        <w:rPr>
          <w:rFonts w:ascii="仿宋_GB2312" w:hint="eastAsia"/>
          <w:szCs w:val="32"/>
        </w:rPr>
        <w:t>）和全国排污许可证管理信息平台</w:t>
      </w:r>
      <w:r>
        <w:rPr>
          <w:rFonts w:ascii="仿宋_GB2312" w:hint="eastAsia"/>
          <w:szCs w:val="32"/>
        </w:rPr>
        <w:t>-</w:t>
      </w:r>
      <w:r>
        <w:rPr>
          <w:rFonts w:ascii="仿宋_GB2312" w:hint="eastAsia"/>
          <w:szCs w:val="32"/>
        </w:rPr>
        <w:t>实施与监督系统“执行报告提交情况”截图</w:t>
      </w:r>
      <w:r>
        <w:rPr>
          <w:rFonts w:ascii="仿宋_GB2312" w:hint="eastAsia"/>
          <w:szCs w:val="32"/>
        </w:rPr>
        <w:t>等证据为证</w:t>
      </w:r>
      <w:r>
        <w:rPr>
          <w:rFonts w:ascii="仿宋" w:eastAsia="仿宋" w:hAnsi="仿宋" w:cs="仿宋" w:hint="eastAsia"/>
          <w:szCs w:val="32"/>
        </w:rPr>
        <w:t>。</w:t>
      </w:r>
    </w:p>
    <w:p w:rsidR="00637B72" w:rsidRDefault="001E2BE0">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szCs w:val="32"/>
        </w:rPr>
        <w:t>《排污许可管理条例》第二十二条第一款、第二款</w:t>
      </w:r>
      <w:r>
        <w:rPr>
          <w:rFonts w:ascii="仿宋" w:eastAsia="仿宋" w:hAnsi="仿宋" w:cs="仿宋" w:hint="eastAsia"/>
          <w:szCs w:val="32"/>
        </w:rPr>
        <w:t>的规定，依法应当予以处罚。</w:t>
      </w:r>
    </w:p>
    <w:p w:rsidR="00637B72" w:rsidRDefault="001E2BE0">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14</w:t>
      </w:r>
      <w:r>
        <w:rPr>
          <w:rFonts w:ascii="仿宋" w:eastAsia="仿宋" w:hAnsi="仿宋" w:cs="仿宋" w:hint="eastAsia"/>
          <w:szCs w:val="32"/>
        </w:rPr>
        <w:t>日告知你单位违法事实、处罚依据和</w:t>
      </w:r>
      <w:r>
        <w:rPr>
          <w:rFonts w:ascii="仿宋" w:eastAsia="仿宋" w:hAnsi="仿宋" w:cs="仿宋" w:hint="eastAsia"/>
          <w:szCs w:val="32"/>
        </w:rPr>
        <w:lastRenderedPageBreak/>
        <w:t>拟作出的处罚决定，并告知你单位有权进行陈述申辩。你单位未提出陈述申辩。</w:t>
      </w:r>
    </w:p>
    <w:p w:rsidR="00637B72" w:rsidRDefault="001E2BE0">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8</w:t>
      </w:r>
      <w:r>
        <w:rPr>
          <w:rFonts w:ascii="仿宋" w:eastAsia="仿宋" w:hAnsi="仿宋" w:cs="仿宋" w:hint="eastAsia"/>
          <w:szCs w:val="32"/>
        </w:rPr>
        <w:t>日《行政处罚事先告知书》（江新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50</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14</w:t>
      </w:r>
      <w:r>
        <w:rPr>
          <w:rFonts w:ascii="仿宋" w:eastAsia="仿宋" w:hAnsi="仿宋" w:cs="仿宋" w:hint="eastAsia"/>
          <w:szCs w:val="32"/>
        </w:rPr>
        <w:t>日送达回执为证。</w:t>
      </w:r>
    </w:p>
    <w:p w:rsidR="00637B72" w:rsidRDefault="001E2BE0" w:rsidP="00F85961">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637B72" w:rsidRDefault="001E2BE0">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szCs w:val="32"/>
        </w:rPr>
        <w:t>排污许可管理条例》第三十七条第三项规定，违反本条例规定，排污单位有下列行为之一的，由生态环境主管部门责令改正，处每次</w:t>
      </w:r>
      <w:r>
        <w:rPr>
          <w:rFonts w:ascii="仿宋_GB2312"/>
          <w:szCs w:val="32"/>
        </w:rPr>
        <w:t xml:space="preserve">5 </w:t>
      </w:r>
      <w:r>
        <w:rPr>
          <w:rFonts w:ascii="仿宋_GB2312" w:hint="eastAsia"/>
          <w:szCs w:val="32"/>
        </w:rPr>
        <w:t>千元以上</w:t>
      </w:r>
      <w:r>
        <w:rPr>
          <w:rFonts w:ascii="仿宋_GB2312" w:hint="eastAsia"/>
          <w:szCs w:val="32"/>
        </w:rPr>
        <w:t xml:space="preserve"> </w:t>
      </w:r>
      <w:r>
        <w:rPr>
          <w:rFonts w:ascii="仿宋_GB2312"/>
          <w:szCs w:val="32"/>
        </w:rPr>
        <w:t xml:space="preserve">2 </w:t>
      </w:r>
      <w:r>
        <w:rPr>
          <w:rFonts w:ascii="仿宋_GB2312" w:hint="eastAsia"/>
          <w:szCs w:val="32"/>
        </w:rPr>
        <w:t>万元以下的罚款；法律另有规定的，从其规定：（三）未按照排污许可证规定提交排污许可证执行报告</w:t>
      </w:r>
      <w:r>
        <w:rPr>
          <w:rFonts w:ascii="仿宋" w:eastAsia="仿宋" w:hAnsi="仿宋" w:cs="仿宋" w:hint="eastAsia"/>
          <w:szCs w:val="32"/>
        </w:rPr>
        <w:t>。</w:t>
      </w:r>
    </w:p>
    <w:p w:rsidR="00637B72" w:rsidRDefault="001E2BE0" w:rsidP="00F85961">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8.38</w:t>
      </w:r>
      <w:r>
        <w:rPr>
          <w:rFonts w:ascii="仿宋" w:eastAsia="仿宋" w:hAnsi="仿宋" w:cs="仿宋" w:hint="eastAsia"/>
          <w:b/>
          <w:szCs w:val="32"/>
        </w:rPr>
        <w:t>的有关规定，我局决定对你单位处罚款人民币</w:t>
      </w:r>
      <w:r>
        <w:rPr>
          <w:rFonts w:ascii="仿宋" w:eastAsia="仿宋" w:hAnsi="仿宋" w:cs="仿宋" w:hint="eastAsia"/>
          <w:b/>
          <w:szCs w:val="32"/>
        </w:rPr>
        <w:t>7500</w:t>
      </w:r>
      <w:r>
        <w:rPr>
          <w:rFonts w:ascii="仿宋" w:eastAsia="仿宋" w:hAnsi="仿宋" w:cs="仿宋" w:hint="eastAsia"/>
          <w:b/>
          <w:szCs w:val="32"/>
        </w:rPr>
        <w:t>元（大写：</w:t>
      </w:r>
      <w:r>
        <w:rPr>
          <w:rFonts w:ascii="仿宋" w:eastAsia="仿宋" w:hAnsi="仿宋" w:cs="仿宋" w:hint="eastAsia"/>
          <w:b/>
          <w:szCs w:val="32"/>
        </w:rPr>
        <w:t>柒仟伍佰元</w:t>
      </w:r>
      <w:r>
        <w:rPr>
          <w:rFonts w:ascii="仿宋" w:eastAsia="仿宋" w:hAnsi="仿宋" w:cs="仿宋" w:hint="eastAsia"/>
          <w:b/>
          <w:szCs w:val="32"/>
        </w:rPr>
        <w:t>）。</w:t>
      </w:r>
    </w:p>
    <w:p w:rsidR="00637B72" w:rsidRDefault="001E2BE0">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w:t>
      </w:r>
      <w:r>
        <w:rPr>
          <w:rFonts w:ascii="仿宋_GB2312" w:hint="eastAsia"/>
          <w:kern w:val="2"/>
          <w:sz w:val="32"/>
        </w:rPr>
        <w:t>定书之日起十五日内，到江门市生态环境局新会分局法规股开具《广东省非税收入一般缴款书》并将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637B72" w:rsidRDefault="001E2BE0">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637B72" w:rsidRDefault="001E2BE0" w:rsidP="00F85961">
      <w:pPr>
        <w:pStyle w:val="a3"/>
        <w:spacing w:line="560" w:lineRule="exact"/>
        <w:ind w:firstLineChars="200" w:firstLine="626"/>
        <w:rPr>
          <w:rFonts w:ascii="仿宋" w:eastAsia="仿宋" w:hAnsi="仿宋" w:cs="仿宋"/>
          <w:sz w:val="32"/>
          <w:szCs w:val="32"/>
        </w:rPr>
      </w:pPr>
      <w:r>
        <w:rPr>
          <w:rFonts w:ascii="仿宋" w:eastAsia="仿宋" w:hAnsi="仿宋" w:cs="仿宋" w:hint="eastAsia"/>
          <w:b/>
          <w:sz w:val="32"/>
          <w:szCs w:val="32"/>
        </w:rPr>
        <w:lastRenderedPageBreak/>
        <w:t>三、申请复议或者提起诉讼的途径和期限</w:t>
      </w:r>
    </w:p>
    <w:p w:rsidR="00637B72" w:rsidRDefault="001E2BE0">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637B72" w:rsidRDefault="001E2BE0">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637B72" w:rsidRDefault="001E2BE0">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637B72" w:rsidRDefault="00637B72">
      <w:pPr>
        <w:tabs>
          <w:tab w:val="left" w:pos="1560"/>
        </w:tabs>
        <w:spacing w:line="560" w:lineRule="exact"/>
        <w:rPr>
          <w:rFonts w:ascii="仿宋" w:eastAsia="仿宋" w:hAnsi="仿宋" w:cs="仿宋"/>
          <w:kern w:val="0"/>
          <w:szCs w:val="32"/>
        </w:rPr>
      </w:pPr>
    </w:p>
    <w:p w:rsidR="00637B72" w:rsidRDefault="00637B72">
      <w:pPr>
        <w:tabs>
          <w:tab w:val="left" w:pos="1560"/>
        </w:tabs>
        <w:spacing w:line="560" w:lineRule="exact"/>
        <w:rPr>
          <w:rFonts w:ascii="仿宋" w:eastAsia="仿宋" w:hAnsi="仿宋" w:cs="仿宋"/>
          <w:kern w:val="0"/>
          <w:szCs w:val="32"/>
        </w:rPr>
      </w:pPr>
    </w:p>
    <w:p w:rsidR="00637B72" w:rsidRDefault="001E2BE0">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637B72" w:rsidRDefault="001E2BE0">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30</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637B72" w:rsidRDefault="001E2BE0">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p>
    <w:p w:rsidR="00637B72" w:rsidRDefault="00637B72">
      <w:pPr>
        <w:spacing w:line="560" w:lineRule="exact"/>
        <w:ind w:right="1092"/>
        <w:jc w:val="center"/>
        <w:rPr>
          <w:rFonts w:ascii="仿宋" w:eastAsia="仿宋" w:hAnsi="仿宋" w:cs="仿宋"/>
          <w:kern w:val="0"/>
          <w:szCs w:val="32"/>
        </w:rPr>
      </w:pPr>
    </w:p>
    <w:p w:rsidR="00637B72" w:rsidRDefault="00637B72">
      <w:pPr>
        <w:spacing w:line="560" w:lineRule="exact"/>
        <w:ind w:right="1092"/>
        <w:jc w:val="center"/>
        <w:rPr>
          <w:rFonts w:ascii="仿宋" w:eastAsia="仿宋" w:hAnsi="仿宋" w:cs="仿宋"/>
          <w:kern w:val="0"/>
          <w:szCs w:val="32"/>
        </w:rPr>
      </w:pPr>
    </w:p>
    <w:p w:rsidR="00637B72" w:rsidRDefault="00637B72">
      <w:pPr>
        <w:spacing w:line="560" w:lineRule="exact"/>
        <w:ind w:right="1092"/>
        <w:jc w:val="center"/>
        <w:rPr>
          <w:rFonts w:ascii="仿宋" w:eastAsia="仿宋" w:hAnsi="仿宋" w:cs="仿宋"/>
          <w:kern w:val="0"/>
          <w:szCs w:val="32"/>
        </w:rPr>
      </w:pPr>
    </w:p>
    <w:p w:rsidR="00637B72" w:rsidRDefault="00637B72">
      <w:pPr>
        <w:spacing w:line="560" w:lineRule="exact"/>
        <w:ind w:right="1092"/>
        <w:jc w:val="center"/>
        <w:rPr>
          <w:rFonts w:ascii="仿宋" w:eastAsia="仿宋" w:hAnsi="仿宋" w:cs="仿宋"/>
          <w:kern w:val="0"/>
          <w:szCs w:val="32"/>
        </w:rPr>
      </w:pPr>
    </w:p>
    <w:p w:rsidR="00637B72" w:rsidRDefault="00637B72">
      <w:pPr>
        <w:spacing w:line="560" w:lineRule="exact"/>
        <w:ind w:right="1092"/>
        <w:jc w:val="center"/>
        <w:rPr>
          <w:rFonts w:ascii="仿宋" w:eastAsia="仿宋" w:hAnsi="仿宋" w:cs="仿宋"/>
          <w:kern w:val="0"/>
          <w:szCs w:val="32"/>
        </w:rPr>
      </w:pPr>
    </w:p>
    <w:p w:rsidR="00637B72" w:rsidRDefault="001E2BE0">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大泽镇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637B72" w:rsidSect="00637B72">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BE0" w:rsidRDefault="001E2BE0" w:rsidP="00637B72">
      <w:r>
        <w:separator/>
      </w:r>
    </w:p>
  </w:endnote>
  <w:endnote w:type="continuationSeparator" w:id="0">
    <w:p w:rsidR="001E2BE0" w:rsidRDefault="001E2BE0" w:rsidP="00637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1E2BE0">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637B72">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637B72">
      <w:rPr>
        <w:rStyle w:val="a8"/>
        <w:rFonts w:asciiTheme="minorEastAsia" w:eastAsiaTheme="minorEastAsia" w:hAnsiTheme="minorEastAsia"/>
        <w:sz w:val="28"/>
        <w:szCs w:val="28"/>
      </w:rPr>
      <w:fldChar w:fldCharType="separate"/>
    </w:r>
    <w:r w:rsidR="00F85961">
      <w:rPr>
        <w:rStyle w:val="a8"/>
        <w:rFonts w:asciiTheme="minorEastAsia" w:eastAsiaTheme="minorEastAsia" w:hAnsiTheme="minorEastAsia"/>
        <w:noProof/>
        <w:sz w:val="28"/>
        <w:szCs w:val="28"/>
      </w:rPr>
      <w:t>2</w:t>
    </w:r>
    <w:r w:rsidR="00637B72">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637B72" w:rsidRDefault="00637B7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1E2BE0">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637B72">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637B72">
      <w:rPr>
        <w:rStyle w:val="a8"/>
        <w:rFonts w:asciiTheme="minorEastAsia" w:eastAsiaTheme="minorEastAsia" w:hAnsiTheme="minorEastAsia"/>
        <w:sz w:val="28"/>
        <w:szCs w:val="28"/>
      </w:rPr>
      <w:fldChar w:fldCharType="separate"/>
    </w:r>
    <w:r w:rsidR="00F85961">
      <w:rPr>
        <w:rStyle w:val="a8"/>
        <w:rFonts w:asciiTheme="minorEastAsia" w:eastAsiaTheme="minorEastAsia" w:hAnsiTheme="minorEastAsia"/>
        <w:noProof/>
        <w:sz w:val="28"/>
        <w:szCs w:val="28"/>
      </w:rPr>
      <w:t>3</w:t>
    </w:r>
    <w:r w:rsidR="00637B72">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637B72" w:rsidRDefault="00637B7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1E2BE0">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BE0" w:rsidRDefault="001E2BE0" w:rsidP="00637B72">
      <w:r>
        <w:separator/>
      </w:r>
    </w:p>
  </w:footnote>
  <w:footnote w:type="continuationSeparator" w:id="0">
    <w:p w:rsidR="001E2BE0" w:rsidRDefault="001E2BE0" w:rsidP="00637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961" w:rsidRDefault="00F8596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rsidP="00F8596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BE0"/>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37B72"/>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5961"/>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800EF"/>
    <w:rsid w:val="015B1BB4"/>
    <w:rsid w:val="01B73BCF"/>
    <w:rsid w:val="02B17662"/>
    <w:rsid w:val="03020908"/>
    <w:rsid w:val="03FE7EAB"/>
    <w:rsid w:val="047333D2"/>
    <w:rsid w:val="04983D5F"/>
    <w:rsid w:val="04F76DD4"/>
    <w:rsid w:val="051B0039"/>
    <w:rsid w:val="053D6089"/>
    <w:rsid w:val="063E0A32"/>
    <w:rsid w:val="06A56CC2"/>
    <w:rsid w:val="06AE1485"/>
    <w:rsid w:val="08E03AB3"/>
    <w:rsid w:val="091C4C91"/>
    <w:rsid w:val="0A5C7E2B"/>
    <w:rsid w:val="0CC31EFE"/>
    <w:rsid w:val="0D026C5D"/>
    <w:rsid w:val="0D305CD2"/>
    <w:rsid w:val="0EE411DE"/>
    <w:rsid w:val="0F380715"/>
    <w:rsid w:val="10B34097"/>
    <w:rsid w:val="10E36028"/>
    <w:rsid w:val="13481A0F"/>
    <w:rsid w:val="15E36674"/>
    <w:rsid w:val="164A16A5"/>
    <w:rsid w:val="16BB2D6C"/>
    <w:rsid w:val="18CB43A7"/>
    <w:rsid w:val="19FB10D4"/>
    <w:rsid w:val="1AED1685"/>
    <w:rsid w:val="1B9A4789"/>
    <w:rsid w:val="1C5D6DE0"/>
    <w:rsid w:val="1C8F393E"/>
    <w:rsid w:val="1F3248A2"/>
    <w:rsid w:val="201523AB"/>
    <w:rsid w:val="20BE6BF2"/>
    <w:rsid w:val="20E617A0"/>
    <w:rsid w:val="222C6442"/>
    <w:rsid w:val="2341634B"/>
    <w:rsid w:val="25DC4417"/>
    <w:rsid w:val="28CB2D97"/>
    <w:rsid w:val="29816E2D"/>
    <w:rsid w:val="2B0378E1"/>
    <w:rsid w:val="2C1E043E"/>
    <w:rsid w:val="2CD77C60"/>
    <w:rsid w:val="2D6F3D99"/>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D631F35"/>
    <w:rsid w:val="40EC3119"/>
    <w:rsid w:val="40F914F9"/>
    <w:rsid w:val="41D24F2E"/>
    <w:rsid w:val="42764AD5"/>
    <w:rsid w:val="42A25B31"/>
    <w:rsid w:val="43244531"/>
    <w:rsid w:val="439D775C"/>
    <w:rsid w:val="45882A2B"/>
    <w:rsid w:val="45EF52CA"/>
    <w:rsid w:val="46565741"/>
    <w:rsid w:val="48825F81"/>
    <w:rsid w:val="48C621C4"/>
    <w:rsid w:val="48F91216"/>
    <w:rsid w:val="49BA6F32"/>
    <w:rsid w:val="49C4596D"/>
    <w:rsid w:val="49CF19C3"/>
    <w:rsid w:val="49E862B8"/>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BC1E8F"/>
    <w:rsid w:val="79EB071C"/>
    <w:rsid w:val="79F44681"/>
    <w:rsid w:val="7AF65FE7"/>
    <w:rsid w:val="7B7452F6"/>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7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637B72"/>
    <w:pPr>
      <w:ind w:firstLine="780"/>
    </w:pPr>
    <w:rPr>
      <w:kern w:val="0"/>
      <w:sz w:val="24"/>
    </w:rPr>
  </w:style>
  <w:style w:type="paragraph" w:styleId="a4">
    <w:name w:val="Date"/>
    <w:basedOn w:val="a"/>
    <w:next w:val="a"/>
    <w:link w:val="Char0"/>
    <w:uiPriority w:val="99"/>
    <w:semiHidden/>
    <w:unhideWhenUsed/>
    <w:qFormat/>
    <w:rsid w:val="00637B72"/>
    <w:pPr>
      <w:ind w:leftChars="2500" w:left="100"/>
    </w:pPr>
  </w:style>
  <w:style w:type="paragraph" w:styleId="a5">
    <w:name w:val="Balloon Text"/>
    <w:basedOn w:val="a"/>
    <w:link w:val="Char1"/>
    <w:autoRedefine/>
    <w:uiPriority w:val="99"/>
    <w:semiHidden/>
    <w:qFormat/>
    <w:rsid w:val="00637B72"/>
    <w:rPr>
      <w:kern w:val="0"/>
      <w:sz w:val="18"/>
      <w:szCs w:val="18"/>
    </w:rPr>
  </w:style>
  <w:style w:type="paragraph" w:styleId="a6">
    <w:name w:val="footer"/>
    <w:basedOn w:val="a"/>
    <w:link w:val="Char2"/>
    <w:autoRedefine/>
    <w:uiPriority w:val="99"/>
    <w:qFormat/>
    <w:rsid w:val="00637B72"/>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637B72"/>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637B72"/>
    <w:rPr>
      <w:rFonts w:cs="Times New Roman"/>
    </w:rPr>
  </w:style>
  <w:style w:type="character" w:customStyle="1" w:styleId="Char">
    <w:name w:val="正文文本缩进 Char"/>
    <w:link w:val="a3"/>
    <w:uiPriority w:val="99"/>
    <w:qFormat/>
    <w:locked/>
    <w:rsid w:val="00637B72"/>
    <w:rPr>
      <w:rFonts w:ascii="Times New Roman" w:eastAsia="仿宋_GB2312" w:hAnsi="Times New Roman"/>
      <w:sz w:val="24"/>
    </w:rPr>
  </w:style>
  <w:style w:type="character" w:customStyle="1" w:styleId="Char2">
    <w:name w:val="页脚 Char"/>
    <w:link w:val="a6"/>
    <w:autoRedefine/>
    <w:uiPriority w:val="99"/>
    <w:qFormat/>
    <w:locked/>
    <w:rsid w:val="00637B72"/>
    <w:rPr>
      <w:rFonts w:ascii="Times New Roman" w:eastAsia="仿宋_GB2312" w:hAnsi="Times New Roman"/>
      <w:sz w:val="18"/>
    </w:rPr>
  </w:style>
  <w:style w:type="character" w:customStyle="1" w:styleId="Char3">
    <w:name w:val="页眉 Char"/>
    <w:link w:val="a7"/>
    <w:autoRedefine/>
    <w:uiPriority w:val="99"/>
    <w:qFormat/>
    <w:locked/>
    <w:rsid w:val="00637B72"/>
    <w:rPr>
      <w:rFonts w:ascii="Times New Roman" w:eastAsia="仿宋_GB2312" w:hAnsi="Times New Roman"/>
      <w:sz w:val="18"/>
    </w:rPr>
  </w:style>
  <w:style w:type="character" w:customStyle="1" w:styleId="Char1">
    <w:name w:val="批注框文本 Char"/>
    <w:link w:val="a5"/>
    <w:autoRedefine/>
    <w:uiPriority w:val="99"/>
    <w:semiHidden/>
    <w:qFormat/>
    <w:locked/>
    <w:rsid w:val="00637B72"/>
    <w:rPr>
      <w:rFonts w:ascii="Times New Roman" w:eastAsia="仿宋_GB2312" w:hAnsi="Times New Roman"/>
      <w:sz w:val="18"/>
    </w:rPr>
  </w:style>
  <w:style w:type="character" w:customStyle="1" w:styleId="Char0">
    <w:name w:val="日期 Char"/>
    <w:basedOn w:val="a0"/>
    <w:link w:val="a4"/>
    <w:autoRedefine/>
    <w:uiPriority w:val="99"/>
    <w:semiHidden/>
    <w:qFormat/>
    <w:rsid w:val="00637B72"/>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1150</Characters>
  <Application>Microsoft Office Word</Application>
  <DocSecurity>0</DocSecurity>
  <Lines>9</Lines>
  <Paragraphs>2</Paragraphs>
  <ScaleCrop>false</ScaleCrop>
  <Company>Sky123.Org</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2024-09-02T08:21:00Z</dcterms:created>
  <dcterms:modified xsi:type="dcterms:W3CDTF">2024-09-02T08:21:00Z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889176D338684B86BC26318B94805952_13</vt:lpwstr>
  </property>
  <property fmtid="{D5CDD505-2E9C-101B-9397-08002B2CF9AE}" pid="4" name="KSOSaveFontToCloudKey">
    <vt:lpwstr>0_btnclosed</vt:lpwstr>
  </property>
</Properties>
</file>