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江门市亨源石油化工</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91440705752086142T</w:t>
      </w:r>
    </w:p>
    <w:p>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default"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江门市新会区古井镇官冲乡牛牯岭油库</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法定代表人：李晓波</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江门市亨源石油化工</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8月</w:t>
      </w:r>
      <w:r>
        <w:rPr>
          <w:rFonts w:hint="eastAsia" w:ascii="仿宋" w:hAnsi="仿宋" w:eastAsia="仿宋" w:cs="仿宋"/>
          <w:sz w:val="32"/>
          <w:szCs w:val="32"/>
        </w:rPr>
        <w:t>，我局执法人员对</w:t>
      </w:r>
      <w:r>
        <w:rPr>
          <w:rFonts w:hint="eastAsia" w:ascii="仿宋_GB2312"/>
          <w:szCs w:val="32"/>
          <w:lang w:val="en-US" w:eastAsia="zh-CN"/>
        </w:rPr>
        <w:t>江门市亨源石油化工</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color w:val="auto"/>
          <w:sz w:val="32"/>
          <w:szCs w:val="32"/>
        </w:rPr>
      </w:pPr>
      <w:r>
        <w:rPr>
          <w:rFonts w:hint="eastAsia" w:ascii="仿宋_GB2312" w:hAnsi="仿宋" w:cs="Times New Roman"/>
          <w:szCs w:val="32"/>
          <w:lang w:val="en-US" w:eastAsia="zh-CN"/>
        </w:rPr>
        <w:t>你单位未按照国家有关规定正常使用油气回收装置</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（勘察）笔</w:t>
      </w:r>
      <w:r>
        <w:rPr>
          <w:rFonts w:hint="eastAsia" w:ascii="仿宋_GB2312"/>
          <w:szCs w:val="32"/>
        </w:rPr>
        <w:t>录》、</w:t>
      </w:r>
      <w:r>
        <w:rPr>
          <w:rFonts w:hint="eastAsia" w:ascii="仿宋_GB2312"/>
          <w:szCs w:val="32"/>
          <w:lang w:val="en-US" w:eastAsia="zh-CN"/>
        </w:rPr>
        <w:t xml:space="preserve"> </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2023年8月11日发油作业的监控视频、当事人提供的《亨源公司油库装卸作业时间记录表》</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四十七</w:t>
      </w:r>
      <w:r>
        <w:rPr>
          <w:rFonts w:hint="eastAsia" w:ascii="仿宋_GB2312"/>
        </w:rPr>
        <w:t>条</w:t>
      </w:r>
      <w:r>
        <w:rPr>
          <w:rFonts w:hint="eastAsia" w:ascii="仿宋_GB2312"/>
          <w:lang w:val="en-US" w:eastAsia="zh-CN"/>
        </w:rPr>
        <w:t>第二款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77</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2023年9月21日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一百零八</w:t>
      </w:r>
      <w:r>
        <w:rPr>
          <w:rFonts w:hint="eastAsia" w:ascii="仿宋_GB2312"/>
        </w:rPr>
        <w:t>条第</w:t>
      </w:r>
      <w:r>
        <w:rPr>
          <w:rFonts w:hint="eastAsia" w:ascii="仿宋_GB2312"/>
          <w:lang w:val="en-US" w:eastAsia="zh-CN"/>
        </w:rPr>
        <w:t>四项</w:t>
      </w:r>
      <w:r>
        <w:rPr>
          <w:rFonts w:hint="eastAsia" w:ascii="仿宋_GB2312"/>
        </w:rPr>
        <w:t>规定，</w:t>
      </w:r>
      <w:r>
        <w:rPr>
          <w:rFonts w:hint="eastAsia" w:ascii="仿宋_GB2312"/>
          <w:lang w:val="en-US" w:eastAsia="zh-CN"/>
        </w:rPr>
        <w:t>违反本法规定，储油储气库、加油和加气站和油罐车、气罐车等，未按照国家有关规定安装并正常使用油气回收装置的，</w:t>
      </w:r>
      <w:r>
        <w:rPr>
          <w:rFonts w:hint="eastAsia" w:ascii="仿宋_GB2312" w:hAnsi="仿宋" w:cs="Times New Roman"/>
          <w:szCs w:val="32"/>
          <w:lang w:val="en-US" w:eastAsia="zh-CN"/>
        </w:rPr>
        <w:t>由县级以上人民政府生态环境主管部门责令改正，处二万元以上二十万元以下的罚款；拒不改正的，责令停产整治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3.17及《江门市实施&lt;广东省生态环境行政处罚自由裁量权规定&gt;细则》第六条、第七条</w:t>
      </w:r>
      <w:r>
        <w:rPr>
          <w:rFonts w:hint="eastAsia" w:ascii="仿宋" w:hAnsi="仿宋" w:eastAsia="仿宋" w:cs="仿宋"/>
          <w:b/>
          <w:sz w:val="32"/>
          <w:szCs w:val="32"/>
          <w:lang w:eastAsia="zh-CN"/>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lang w:eastAsia="zh-CN"/>
        </w:rPr>
        <w:t>对你单位处罚款人民币</w:t>
      </w:r>
      <w:r>
        <w:rPr>
          <w:rFonts w:hint="eastAsia" w:ascii="仿宋" w:hAnsi="仿宋" w:eastAsia="仿宋" w:cs="仿宋"/>
          <w:b/>
          <w:sz w:val="32"/>
          <w:szCs w:val="32"/>
          <w:lang w:val="en-US" w:eastAsia="zh-CN"/>
        </w:rPr>
        <w:t>3.125万</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叁万壹仟贰佰伍拾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2"/>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092"/>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092"/>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5F"/>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8E03AB3"/>
    <w:rsid w:val="0A5C7E2B"/>
    <w:rsid w:val="0D026C5D"/>
    <w:rsid w:val="0D305CD2"/>
    <w:rsid w:val="0D42194E"/>
    <w:rsid w:val="0EE411DE"/>
    <w:rsid w:val="0FBA3010"/>
    <w:rsid w:val="10B34097"/>
    <w:rsid w:val="10E36028"/>
    <w:rsid w:val="13481A0F"/>
    <w:rsid w:val="164A16A5"/>
    <w:rsid w:val="16BB2D6C"/>
    <w:rsid w:val="19CE4B59"/>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1690F5D"/>
    <w:rsid w:val="42A25B31"/>
    <w:rsid w:val="45882A2B"/>
    <w:rsid w:val="45F3660B"/>
    <w:rsid w:val="46A80A43"/>
    <w:rsid w:val="48532C5E"/>
    <w:rsid w:val="48C621C4"/>
    <w:rsid w:val="4999580E"/>
    <w:rsid w:val="49BA6F32"/>
    <w:rsid w:val="49C4596D"/>
    <w:rsid w:val="49CF19C3"/>
    <w:rsid w:val="49E862B8"/>
    <w:rsid w:val="4AA77651"/>
    <w:rsid w:val="4BC66ACD"/>
    <w:rsid w:val="4CFE2E04"/>
    <w:rsid w:val="4EA7421F"/>
    <w:rsid w:val="4F4246BC"/>
    <w:rsid w:val="50A447B5"/>
    <w:rsid w:val="534E3BEC"/>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1070A1"/>
    <w:rsid w:val="662C3C3B"/>
    <w:rsid w:val="69B1292E"/>
    <w:rsid w:val="6BD36413"/>
    <w:rsid w:val="6CAC4EE0"/>
    <w:rsid w:val="6CF7043C"/>
    <w:rsid w:val="72804A68"/>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80</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2023-10-11T02:06:00Z</cp:lastPrinted>
  <dcterms:modified xsi:type="dcterms:W3CDTF">2023-10-12T05:26:10Z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39D4950401FB41D281C397F209F6C769_13</vt:lpwstr>
  </property>
  <property fmtid="{D5CDD505-2E9C-101B-9397-08002B2CF9AE}" pid="4" name="KSOSaveFontToCloudKey">
    <vt:lpwstr>0_btnclosed</vt:lpwstr>
  </property>
</Properties>
</file>