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kern w:val="0"/>
        </w:rPr>
        <w:t>59</w:t>
      </w:r>
      <w:r>
        <w:rPr>
          <w:rFonts w:hint="eastAsia"/>
          <w:kern w:val="0"/>
        </w:rPr>
        <w:t>号</w:t>
      </w:r>
    </w:p>
    <w:p>
      <w:pPr>
        <w:spacing w:line="640" w:lineRule="exact"/>
        <w:ind w:right="468"/>
        <w:contextualSpacing/>
        <w:jc w:val="left"/>
        <w:rPr>
          <w:rFonts w:ascii="仿宋_GB2312"/>
          <w:kern w:val="0"/>
          <w:sz w:val="44"/>
          <w:szCs w:val="44"/>
        </w:rPr>
      </w:pPr>
    </w:p>
    <w:p>
      <w:pPr>
        <w:tabs>
          <w:tab w:val="center" w:pos="4536"/>
          <w:tab w:val="right" w:pos="9072"/>
        </w:tabs>
        <w:spacing w:line="640" w:lineRule="exact"/>
        <w:contextualSpacing/>
        <w:jc w:val="center"/>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spacing w:line="640" w:lineRule="exact"/>
        <w:ind w:left="1247" w:hanging="1248" w:hangingChars="400"/>
        <w:contextualSpacing/>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 w:hAnsi="仿宋" w:eastAsia="仿宋" w:cs="仿宋"/>
          <w:szCs w:val="32"/>
        </w:rPr>
      </w:pPr>
      <w:r>
        <w:rPr>
          <w:rFonts w:hint="eastAsia" w:ascii="仿宋" w:hAnsi="仿宋" w:eastAsia="仿宋" w:cs="仿宋"/>
          <w:szCs w:val="32"/>
        </w:rPr>
        <w:t>当事人：江门市万茂五金制品有限公司</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 w:hAnsi="仿宋" w:eastAsia="仿宋" w:cs="仿宋"/>
          <w:szCs w:val="32"/>
        </w:rPr>
      </w:pPr>
      <w:r>
        <w:rPr>
          <w:rFonts w:hint="eastAsia" w:ascii="仿宋" w:hAnsi="仿宋" w:eastAsia="仿宋" w:cs="仿宋"/>
          <w:szCs w:val="32"/>
        </w:rPr>
        <w:t>统一社会信用代码：91440704MA554UX39H</w:t>
      </w:r>
    </w:p>
    <w:p>
      <w:pPr>
        <w:keepNext w:val="0"/>
        <w:keepLines w:val="0"/>
        <w:pageBreakBefore w:val="0"/>
        <w:widowControl w:val="0"/>
        <w:kinsoku/>
        <w:wordWrap/>
        <w:overflowPunct/>
        <w:topLinePunct w:val="0"/>
        <w:autoSpaceDE/>
        <w:autoSpaceDN/>
        <w:bidi w:val="0"/>
        <w:adjustRightInd/>
        <w:snapToGrid/>
        <w:spacing w:line="520" w:lineRule="exact"/>
        <w:ind w:left="2009" w:leftChars="200" w:hanging="1385" w:hangingChars="444"/>
        <w:textAlignment w:val="auto"/>
        <w:rPr>
          <w:rFonts w:hint="eastAsia" w:ascii="仿宋" w:hAnsi="仿宋" w:eastAsia="仿宋" w:cs="仿宋"/>
          <w:szCs w:val="32"/>
        </w:rPr>
      </w:pPr>
      <w:r>
        <w:rPr>
          <w:rFonts w:hint="eastAsia" w:ascii="仿宋" w:hAnsi="仿宋" w:eastAsia="仿宋" w:cs="仿宋"/>
          <w:szCs w:val="32"/>
        </w:rPr>
        <w:t>经营场所：江门市新会区睦州镇新沙村民委员会礼乐围厂房D栋自编2号（一址多照）</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 w:hAnsi="仿宋" w:eastAsia="仿宋" w:cs="仿宋"/>
          <w:szCs w:val="32"/>
        </w:rPr>
      </w:pPr>
      <w:r>
        <w:rPr>
          <w:rFonts w:hint="eastAsia" w:ascii="仿宋" w:hAnsi="仿宋" w:eastAsia="仿宋" w:cs="仿宋"/>
          <w:szCs w:val="32"/>
        </w:rPr>
        <w:t>法定代表人：刘青山</w:t>
      </w:r>
    </w:p>
    <w:p>
      <w:pPr>
        <w:keepNext w:val="0"/>
        <w:keepLines w:val="0"/>
        <w:pageBreakBefore w:val="0"/>
        <w:widowControl w:val="0"/>
        <w:kinsoku/>
        <w:wordWrap/>
        <w:overflowPunct/>
        <w:topLinePunct w:val="0"/>
        <w:autoSpaceDE/>
        <w:autoSpaceDN/>
        <w:bidi w:val="0"/>
        <w:adjustRightInd/>
        <w:snapToGrid/>
        <w:spacing w:before="313" w:beforeLines="50" w:line="52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江门市万茂五金制品有限公司</w:t>
      </w:r>
      <w:r>
        <w:rPr>
          <w:rFonts w:hint="eastAsia" w:ascii="仿宋" w:hAnsi="仿宋" w:eastAsia="仿宋" w:cs="仿宋"/>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line="520" w:lineRule="exact"/>
        <w:ind w:firstLine="612" w:firstLineChars="196"/>
        <w:textAlignment w:val="auto"/>
        <w:rPr>
          <w:rFonts w:hint="eastAsia" w:ascii="仿宋" w:hAnsi="仿宋" w:eastAsia="仿宋" w:cs="仿宋"/>
          <w:b/>
          <w:kern w:val="0"/>
          <w:szCs w:val="32"/>
        </w:rPr>
      </w:pPr>
      <w:r>
        <w:rPr>
          <w:rFonts w:hint="eastAsia" w:ascii="仿宋" w:hAnsi="仿宋" w:eastAsia="仿宋" w:cs="仿宋"/>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hint="eastAsia" w:ascii="仿宋" w:hAnsi="仿宋" w:eastAsia="仿宋" w:cs="仿宋"/>
          <w:szCs w:val="32"/>
        </w:rPr>
      </w:pPr>
      <w:r>
        <w:rPr>
          <w:rFonts w:hint="eastAsia" w:ascii="仿宋" w:hAnsi="仿宋" w:eastAsia="仿宋" w:cs="仿宋"/>
          <w:szCs w:val="32"/>
        </w:rPr>
        <w:t>2023年6月、8月，我局执法人员对江门市万茂五金制品有限公司进行的现场检查和调查发现：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hint="eastAsia" w:ascii="仿宋" w:hAnsi="仿宋" w:eastAsia="仿宋" w:cs="仿宋"/>
          <w:szCs w:val="32"/>
        </w:rPr>
      </w:pPr>
      <w:r>
        <w:rPr>
          <w:rFonts w:hint="eastAsia" w:ascii="仿宋" w:hAnsi="仿宋" w:eastAsia="仿宋" w:cs="仿宋"/>
          <w:szCs w:val="32"/>
        </w:rPr>
        <w:t>你单位的五金制品加工生产项目属《建设项目环境影响评价分类管理名录（2021年版）》第三十类金属制品业第67项金属表面处理及热处理加工的其他项目，应编制环境影响报告表，但你单位未向环境保护行政主管部门报批环境影响报告表，擅自开工建设。上述建设项目投资额为人民币17万元。</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hint="eastAsia" w:ascii="仿宋" w:hAnsi="仿宋" w:eastAsia="仿宋" w:cs="仿宋"/>
          <w:szCs w:val="32"/>
        </w:rPr>
      </w:pPr>
      <w:r>
        <w:rPr>
          <w:rFonts w:hint="eastAsia" w:ascii="仿宋" w:hAnsi="仿宋" w:eastAsia="仿宋" w:cs="仿宋"/>
          <w:szCs w:val="32"/>
        </w:rPr>
        <w:t>以上事实，有当事人签名确认的《江门市生态环境局现场检查（勘察）记录》、《江门市生态环境局调查询问笔录》，当事人出具的《江门市万茂五金制品有限公司金属制品生产项目投资额认定书》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hint="eastAsia" w:ascii="仿宋" w:hAnsi="仿宋" w:eastAsia="仿宋" w:cs="仿宋"/>
          <w:szCs w:val="32"/>
        </w:rPr>
      </w:pPr>
      <w:r>
        <w:rPr>
          <w:rFonts w:hint="eastAsia" w:ascii="仿宋" w:hAnsi="仿宋" w:eastAsia="仿宋" w:cs="仿宋"/>
          <w:szCs w:val="32"/>
        </w:rPr>
        <w:t>你单位的上述行为违反了《中华人民共和国环境影响评价法》第二十五条的规定，依法应当予以处罚。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我局于2023年9</w:t>
      </w:r>
      <w:r>
        <w:rPr>
          <w:rFonts w:hint="eastAsia" w:ascii="仿宋" w:hAnsi="仿宋" w:eastAsia="仿宋" w:cs="仿宋"/>
          <w:szCs w:val="32"/>
        </w:rPr>
        <w:t>月15</w:t>
      </w:r>
      <w:r>
        <w:rPr>
          <w:rFonts w:hint="eastAsia" w:ascii="仿宋" w:hAnsi="仿宋" w:eastAsia="仿宋" w:cs="仿宋"/>
          <w:szCs w:val="32"/>
        </w:rPr>
        <w:t>日告知你单位违法事实、处罚依据和拟作出的处罚决定，并告知你单位有权进行陈述申辩。你单位未提出陈述申辩。</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以上事实，有我局2023年9</w:t>
      </w:r>
      <w:r>
        <w:rPr>
          <w:rFonts w:hint="eastAsia" w:ascii="仿宋" w:hAnsi="仿宋" w:eastAsia="仿宋" w:cs="仿宋"/>
          <w:szCs w:val="32"/>
        </w:rPr>
        <w:t>月11</w:t>
      </w:r>
      <w:r>
        <w:rPr>
          <w:rFonts w:hint="eastAsia" w:ascii="仿宋" w:hAnsi="仿宋" w:eastAsia="仿宋" w:cs="仿宋"/>
          <w:szCs w:val="32"/>
        </w:rPr>
        <w:t>日《行政处罚事先告知书》（江新环罚告〔2023〕72</w:t>
      </w:r>
      <w:r>
        <w:rPr>
          <w:rFonts w:hint="eastAsia" w:ascii="仿宋" w:hAnsi="仿宋" w:eastAsia="仿宋" w:cs="仿宋"/>
          <w:szCs w:val="32"/>
        </w:rPr>
        <w:t>号）及2023年9</w:t>
      </w:r>
      <w:r>
        <w:rPr>
          <w:rFonts w:hint="eastAsia" w:ascii="仿宋" w:hAnsi="仿宋" w:eastAsia="仿宋" w:cs="仿宋"/>
          <w:szCs w:val="32"/>
        </w:rPr>
        <w:t>月15</w:t>
      </w:r>
      <w:r>
        <w:rPr>
          <w:rFonts w:hint="eastAsia" w:ascii="仿宋" w:hAnsi="仿宋" w:eastAsia="仿宋" w:cs="仿宋"/>
          <w:szCs w:val="32"/>
        </w:rPr>
        <w:t>日送达回执为证。</w:t>
      </w:r>
    </w:p>
    <w:p>
      <w:pPr>
        <w:keepNext w:val="0"/>
        <w:keepLines w:val="0"/>
        <w:pageBreakBefore w:val="0"/>
        <w:widowControl w:val="0"/>
        <w:kinsoku/>
        <w:wordWrap/>
        <w:overflowPunct/>
        <w:topLinePunct w:val="0"/>
        <w:autoSpaceDE/>
        <w:autoSpaceDN/>
        <w:bidi w:val="0"/>
        <w:adjustRightInd/>
        <w:snapToGrid/>
        <w:spacing w:line="520" w:lineRule="exact"/>
        <w:ind w:firstLine="612" w:firstLineChars="196"/>
        <w:textAlignment w:val="auto"/>
        <w:rPr>
          <w:rFonts w:hint="eastAsia"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b/>
          <w:szCs w:val="32"/>
        </w:rPr>
      </w:pPr>
      <w:r>
        <w:rPr>
          <w:rFonts w:hint="eastAsia" w:ascii="仿宋" w:hAnsi="仿宋" w:eastAsia="仿宋" w:cs="仿宋"/>
          <w:b/>
          <w:szCs w:val="32"/>
        </w:rPr>
        <w:t>依据上述和《广东省生态环境行政处罚自由裁量权规定》附件1 《广东省生态环境违法行为行政处罚罚款金额裁量表》1.1的有关规定，我局决定对你单位处罚款人民币1700</w:t>
      </w:r>
      <w:r>
        <w:rPr>
          <w:rFonts w:hint="eastAsia" w:ascii="仿宋" w:hAnsi="仿宋" w:eastAsia="仿宋" w:cs="仿宋"/>
          <w:b/>
          <w:szCs w:val="32"/>
        </w:rPr>
        <w:t>元（大写：壹仟柒佰元）。</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55"/>
        <w:jc w:val="center"/>
        <w:textAlignment w:val="auto"/>
        <w:rPr>
          <w:rFonts w:hint="eastAsia" w:ascii="仿宋" w:hAnsi="仿宋" w:eastAsia="仿宋" w:cs="仿宋"/>
          <w:kern w:val="0"/>
          <w:szCs w:val="32"/>
        </w:rPr>
      </w:pPr>
      <w:r>
        <w:rPr>
          <w:rFonts w:hint="eastAsia" w:ascii="仿宋" w:hAnsi="仿宋" w:eastAsia="仿宋" w:cs="仿宋"/>
          <w:kern w:val="0"/>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20" w:lineRule="exact"/>
        <w:ind w:right="1092"/>
        <w:jc w:val="center"/>
        <w:textAlignment w:val="auto"/>
        <w:rPr>
          <w:rFonts w:hint="eastAsia" w:ascii="仿宋" w:hAnsi="仿宋" w:eastAsia="仿宋" w:cs="仿宋"/>
          <w:kern w:val="0"/>
          <w:szCs w:val="32"/>
        </w:rPr>
      </w:pPr>
      <w:r>
        <w:rPr>
          <w:rFonts w:hint="eastAsia" w:ascii="仿宋" w:hAnsi="仿宋" w:eastAsia="仿宋" w:cs="仿宋"/>
          <w:kern w:val="0"/>
          <w:szCs w:val="32"/>
        </w:rPr>
        <w:t xml:space="preserve">                               2023年9</w:t>
      </w:r>
      <w:r>
        <w:rPr>
          <w:rFonts w:hint="eastAsia" w:ascii="仿宋" w:hAnsi="仿宋" w:eastAsia="仿宋" w:cs="仿宋"/>
          <w:kern w:val="0"/>
          <w:szCs w:val="32"/>
        </w:rPr>
        <w:t>月28</w:t>
      </w:r>
      <w:r>
        <w:rPr>
          <w:rFonts w:hint="eastAsia" w:ascii="仿宋" w:hAnsi="仿宋" w:eastAsia="仿宋" w:cs="仿宋"/>
          <w:kern w:val="0"/>
          <w:szCs w:val="32"/>
        </w:rPr>
        <w:t xml:space="preserve">日 </w:t>
      </w: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ascii="仿宋" w:hAnsi="仿宋" w:eastAsia="仿宋" w:cs="仿宋"/>
          <w:kern w:val="0"/>
          <w:szCs w:val="32"/>
        </w:rPr>
      </w:pPr>
      <w:bookmarkStart w:id="0" w:name="_GoBack"/>
      <w:bookmarkEnd w:id="0"/>
      <w:r>
        <w:rPr>
          <w:rFonts w:hint="eastAsia" w:ascii="仿宋" w:hAnsi="仿宋" w:eastAsia="仿宋" w:cs="仿宋"/>
          <w:kern w:val="0"/>
          <w:szCs w:val="32"/>
        </w:rPr>
        <w:t>抄送：睦洲镇生态环境保护办公室。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0151"/>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9816E2D"/>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40EC3119"/>
    <w:rsid w:val="40F914F9"/>
    <w:rsid w:val="42764AD5"/>
    <w:rsid w:val="42A25B31"/>
    <w:rsid w:val="43244531"/>
    <w:rsid w:val="439D775C"/>
    <w:rsid w:val="45882A2B"/>
    <w:rsid w:val="48825F81"/>
    <w:rsid w:val="48C621C4"/>
    <w:rsid w:val="49BA6F32"/>
    <w:rsid w:val="49C4596D"/>
    <w:rsid w:val="49CF19C3"/>
    <w:rsid w:val="49E862B8"/>
    <w:rsid w:val="4AA77651"/>
    <w:rsid w:val="4BC66ACD"/>
    <w:rsid w:val="4CFE2E04"/>
    <w:rsid w:val="50A447B5"/>
    <w:rsid w:val="50E41B32"/>
    <w:rsid w:val="513A0A9E"/>
    <w:rsid w:val="537F46B4"/>
    <w:rsid w:val="548F7932"/>
    <w:rsid w:val="562C577E"/>
    <w:rsid w:val="562C712C"/>
    <w:rsid w:val="56494CBE"/>
    <w:rsid w:val="570322C8"/>
    <w:rsid w:val="58CA2088"/>
    <w:rsid w:val="59172546"/>
    <w:rsid w:val="5AAD3E10"/>
    <w:rsid w:val="5ED53B93"/>
    <w:rsid w:val="5EEB1905"/>
    <w:rsid w:val="602D574A"/>
    <w:rsid w:val="62BB6394"/>
    <w:rsid w:val="63C93BBB"/>
    <w:rsid w:val="64DA6310"/>
    <w:rsid w:val="65D76C2E"/>
    <w:rsid w:val="662C3C3B"/>
    <w:rsid w:val="68030D59"/>
    <w:rsid w:val="69B1292E"/>
    <w:rsid w:val="6BD36413"/>
    <w:rsid w:val="6CAC4EE0"/>
    <w:rsid w:val="6CF7043C"/>
    <w:rsid w:val="728C4FED"/>
    <w:rsid w:val="730C565B"/>
    <w:rsid w:val="75F23E97"/>
    <w:rsid w:val="773C7ABF"/>
    <w:rsid w:val="779E1C22"/>
    <w:rsid w:val="786D24FD"/>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234</Words>
  <Characters>1336</Characters>
  <Lines>11</Lines>
  <Paragraphs>3</Paragraphs>
  <TotalTime>3</TotalTime>
  <ScaleCrop>false</ScaleCrop>
  <LinksUpToDate>false</LinksUpToDate>
  <CharactersWithSpaces>1567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2023-09-28T02:23:00Z</dcterms:created>
  <dc:creator>Administrator</dc:creator>
  <cp:lastModifiedBy>(*^_^*)</cp:lastModifiedBy>
  <cp:lastPrinted>2023-09-28T03:00:00Z</cp:lastPrinted>
  <dcterms:modified xsi:type="dcterms:W3CDTF">2023-09-28T07:23:12Z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7752A189C4D043F1ABA95B48E4574BBD_13</vt:lpwstr>
  </property>
  <property fmtid="{D5CDD505-2E9C-101B-9397-08002B2CF9AE}" pid="4" name="KSOSaveFontToCloudKey">
    <vt:lpwstr>0_btnclosed</vt:lpwstr>
  </property>
</Properties>
</file>