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ascii="仿宋" w:hAnsi="仿宋" w:eastAsia="仿宋"/>
          <w:bCs/>
          <w:sz w:val="36"/>
          <w:szCs w:val="36"/>
        </w:rPr>
      </w:pPr>
      <w:r>
        <w:rPr>
          <w:rFonts w:hint="eastAsia" w:ascii="黑体" w:hAnsi="黑体" w:eastAsia="黑体" w:cs="黑体"/>
          <w:bCs/>
          <w:sz w:val="32"/>
          <w:szCs w:val="32"/>
        </w:rPr>
        <w:t xml:space="preserve">附件2 </w:t>
      </w:r>
      <w:r>
        <w:rPr>
          <w:rFonts w:hint="eastAsia" w:ascii="仿宋" w:hAnsi="仿宋" w:eastAsia="仿宋"/>
          <w:bCs/>
          <w:sz w:val="36"/>
          <w:szCs w:val="36"/>
        </w:rPr>
        <w:t xml:space="preserve">       </w:t>
      </w:r>
    </w:p>
    <w:p>
      <w:pPr>
        <w:spacing w:line="576"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江门市园林绿化企业信用管理评价标准（表2）</w:t>
      </w:r>
    </w:p>
    <w:tbl>
      <w:tblPr>
        <w:tblStyle w:val="6"/>
        <w:tblW w:w="153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312"/>
        <w:gridCol w:w="487"/>
        <w:gridCol w:w="391"/>
        <w:gridCol w:w="528"/>
        <w:gridCol w:w="13"/>
        <w:gridCol w:w="722"/>
        <w:gridCol w:w="585"/>
        <w:gridCol w:w="4320"/>
        <w:gridCol w:w="1080"/>
        <w:gridCol w:w="3659"/>
        <w:gridCol w:w="1384"/>
        <w:gridCol w:w="1055"/>
        <w:gridCol w:w="8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blHeader/>
          <w:jc w:val="center"/>
        </w:trPr>
        <w:tc>
          <w:tcPr>
            <w:tcW w:w="312"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序号</w:t>
            </w:r>
          </w:p>
        </w:tc>
        <w:tc>
          <w:tcPr>
            <w:tcW w:w="487"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子</w:t>
            </w:r>
          </w:p>
          <w:p>
            <w:pPr>
              <w:spacing w:line="240" w:lineRule="exact"/>
              <w:jc w:val="center"/>
              <w:rPr>
                <w:rFonts w:ascii="仿宋_GB2312" w:eastAsia="仿宋_GB2312"/>
                <w:sz w:val="18"/>
                <w:szCs w:val="18"/>
              </w:rPr>
            </w:pPr>
            <w:r>
              <w:rPr>
                <w:rFonts w:hint="eastAsia" w:ascii="仿宋_GB2312" w:eastAsia="仿宋_GB2312"/>
                <w:sz w:val="18"/>
                <w:szCs w:val="18"/>
              </w:rPr>
              <w:t>序号</w:t>
            </w:r>
          </w:p>
        </w:tc>
        <w:tc>
          <w:tcPr>
            <w:tcW w:w="391"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项目</w:t>
            </w:r>
          </w:p>
        </w:tc>
        <w:tc>
          <w:tcPr>
            <w:tcW w:w="6168" w:type="dxa"/>
            <w:gridSpan w:val="5"/>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评价内容</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评价分数</w:t>
            </w:r>
          </w:p>
        </w:tc>
        <w:tc>
          <w:tcPr>
            <w:tcW w:w="1384"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有效期</w:t>
            </w:r>
          </w:p>
        </w:tc>
        <w:tc>
          <w:tcPr>
            <w:tcW w:w="1055"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核查信息</w:t>
            </w:r>
          </w:p>
        </w:tc>
        <w:tc>
          <w:tcPr>
            <w:tcW w:w="861"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评价（核查）单位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restart"/>
            <w:vAlign w:val="center"/>
          </w:tcPr>
          <w:p>
            <w:pPr>
              <w:jc w:val="center"/>
              <w:rPr>
                <w:rFonts w:ascii="仿宋_GB2312" w:eastAsia="仿宋_GB2312"/>
                <w:sz w:val="18"/>
                <w:szCs w:val="18"/>
              </w:rPr>
            </w:pPr>
            <w:r>
              <w:rPr>
                <w:rFonts w:ascii="仿宋_GB2312" w:eastAsia="仿宋_GB2312"/>
                <w:sz w:val="18"/>
                <w:szCs w:val="18"/>
              </w:rPr>
              <w:t>1</w:t>
            </w:r>
          </w:p>
        </w:tc>
        <w:tc>
          <w:tcPr>
            <w:tcW w:w="487" w:type="dxa"/>
            <w:vAlign w:val="center"/>
          </w:tcPr>
          <w:p>
            <w:pPr>
              <w:jc w:val="center"/>
              <w:rPr>
                <w:rFonts w:ascii="仿宋_GB2312" w:eastAsia="仿宋_GB2312"/>
                <w:sz w:val="18"/>
                <w:szCs w:val="18"/>
              </w:rPr>
            </w:pPr>
            <w:r>
              <w:rPr>
                <w:rFonts w:ascii="仿宋_GB2312" w:eastAsia="仿宋_GB2312"/>
                <w:sz w:val="18"/>
                <w:szCs w:val="18"/>
              </w:rPr>
              <w:t>1-1</w:t>
            </w:r>
          </w:p>
        </w:tc>
        <w:tc>
          <w:tcPr>
            <w:tcW w:w="391" w:type="dxa"/>
            <w:vMerge w:val="restart"/>
            <w:vAlign w:val="center"/>
          </w:tcPr>
          <w:p>
            <w:pPr>
              <w:jc w:val="center"/>
              <w:rPr>
                <w:rFonts w:ascii="仿宋_GB2312" w:eastAsia="仿宋_GB2312"/>
                <w:sz w:val="18"/>
                <w:szCs w:val="18"/>
              </w:rPr>
            </w:pPr>
            <w:r>
              <w:rPr>
                <w:rFonts w:hint="eastAsia" w:ascii="仿宋_GB2312" w:eastAsia="仿宋_GB2312"/>
                <w:sz w:val="18"/>
                <w:szCs w:val="18"/>
              </w:rPr>
              <w:t>不良行为信息</w:t>
            </w:r>
          </w:p>
        </w:tc>
        <w:tc>
          <w:tcPr>
            <w:tcW w:w="541" w:type="dxa"/>
            <w:gridSpan w:val="2"/>
            <w:vMerge w:val="restart"/>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通</w:t>
            </w:r>
          </w:p>
          <w:p>
            <w:pPr>
              <w:jc w:val="center"/>
              <w:rPr>
                <w:rFonts w:ascii="仿宋_GB2312" w:eastAsia="仿宋_GB2312"/>
                <w:sz w:val="18"/>
                <w:szCs w:val="18"/>
              </w:rPr>
            </w:pPr>
            <w:r>
              <w:rPr>
                <w:rFonts w:hint="eastAsia" w:ascii="仿宋_GB2312" w:eastAsia="仿宋_GB2312"/>
                <w:sz w:val="18"/>
                <w:szCs w:val="18"/>
              </w:rPr>
              <w:t>报</w:t>
            </w:r>
          </w:p>
          <w:p>
            <w:pPr>
              <w:jc w:val="center"/>
              <w:rPr>
                <w:rFonts w:ascii="仿宋_GB2312" w:eastAsia="仿宋_GB2312"/>
                <w:sz w:val="18"/>
                <w:szCs w:val="18"/>
              </w:rPr>
            </w:pPr>
            <w:r>
              <w:rPr>
                <w:rFonts w:hint="eastAsia" w:ascii="仿宋_GB2312" w:eastAsia="仿宋_GB2312"/>
                <w:sz w:val="18"/>
                <w:szCs w:val="18"/>
              </w:rPr>
              <w:t>批</w:t>
            </w:r>
          </w:p>
          <w:p>
            <w:pPr>
              <w:spacing w:line="240" w:lineRule="exact"/>
              <w:jc w:val="center"/>
              <w:rPr>
                <w:rFonts w:ascii="仿宋_GB2312" w:eastAsia="仿宋_GB2312"/>
                <w:sz w:val="18"/>
                <w:szCs w:val="18"/>
              </w:rPr>
            </w:pPr>
            <w:r>
              <w:rPr>
                <w:rFonts w:hint="eastAsia" w:ascii="仿宋_GB2312" w:eastAsia="仿宋_GB2312"/>
                <w:sz w:val="18"/>
                <w:szCs w:val="18"/>
              </w:rPr>
              <w:t>评</w:t>
            </w:r>
          </w:p>
        </w:tc>
        <w:tc>
          <w:tcPr>
            <w:tcW w:w="1307" w:type="dxa"/>
            <w:gridSpan w:val="2"/>
            <w:vMerge w:val="restart"/>
            <w:tcBorders>
              <w:lef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国家级</w:t>
            </w:r>
          </w:p>
        </w:tc>
        <w:tc>
          <w:tcPr>
            <w:tcW w:w="4320" w:type="dxa"/>
            <w:tcMar>
              <w:top w:w="0" w:type="dxa"/>
              <w:left w:w="57" w:type="dxa"/>
              <w:bottom w:w="0" w:type="dxa"/>
              <w:right w:w="57" w:type="dxa"/>
            </w:tcMar>
            <w:vAlign w:val="center"/>
          </w:tcPr>
          <w:p>
            <w:pPr>
              <w:rPr>
                <w:rFonts w:ascii="仿宋_GB2312" w:eastAsia="仿宋_GB2312"/>
                <w:sz w:val="18"/>
                <w:szCs w:val="18"/>
              </w:rPr>
            </w:pPr>
            <w:r>
              <w:rPr>
                <w:rFonts w:hint="eastAsia" w:ascii="仿宋_GB2312" w:eastAsia="仿宋_GB2312"/>
                <w:sz w:val="18"/>
                <w:szCs w:val="18"/>
              </w:rPr>
              <w:t>受到国务院通报批评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50</w:t>
            </w:r>
            <w:r>
              <w:rPr>
                <w:rFonts w:hint="eastAsia" w:ascii="仿宋_GB2312" w:eastAsia="仿宋_GB2312"/>
                <w:sz w:val="18"/>
                <w:szCs w:val="18"/>
              </w:rPr>
              <w:t>分</w:t>
            </w:r>
          </w:p>
        </w:tc>
        <w:tc>
          <w:tcPr>
            <w:tcW w:w="1384" w:type="dxa"/>
            <w:vMerge w:val="restart"/>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ascii="仿宋_GB2312" w:hAnsi="宋体" w:eastAsia="仿宋_GB2312"/>
                <w:sz w:val="18"/>
                <w:szCs w:val="18"/>
              </w:rPr>
              <w:t>1</w:t>
            </w:r>
            <w:r>
              <w:rPr>
                <w:rFonts w:hint="eastAsia" w:ascii="仿宋_GB2312" w:hAnsi="宋体" w:eastAsia="仿宋_GB2312"/>
                <w:sz w:val="18"/>
                <w:szCs w:val="18"/>
              </w:rPr>
              <w:t>年（从扣分生效之日起计算，若通报批评文件中的处罚期限大于</w:t>
            </w:r>
            <w:r>
              <w:rPr>
                <w:rFonts w:ascii="仿宋_GB2312" w:hAnsi="宋体" w:eastAsia="仿宋_GB2312"/>
                <w:sz w:val="18"/>
                <w:szCs w:val="18"/>
              </w:rPr>
              <w:t>1</w:t>
            </w:r>
            <w:r>
              <w:rPr>
                <w:rFonts w:hint="eastAsia" w:ascii="仿宋_GB2312" w:hAnsi="宋体" w:eastAsia="仿宋_GB2312"/>
                <w:sz w:val="18"/>
                <w:szCs w:val="18"/>
              </w:rPr>
              <w:t>年，则按处罚期限的时长延长有效期）</w:t>
            </w:r>
          </w:p>
        </w:tc>
        <w:tc>
          <w:tcPr>
            <w:tcW w:w="1055"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国家、广东 省、江门市、各县（市、区）政府及相关行政主管部门文件</w:t>
            </w:r>
          </w:p>
        </w:tc>
        <w:tc>
          <w:tcPr>
            <w:tcW w:w="861" w:type="dxa"/>
            <w:vMerge w:val="restart"/>
            <w:tcMar>
              <w:top w:w="0" w:type="dxa"/>
              <w:left w:w="57" w:type="dxa"/>
              <w:bottom w:w="0" w:type="dxa"/>
              <w:right w:w="57" w:type="dxa"/>
            </w:tcMar>
            <w:vAlign w:val="center"/>
          </w:tcPr>
          <w:p>
            <w:pPr>
              <w:spacing w:line="200" w:lineRule="exact"/>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vAlign w:val="center"/>
          </w:tcPr>
          <w:p>
            <w:pPr>
              <w:jc w:val="center"/>
              <w:rPr>
                <w:rFonts w:ascii="仿宋_GB2312" w:eastAsia="仿宋_GB2312"/>
                <w:b/>
                <w:sz w:val="18"/>
                <w:szCs w:val="18"/>
              </w:rPr>
            </w:pPr>
          </w:p>
        </w:tc>
        <w:tc>
          <w:tcPr>
            <w:tcW w:w="487" w:type="dxa"/>
            <w:vAlign w:val="center"/>
          </w:tcPr>
          <w:p>
            <w:pPr>
              <w:jc w:val="center"/>
              <w:rPr>
                <w:rFonts w:ascii="仿宋_GB2312" w:eastAsia="仿宋_GB2312"/>
                <w:sz w:val="18"/>
                <w:szCs w:val="18"/>
              </w:rPr>
            </w:pPr>
            <w:r>
              <w:rPr>
                <w:rFonts w:ascii="仿宋_GB2312" w:eastAsia="仿宋_GB2312"/>
                <w:sz w:val="18"/>
                <w:szCs w:val="18"/>
              </w:rPr>
              <w:t>1-2</w:t>
            </w:r>
          </w:p>
        </w:tc>
        <w:tc>
          <w:tcPr>
            <w:tcW w:w="391" w:type="dxa"/>
            <w:vMerge w:val="continue"/>
            <w:vAlign w:val="center"/>
          </w:tcPr>
          <w:p>
            <w:pPr>
              <w:jc w:val="center"/>
              <w:rPr>
                <w:rFonts w:ascii="仿宋_GB2312" w:hAnsi="宋体" w:eastAsia="仿宋_GB2312"/>
                <w:sz w:val="18"/>
                <w:szCs w:val="18"/>
              </w:rPr>
            </w:pPr>
          </w:p>
        </w:tc>
        <w:tc>
          <w:tcPr>
            <w:tcW w:w="541" w:type="dxa"/>
            <w:gridSpan w:val="2"/>
            <w:vMerge w:val="continue"/>
            <w:tcBorders>
              <w:right w:val="single" w:color="auto" w:sz="4" w:space="0"/>
            </w:tcBorders>
            <w:tcMar>
              <w:top w:w="0" w:type="dxa"/>
              <w:left w:w="57" w:type="dxa"/>
              <w:bottom w:w="0" w:type="dxa"/>
              <w:right w:w="57" w:type="dxa"/>
            </w:tcMar>
            <w:vAlign w:val="center"/>
          </w:tcPr>
          <w:p>
            <w:pPr>
              <w:jc w:val="center"/>
              <w:rPr>
                <w:rFonts w:ascii="仿宋_GB2312" w:hAnsi="宋体" w:eastAsia="仿宋_GB2312"/>
                <w:sz w:val="18"/>
                <w:szCs w:val="18"/>
              </w:rPr>
            </w:pPr>
          </w:p>
        </w:tc>
        <w:tc>
          <w:tcPr>
            <w:tcW w:w="1307" w:type="dxa"/>
            <w:gridSpan w:val="2"/>
            <w:vMerge w:val="continue"/>
            <w:tcBorders>
              <w:left w:val="single" w:color="auto" w:sz="4" w:space="0"/>
            </w:tcBorders>
            <w:vAlign w:val="center"/>
          </w:tcPr>
          <w:p>
            <w:pPr>
              <w:jc w:val="center"/>
              <w:rPr>
                <w:rFonts w:ascii="仿宋_GB2312" w:hAnsi="宋体" w:eastAsia="仿宋_GB2312"/>
                <w:sz w:val="18"/>
                <w:szCs w:val="18"/>
              </w:rPr>
            </w:pPr>
          </w:p>
        </w:tc>
        <w:tc>
          <w:tcPr>
            <w:tcW w:w="4320" w:type="dxa"/>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eastAsia="仿宋_GB2312"/>
                <w:sz w:val="18"/>
                <w:szCs w:val="18"/>
              </w:rPr>
              <w:t>受到住房城乡建设部通报批评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40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vAlign w:val="center"/>
          </w:tcPr>
          <w:p>
            <w:pPr>
              <w:jc w:val="center"/>
              <w:rPr>
                <w:rFonts w:ascii="仿宋_GB2312" w:eastAsia="仿宋_GB2312"/>
                <w:b/>
                <w:sz w:val="18"/>
                <w:szCs w:val="18"/>
              </w:rPr>
            </w:pPr>
          </w:p>
        </w:tc>
        <w:tc>
          <w:tcPr>
            <w:tcW w:w="487" w:type="dxa"/>
            <w:vAlign w:val="center"/>
          </w:tcPr>
          <w:p>
            <w:pPr>
              <w:jc w:val="center"/>
              <w:rPr>
                <w:rFonts w:ascii="仿宋_GB2312" w:eastAsia="仿宋_GB2312"/>
                <w:sz w:val="18"/>
                <w:szCs w:val="18"/>
              </w:rPr>
            </w:pPr>
            <w:r>
              <w:rPr>
                <w:rFonts w:ascii="仿宋_GB2312" w:eastAsia="仿宋_GB2312"/>
                <w:sz w:val="18"/>
                <w:szCs w:val="18"/>
              </w:rPr>
              <w:t>1-3</w:t>
            </w:r>
          </w:p>
        </w:tc>
        <w:tc>
          <w:tcPr>
            <w:tcW w:w="391" w:type="dxa"/>
            <w:vMerge w:val="continue"/>
            <w:vAlign w:val="center"/>
          </w:tcPr>
          <w:p>
            <w:pPr>
              <w:jc w:val="center"/>
              <w:rPr>
                <w:rFonts w:ascii="仿宋_GB2312" w:hAnsi="宋体" w:eastAsia="仿宋_GB2312"/>
                <w:sz w:val="18"/>
                <w:szCs w:val="18"/>
              </w:rPr>
            </w:pPr>
          </w:p>
        </w:tc>
        <w:tc>
          <w:tcPr>
            <w:tcW w:w="541" w:type="dxa"/>
            <w:gridSpan w:val="2"/>
            <w:vMerge w:val="continue"/>
            <w:tcBorders>
              <w:righ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1307" w:type="dxa"/>
            <w:gridSpan w:val="2"/>
            <w:vMerge w:val="restart"/>
            <w:tcBorders>
              <w:lef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广东省级</w:t>
            </w:r>
          </w:p>
        </w:tc>
        <w:tc>
          <w:tcPr>
            <w:tcW w:w="4320" w:type="dxa"/>
            <w:tcMar>
              <w:top w:w="0" w:type="dxa"/>
              <w:left w:w="57" w:type="dxa"/>
              <w:bottom w:w="0" w:type="dxa"/>
              <w:right w:w="57" w:type="dxa"/>
            </w:tcMar>
            <w:vAlign w:val="center"/>
          </w:tcPr>
          <w:p>
            <w:pPr>
              <w:rPr>
                <w:rFonts w:ascii="仿宋_GB2312" w:hAnsi="宋体" w:eastAsia="仿宋_GB2312"/>
                <w:sz w:val="18"/>
                <w:szCs w:val="18"/>
              </w:rPr>
            </w:pPr>
            <w:r>
              <w:rPr>
                <w:rFonts w:hint="eastAsia" w:ascii="仿宋_GB2312" w:hAnsi="宋体" w:eastAsia="仿宋_GB2312"/>
                <w:sz w:val="18"/>
                <w:szCs w:val="18"/>
              </w:rPr>
              <w:t>受到广东省人民政府通报批评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40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vAlign w:val="center"/>
          </w:tcPr>
          <w:p>
            <w:pPr>
              <w:jc w:val="center"/>
              <w:rPr>
                <w:rFonts w:ascii="仿宋_GB2312" w:eastAsia="仿宋_GB2312"/>
                <w:b/>
                <w:sz w:val="18"/>
                <w:szCs w:val="18"/>
              </w:rPr>
            </w:pPr>
          </w:p>
        </w:tc>
        <w:tc>
          <w:tcPr>
            <w:tcW w:w="487" w:type="dxa"/>
            <w:vAlign w:val="center"/>
          </w:tcPr>
          <w:p>
            <w:pPr>
              <w:jc w:val="center"/>
              <w:rPr>
                <w:rFonts w:ascii="仿宋_GB2312" w:eastAsia="仿宋_GB2312"/>
                <w:sz w:val="18"/>
                <w:szCs w:val="18"/>
              </w:rPr>
            </w:pPr>
            <w:r>
              <w:rPr>
                <w:rFonts w:ascii="仿宋_GB2312" w:eastAsia="仿宋_GB2312"/>
                <w:sz w:val="18"/>
                <w:szCs w:val="18"/>
              </w:rPr>
              <w:t>1-4</w:t>
            </w:r>
          </w:p>
        </w:tc>
        <w:tc>
          <w:tcPr>
            <w:tcW w:w="391" w:type="dxa"/>
            <w:vMerge w:val="continue"/>
            <w:vAlign w:val="center"/>
          </w:tcPr>
          <w:p>
            <w:pPr>
              <w:jc w:val="center"/>
              <w:rPr>
                <w:rFonts w:ascii="仿宋_GB2312" w:hAnsi="宋体" w:eastAsia="仿宋_GB2312"/>
                <w:sz w:val="18"/>
                <w:szCs w:val="18"/>
              </w:rPr>
            </w:pPr>
          </w:p>
        </w:tc>
        <w:tc>
          <w:tcPr>
            <w:tcW w:w="541" w:type="dxa"/>
            <w:gridSpan w:val="2"/>
            <w:vMerge w:val="continue"/>
            <w:tcBorders>
              <w:righ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1307" w:type="dxa"/>
            <w:gridSpan w:val="2"/>
            <w:vMerge w:val="continue"/>
            <w:tcBorders>
              <w:left w:val="single" w:color="auto" w:sz="4" w:space="0"/>
            </w:tcBorders>
            <w:vAlign w:val="center"/>
          </w:tcPr>
          <w:p>
            <w:pPr>
              <w:spacing w:line="240" w:lineRule="exact"/>
              <w:jc w:val="center"/>
              <w:rPr>
                <w:rFonts w:ascii="仿宋_GB2312" w:hAnsi="宋体" w:eastAsia="仿宋_GB2312"/>
                <w:sz w:val="18"/>
                <w:szCs w:val="18"/>
              </w:rPr>
            </w:pPr>
          </w:p>
        </w:tc>
        <w:tc>
          <w:tcPr>
            <w:tcW w:w="4320" w:type="dxa"/>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受到广东省住房城乡建设厅通报批评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30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vAlign w:val="center"/>
          </w:tcPr>
          <w:p>
            <w:pPr>
              <w:jc w:val="center"/>
              <w:rPr>
                <w:rFonts w:ascii="仿宋_GB2312" w:eastAsia="仿宋_GB2312"/>
                <w:b/>
                <w:sz w:val="18"/>
                <w:szCs w:val="18"/>
              </w:rPr>
            </w:pPr>
          </w:p>
        </w:tc>
        <w:tc>
          <w:tcPr>
            <w:tcW w:w="487" w:type="dxa"/>
            <w:vAlign w:val="center"/>
          </w:tcPr>
          <w:p>
            <w:pPr>
              <w:jc w:val="center"/>
              <w:rPr>
                <w:rFonts w:ascii="仿宋_GB2312" w:eastAsia="仿宋_GB2312"/>
                <w:sz w:val="18"/>
                <w:szCs w:val="18"/>
              </w:rPr>
            </w:pPr>
            <w:r>
              <w:rPr>
                <w:rFonts w:ascii="仿宋_GB2312" w:eastAsia="仿宋_GB2312"/>
                <w:sz w:val="18"/>
                <w:szCs w:val="18"/>
              </w:rPr>
              <w:t>1-5</w:t>
            </w:r>
          </w:p>
        </w:tc>
        <w:tc>
          <w:tcPr>
            <w:tcW w:w="391" w:type="dxa"/>
            <w:vMerge w:val="continue"/>
            <w:vAlign w:val="center"/>
          </w:tcPr>
          <w:p>
            <w:pPr>
              <w:jc w:val="center"/>
              <w:rPr>
                <w:rFonts w:ascii="仿宋_GB2312" w:hAnsi="宋体" w:eastAsia="仿宋_GB2312"/>
                <w:sz w:val="18"/>
                <w:szCs w:val="18"/>
              </w:rPr>
            </w:pPr>
          </w:p>
        </w:tc>
        <w:tc>
          <w:tcPr>
            <w:tcW w:w="541" w:type="dxa"/>
            <w:gridSpan w:val="2"/>
            <w:vMerge w:val="continue"/>
            <w:tcBorders>
              <w:righ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1307" w:type="dxa"/>
            <w:gridSpan w:val="2"/>
            <w:vMerge w:val="restart"/>
            <w:tcBorders>
              <w:lef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江门市级</w:t>
            </w:r>
          </w:p>
        </w:tc>
        <w:tc>
          <w:tcPr>
            <w:tcW w:w="4320" w:type="dxa"/>
            <w:tcMar>
              <w:top w:w="0" w:type="dxa"/>
              <w:left w:w="57" w:type="dxa"/>
              <w:bottom w:w="0" w:type="dxa"/>
              <w:right w:w="57" w:type="dxa"/>
            </w:tcMar>
            <w:vAlign w:val="center"/>
          </w:tcPr>
          <w:p>
            <w:pPr>
              <w:rPr>
                <w:rFonts w:ascii="仿宋_GB2312" w:hAnsi="宋体" w:eastAsia="仿宋_GB2312"/>
                <w:sz w:val="18"/>
                <w:szCs w:val="18"/>
              </w:rPr>
            </w:pPr>
            <w:r>
              <w:rPr>
                <w:rFonts w:hint="eastAsia" w:ascii="仿宋_GB2312" w:hAnsi="宋体" w:eastAsia="仿宋_GB2312"/>
                <w:sz w:val="18"/>
                <w:szCs w:val="18"/>
              </w:rPr>
              <w:t>受到江门市人民政府通报批评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30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vAlign w:val="center"/>
          </w:tcPr>
          <w:p>
            <w:pPr>
              <w:jc w:val="center"/>
              <w:rPr>
                <w:rFonts w:ascii="仿宋_GB2312" w:eastAsia="仿宋_GB2312"/>
                <w:b/>
                <w:sz w:val="18"/>
                <w:szCs w:val="18"/>
              </w:rPr>
            </w:pPr>
          </w:p>
        </w:tc>
        <w:tc>
          <w:tcPr>
            <w:tcW w:w="487" w:type="dxa"/>
            <w:vAlign w:val="center"/>
          </w:tcPr>
          <w:p>
            <w:pPr>
              <w:jc w:val="center"/>
              <w:rPr>
                <w:rFonts w:ascii="仿宋_GB2312" w:eastAsia="仿宋_GB2312"/>
                <w:sz w:val="18"/>
                <w:szCs w:val="18"/>
              </w:rPr>
            </w:pPr>
            <w:r>
              <w:rPr>
                <w:rFonts w:ascii="仿宋_GB2312" w:eastAsia="仿宋_GB2312"/>
                <w:sz w:val="18"/>
                <w:szCs w:val="18"/>
              </w:rPr>
              <w:t>1-6</w:t>
            </w:r>
          </w:p>
        </w:tc>
        <w:tc>
          <w:tcPr>
            <w:tcW w:w="391" w:type="dxa"/>
            <w:vMerge w:val="continue"/>
            <w:vAlign w:val="center"/>
          </w:tcPr>
          <w:p>
            <w:pPr>
              <w:jc w:val="center"/>
              <w:rPr>
                <w:rFonts w:ascii="仿宋_GB2312" w:hAnsi="宋体" w:eastAsia="仿宋_GB2312"/>
                <w:sz w:val="18"/>
                <w:szCs w:val="18"/>
              </w:rPr>
            </w:pPr>
          </w:p>
        </w:tc>
        <w:tc>
          <w:tcPr>
            <w:tcW w:w="541" w:type="dxa"/>
            <w:gridSpan w:val="2"/>
            <w:vMerge w:val="continue"/>
            <w:tcBorders>
              <w:righ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p>
        </w:tc>
        <w:tc>
          <w:tcPr>
            <w:tcW w:w="1307" w:type="dxa"/>
            <w:gridSpan w:val="2"/>
            <w:vMerge w:val="continue"/>
            <w:tcBorders>
              <w:left w:val="single" w:color="auto" w:sz="4" w:space="0"/>
            </w:tcBorders>
            <w:vAlign w:val="center"/>
          </w:tcPr>
          <w:p>
            <w:pPr>
              <w:spacing w:line="240" w:lineRule="exact"/>
              <w:rPr>
                <w:rFonts w:ascii="仿宋_GB2312" w:hAnsi="宋体" w:eastAsia="仿宋_GB2312"/>
                <w:sz w:val="18"/>
                <w:szCs w:val="18"/>
              </w:rPr>
            </w:pPr>
          </w:p>
        </w:tc>
        <w:tc>
          <w:tcPr>
            <w:tcW w:w="4320" w:type="dxa"/>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江门市城市管理综合执法局、各县（市、区）人民政府通报批评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20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vAlign w:val="center"/>
          </w:tcPr>
          <w:p>
            <w:pPr>
              <w:jc w:val="center"/>
              <w:rPr>
                <w:rFonts w:ascii="仿宋_GB2312" w:eastAsia="仿宋_GB2312"/>
                <w:b/>
                <w:sz w:val="18"/>
                <w:szCs w:val="18"/>
              </w:rPr>
            </w:pPr>
          </w:p>
        </w:tc>
        <w:tc>
          <w:tcPr>
            <w:tcW w:w="487" w:type="dxa"/>
            <w:vAlign w:val="center"/>
          </w:tcPr>
          <w:p>
            <w:pPr>
              <w:jc w:val="center"/>
              <w:rPr>
                <w:rFonts w:ascii="仿宋_GB2312" w:eastAsia="仿宋_GB2312"/>
                <w:sz w:val="18"/>
                <w:szCs w:val="18"/>
              </w:rPr>
            </w:pPr>
            <w:r>
              <w:rPr>
                <w:rFonts w:ascii="仿宋_GB2312" w:eastAsia="仿宋_GB2312"/>
                <w:sz w:val="18"/>
                <w:szCs w:val="18"/>
              </w:rPr>
              <w:t>1-7</w:t>
            </w:r>
          </w:p>
        </w:tc>
        <w:tc>
          <w:tcPr>
            <w:tcW w:w="391" w:type="dxa"/>
            <w:vMerge w:val="continue"/>
            <w:vAlign w:val="center"/>
          </w:tcPr>
          <w:p>
            <w:pPr>
              <w:jc w:val="center"/>
              <w:rPr>
                <w:rFonts w:ascii="仿宋_GB2312" w:hAnsi="宋体" w:eastAsia="仿宋_GB2312"/>
                <w:sz w:val="18"/>
                <w:szCs w:val="18"/>
              </w:rPr>
            </w:pPr>
          </w:p>
        </w:tc>
        <w:tc>
          <w:tcPr>
            <w:tcW w:w="541" w:type="dxa"/>
            <w:gridSpan w:val="2"/>
            <w:vMerge w:val="continue"/>
            <w:tcBorders>
              <w:righ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p>
        </w:tc>
        <w:tc>
          <w:tcPr>
            <w:tcW w:w="1307" w:type="dxa"/>
            <w:gridSpan w:val="2"/>
            <w:vMerge w:val="continue"/>
            <w:tcBorders>
              <w:left w:val="single" w:color="auto" w:sz="4" w:space="0"/>
            </w:tcBorders>
            <w:vAlign w:val="center"/>
          </w:tcPr>
          <w:p>
            <w:pPr>
              <w:spacing w:line="240" w:lineRule="exact"/>
              <w:rPr>
                <w:rFonts w:ascii="仿宋_GB2312" w:hAnsi="宋体" w:eastAsia="仿宋_GB2312"/>
                <w:sz w:val="18"/>
                <w:szCs w:val="18"/>
              </w:rPr>
            </w:pPr>
          </w:p>
        </w:tc>
        <w:tc>
          <w:tcPr>
            <w:tcW w:w="4320" w:type="dxa"/>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各县（市、区）园林绿化行政主管部门通报批评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10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vAlign w:val="center"/>
          </w:tcPr>
          <w:p>
            <w:pPr>
              <w:jc w:val="center"/>
              <w:rPr>
                <w:rFonts w:ascii="仿宋_GB2312" w:eastAsia="仿宋_GB2312"/>
                <w:b/>
                <w:sz w:val="18"/>
                <w:szCs w:val="18"/>
              </w:rPr>
            </w:pPr>
          </w:p>
        </w:tc>
        <w:tc>
          <w:tcPr>
            <w:tcW w:w="487" w:type="dxa"/>
            <w:vAlign w:val="center"/>
          </w:tcPr>
          <w:p>
            <w:pPr>
              <w:jc w:val="center"/>
              <w:rPr>
                <w:rFonts w:ascii="仿宋_GB2312" w:eastAsia="仿宋_GB2312"/>
                <w:sz w:val="18"/>
                <w:szCs w:val="18"/>
              </w:rPr>
            </w:pPr>
            <w:r>
              <w:rPr>
                <w:rFonts w:ascii="仿宋_GB2312" w:eastAsia="仿宋_GB2312"/>
                <w:sz w:val="18"/>
                <w:szCs w:val="18"/>
              </w:rPr>
              <w:t>1-8</w:t>
            </w:r>
          </w:p>
        </w:tc>
        <w:tc>
          <w:tcPr>
            <w:tcW w:w="391" w:type="dxa"/>
            <w:vMerge w:val="restart"/>
            <w:vAlign w:val="center"/>
          </w:tcPr>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行为信息</w:t>
            </w:r>
          </w:p>
          <w:p>
            <w:pPr>
              <w:jc w:val="center"/>
              <w:rPr>
                <w:rFonts w:ascii="仿宋_GB2312" w:eastAsia="仿宋_GB2312"/>
                <w:sz w:val="18"/>
                <w:szCs w:val="18"/>
              </w:rPr>
            </w:pPr>
          </w:p>
        </w:tc>
        <w:tc>
          <w:tcPr>
            <w:tcW w:w="6168" w:type="dxa"/>
            <w:gridSpan w:val="5"/>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提供的加分材料被发现为不真实的</w:t>
            </w:r>
          </w:p>
        </w:tc>
        <w:tc>
          <w:tcPr>
            <w:tcW w:w="4739" w:type="dxa"/>
            <w:gridSpan w:val="2"/>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扣除原加分分值后，按原加分分值加倍扣分</w:t>
            </w:r>
          </w:p>
        </w:tc>
        <w:tc>
          <w:tcPr>
            <w:tcW w:w="1384" w:type="dxa"/>
            <w:tcMar>
              <w:left w:w="57" w:type="dxa"/>
              <w:right w:w="57" w:type="dxa"/>
            </w:tcMar>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按原加分有效期重新计算</w:t>
            </w:r>
          </w:p>
        </w:tc>
        <w:tc>
          <w:tcPr>
            <w:tcW w:w="1055" w:type="dxa"/>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hint="eastAsia" w:ascii="仿宋_GB2312" w:eastAsia="仿宋_GB2312"/>
                <w:sz w:val="18"/>
                <w:szCs w:val="18"/>
              </w:rPr>
              <w:t>不良信用行为扣分通知书</w:t>
            </w:r>
          </w:p>
        </w:tc>
        <w:tc>
          <w:tcPr>
            <w:tcW w:w="861" w:type="dxa"/>
            <w:vMerge w:val="continue"/>
            <w:tcMar>
              <w:left w:w="57"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735"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i/>
                <w:sz w:val="18"/>
                <w:szCs w:val="18"/>
                <w:u w:val="single"/>
              </w:rPr>
            </w:pPr>
            <w:r>
              <w:rPr>
                <w:rFonts w:hint="eastAsia" w:ascii="仿宋_GB2312" w:eastAsia="仿宋_GB2312"/>
                <w:sz w:val="18"/>
                <w:szCs w:val="18"/>
              </w:rPr>
              <w:t>1-9</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Mar>
              <w:top w:w="0" w:type="dxa"/>
              <w:left w:w="57" w:type="dxa"/>
              <w:bottom w:w="0" w:type="dxa"/>
              <w:right w:w="57" w:type="dxa"/>
            </w:tcMar>
            <w:vAlign w:val="center"/>
          </w:tcPr>
          <w:p>
            <w:pPr>
              <w:spacing w:line="240" w:lineRule="exact"/>
              <w:rPr>
                <w:rFonts w:ascii="仿宋_GB2312" w:hAnsi="宋体" w:eastAsia="仿宋_GB2312"/>
                <w:i/>
                <w:sz w:val="18"/>
                <w:szCs w:val="18"/>
                <w:u w:val="single"/>
              </w:rPr>
            </w:pPr>
            <w:r>
              <w:rPr>
                <w:rFonts w:hint="eastAsia" w:ascii="仿宋_GB2312" w:hAnsi="宋体" w:eastAsia="仿宋_GB2312"/>
                <w:sz w:val="18"/>
                <w:szCs w:val="18"/>
              </w:rPr>
              <w:t>各类专项检查中，项目负责人、施工员缺席的；或现场从业人员与施工许可证或投标文件和合同的登记备案人员不符，且未办理变更手续的</w:t>
            </w:r>
          </w:p>
        </w:tc>
        <w:tc>
          <w:tcPr>
            <w:tcW w:w="4739" w:type="dxa"/>
            <w:gridSpan w:val="2"/>
            <w:tcMar>
              <w:top w:w="0" w:type="dxa"/>
              <w:left w:w="57" w:type="dxa"/>
              <w:bottom w:w="0" w:type="dxa"/>
              <w:right w:w="57" w:type="dxa"/>
            </w:tcMar>
            <w:vAlign w:val="center"/>
          </w:tcPr>
          <w:p>
            <w:pPr>
              <w:spacing w:line="240" w:lineRule="exact"/>
              <w:jc w:val="center"/>
              <w:rPr>
                <w:rFonts w:ascii="仿宋_GB2312" w:hAnsi="宋体" w:eastAsia="仿宋_GB2312"/>
                <w:i/>
                <w:sz w:val="18"/>
                <w:szCs w:val="18"/>
                <w:u w:val="single"/>
              </w:rPr>
            </w:pPr>
            <w:r>
              <w:rPr>
                <w:rFonts w:hint="eastAsia" w:ascii="仿宋_GB2312" w:hAnsi="宋体" w:eastAsia="仿宋_GB2312"/>
                <w:sz w:val="18"/>
                <w:szCs w:val="18"/>
              </w:rPr>
              <w:t>项目负责人扣10分，其他人员每人扣5分</w:t>
            </w:r>
          </w:p>
        </w:tc>
        <w:tc>
          <w:tcPr>
            <w:tcW w:w="1384" w:type="dxa"/>
            <w:vMerge w:val="restart"/>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ascii="仿宋_GB2312" w:hAnsi="宋体" w:eastAsia="仿宋_GB2312"/>
                <w:sz w:val="18"/>
                <w:szCs w:val="18"/>
              </w:rPr>
              <w:t>1</w:t>
            </w:r>
            <w:r>
              <w:rPr>
                <w:rFonts w:hint="eastAsia" w:ascii="仿宋_GB2312" w:hAnsi="宋体" w:eastAsia="仿宋_GB2312"/>
                <w:sz w:val="18"/>
                <w:szCs w:val="18"/>
              </w:rPr>
              <w:t>年（从扣分生效之日起计算）</w:t>
            </w:r>
          </w:p>
        </w:tc>
        <w:tc>
          <w:tcPr>
            <w:tcW w:w="1055"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住建、园林绿化、市场监管等</w:t>
            </w:r>
            <w:r>
              <w:rPr>
                <w:rFonts w:hint="eastAsia" w:ascii="仿宋_GB2312" w:eastAsia="仿宋_GB2312"/>
                <w:sz w:val="18"/>
                <w:szCs w:val="18"/>
              </w:rPr>
              <w:t>行政主管部门文件，市级和县级园林绿化主管部门不良信用行为扣分通知书</w:t>
            </w:r>
          </w:p>
        </w:tc>
        <w:tc>
          <w:tcPr>
            <w:tcW w:w="861" w:type="dxa"/>
            <w:vMerge w:val="continue"/>
            <w:tcMar>
              <w:top w:w="0" w:type="dxa"/>
              <w:left w:w="57" w:type="dxa"/>
              <w:bottom w:w="0" w:type="dxa"/>
              <w:right w:w="57" w:type="dxa"/>
            </w:tcMar>
            <w:vAlign w:val="center"/>
          </w:tcPr>
          <w:p>
            <w:pPr>
              <w:spacing w:line="240" w:lineRule="exact"/>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16"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 xml:space="preserve"> </w:t>
            </w:r>
            <w:r>
              <w:rPr>
                <w:rFonts w:hint="eastAsia" w:ascii="仿宋_GB2312" w:eastAsia="仿宋_GB2312"/>
                <w:sz w:val="18"/>
                <w:szCs w:val="18"/>
              </w:rPr>
              <w:t>1-10</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1848" w:type="dxa"/>
            <w:gridSpan w:val="4"/>
            <w:vMerge w:val="restart"/>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检查发现及日常考勤过程中</w:t>
            </w:r>
          </w:p>
        </w:tc>
        <w:tc>
          <w:tcPr>
            <w:tcW w:w="4320" w:type="dxa"/>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冒名顶替、弄虚作假等虚假行为的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1-11</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1848" w:type="dxa"/>
            <w:gridSpan w:val="4"/>
            <w:vMerge w:val="continue"/>
            <w:tcMar>
              <w:top w:w="0" w:type="dxa"/>
              <w:left w:w="57" w:type="dxa"/>
              <w:bottom w:w="0" w:type="dxa"/>
              <w:right w:w="57" w:type="dxa"/>
            </w:tcMar>
            <w:vAlign w:val="center"/>
          </w:tcPr>
          <w:p>
            <w:pPr>
              <w:spacing w:line="240" w:lineRule="exact"/>
              <w:rPr>
                <w:rFonts w:ascii="仿宋_GB2312" w:hAnsi="宋体" w:eastAsia="仿宋_GB2312"/>
                <w:sz w:val="18"/>
                <w:szCs w:val="18"/>
              </w:rPr>
            </w:pPr>
          </w:p>
        </w:tc>
        <w:tc>
          <w:tcPr>
            <w:tcW w:w="4320" w:type="dxa"/>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情节严重或重复违规的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扣</w:t>
            </w:r>
            <w:r>
              <w:rPr>
                <w:rFonts w:ascii="仿宋_GB2312" w:eastAsia="仿宋_GB2312"/>
                <w:sz w:val="18"/>
                <w:szCs w:val="18"/>
              </w:rPr>
              <w:t>30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0" w:hRule="atLeast"/>
          <w:jc w:val="center"/>
        </w:trPr>
        <w:tc>
          <w:tcPr>
            <w:tcW w:w="312" w:type="dxa"/>
            <w:vMerge w:val="continue"/>
            <w:tcBorders>
              <w:bottom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1-12</w:t>
            </w:r>
          </w:p>
        </w:tc>
        <w:tc>
          <w:tcPr>
            <w:tcW w:w="391" w:type="dxa"/>
            <w:vMerge w:val="continue"/>
            <w:tcBorders>
              <w:bottom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color w:val="000000"/>
                <w:sz w:val="18"/>
                <w:szCs w:val="18"/>
              </w:rPr>
              <w:t>经建筑市场监管部门认定的允许</w:t>
            </w:r>
            <w:r>
              <w:rPr>
                <w:rFonts w:hint="eastAsia" w:ascii="仿宋_GB2312" w:hAnsi="宋体" w:eastAsia="仿宋_GB2312"/>
                <w:sz w:val="18"/>
                <w:szCs w:val="18"/>
              </w:rPr>
              <w:t>其他单位或个人以本单位名义承揽工程的</w:t>
            </w:r>
          </w:p>
        </w:tc>
        <w:tc>
          <w:tcPr>
            <w:tcW w:w="1080" w:type="dxa"/>
            <w:tcBorders>
              <w:right w:val="single" w:color="auto" w:sz="4" w:space="0"/>
            </w:tcBorders>
            <w:tcMar>
              <w:top w:w="0" w:type="dxa"/>
              <w:left w:w="57" w:type="dxa"/>
              <w:bottom w:w="0" w:type="dxa"/>
              <w:right w:w="57" w:type="dxa"/>
            </w:tcMar>
            <w:vAlign w:val="center"/>
          </w:tcPr>
          <w:p>
            <w:pPr>
              <w:jc w:val="left"/>
              <w:rPr>
                <w:rFonts w:ascii="仿宋_GB2312" w:eastAsia="仿宋_GB2312"/>
                <w:sz w:val="18"/>
                <w:szCs w:val="18"/>
              </w:rPr>
            </w:pPr>
            <w:r>
              <w:rPr>
                <w:rFonts w:hint="eastAsia" w:ascii="仿宋_GB2312" w:hAnsi="宋体" w:eastAsia="仿宋_GB2312"/>
                <w:sz w:val="18"/>
                <w:szCs w:val="18"/>
              </w:rPr>
              <w:t>每次扣</w:t>
            </w:r>
            <w:r>
              <w:rPr>
                <w:rFonts w:ascii="仿宋_GB2312" w:hAnsi="宋体" w:eastAsia="仿宋_GB2312"/>
                <w:sz w:val="18"/>
                <w:szCs w:val="18"/>
              </w:rPr>
              <w:t>30</w:t>
            </w:r>
            <w:r>
              <w:rPr>
                <w:rFonts w:hint="eastAsia" w:ascii="仿宋_GB2312" w:hAnsi="宋体" w:eastAsia="仿宋_GB2312"/>
                <w:sz w:val="18"/>
                <w:szCs w:val="18"/>
              </w:rPr>
              <w:t>分</w:t>
            </w:r>
          </w:p>
        </w:tc>
        <w:tc>
          <w:tcPr>
            <w:tcW w:w="3659" w:type="dxa"/>
            <w:vMerge w:val="restart"/>
            <w:tcBorders>
              <w:left w:val="single" w:color="auto" w:sz="4" w:space="0"/>
              <w:right w:val="single" w:color="auto" w:sz="4" w:space="0"/>
            </w:tcBorders>
            <w:vAlign w:val="center"/>
          </w:tcPr>
          <w:p>
            <w:pPr>
              <w:spacing w:line="240" w:lineRule="exact"/>
              <w:jc w:val="center"/>
              <w:rPr>
                <w:rFonts w:ascii="仿宋_GB2312" w:eastAsia="仿宋_GB2312"/>
                <w:sz w:val="18"/>
                <w:szCs w:val="18"/>
              </w:rPr>
            </w:pPr>
            <w:r>
              <w:rPr>
                <w:rFonts w:hint="eastAsia" w:ascii="仿宋_GB2312" w:eastAsia="仿宋_GB2312"/>
                <w:sz w:val="18"/>
                <w:szCs w:val="18"/>
              </w:rPr>
              <w:t>信用等级降1级。三年内合计发生两次及以上的，信用等级直接降为D级</w:t>
            </w:r>
          </w:p>
        </w:tc>
        <w:tc>
          <w:tcPr>
            <w:tcW w:w="1384" w:type="dxa"/>
            <w:vMerge w:val="continue"/>
            <w:tcBorders>
              <w:left w:val="single" w:color="auto" w:sz="4" w:space="0"/>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Borders>
              <w:bottom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195" w:hRule="atLeast"/>
          <w:jc w:val="center"/>
        </w:trPr>
        <w:tc>
          <w:tcPr>
            <w:tcW w:w="312" w:type="dxa"/>
            <w:vMerge w:val="restart"/>
            <w:tcBorders>
              <w:top w:val="single" w:color="auto" w:sz="4" w:space="0"/>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1</w:t>
            </w: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1-13</w:t>
            </w:r>
          </w:p>
        </w:tc>
        <w:tc>
          <w:tcPr>
            <w:tcW w:w="391" w:type="dxa"/>
            <w:vMerge w:val="restart"/>
            <w:tcBorders>
              <w:top w:val="single" w:color="auto" w:sz="4" w:space="0"/>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行为信息</w:t>
            </w: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以受让、借用、涂改、盗用、图章、图签、签名等欺骗手段或弄虚作假的方式参与招投标活动或进行工程建设相关活动的</w:t>
            </w:r>
          </w:p>
        </w:tc>
        <w:tc>
          <w:tcPr>
            <w:tcW w:w="1080" w:type="dxa"/>
            <w:tcBorders>
              <w:right w:val="single" w:color="auto" w:sz="4" w:space="0"/>
            </w:tcBorders>
            <w:tcMar>
              <w:top w:w="0" w:type="dxa"/>
              <w:left w:w="57" w:type="dxa"/>
              <w:bottom w:w="0" w:type="dxa"/>
              <w:right w:w="57" w:type="dxa"/>
            </w:tcMar>
            <w:vAlign w:val="center"/>
          </w:tcPr>
          <w:p>
            <w:pPr>
              <w:jc w:val="center"/>
              <w:rPr>
                <w:rFonts w:ascii="仿宋_GB2312" w:hAnsi="宋体" w:eastAsia="仿宋_GB2312"/>
                <w:sz w:val="18"/>
                <w:szCs w:val="18"/>
              </w:rPr>
            </w:pPr>
            <w:r>
              <w:rPr>
                <w:rFonts w:hint="eastAsia" w:ascii="仿宋_GB2312" w:hAnsi="宋体" w:eastAsia="仿宋_GB2312"/>
                <w:sz w:val="18"/>
                <w:szCs w:val="18"/>
              </w:rPr>
              <w:t>每次扣</w:t>
            </w:r>
            <w:r>
              <w:rPr>
                <w:rFonts w:ascii="仿宋_GB2312" w:hAnsi="宋体" w:eastAsia="仿宋_GB2312"/>
                <w:sz w:val="18"/>
                <w:szCs w:val="18"/>
              </w:rPr>
              <w:t>30</w:t>
            </w:r>
            <w:r>
              <w:rPr>
                <w:rFonts w:hint="eastAsia" w:ascii="仿宋_GB2312" w:hAnsi="宋体" w:eastAsia="仿宋_GB2312"/>
                <w:sz w:val="18"/>
                <w:szCs w:val="18"/>
              </w:rPr>
              <w:t>分</w:t>
            </w:r>
          </w:p>
        </w:tc>
        <w:tc>
          <w:tcPr>
            <w:tcW w:w="3659" w:type="dxa"/>
            <w:vMerge w:val="continue"/>
            <w:tcBorders>
              <w:left w:val="single" w:color="auto" w:sz="4" w:space="0"/>
              <w:righ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384" w:type="dxa"/>
            <w:vMerge w:val="restart"/>
            <w:tcBorders>
              <w:top w:val="nil"/>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扣分</w:t>
            </w:r>
            <w:r>
              <w:rPr>
                <w:rFonts w:ascii="仿宋_GB2312" w:eastAsia="仿宋_GB2312"/>
                <w:sz w:val="18"/>
                <w:szCs w:val="18"/>
              </w:rPr>
              <w:t>3</w:t>
            </w:r>
            <w:r>
              <w:rPr>
                <w:rFonts w:hint="eastAsia" w:ascii="仿宋_GB2312" w:eastAsia="仿宋_GB2312"/>
                <w:sz w:val="18"/>
                <w:szCs w:val="18"/>
              </w:rPr>
              <w:t>年；降1级6个月；直接降为D级的2年</w:t>
            </w:r>
            <w:r>
              <w:rPr>
                <w:rFonts w:hint="eastAsia" w:ascii="仿宋_GB2312" w:hAnsi="宋体" w:eastAsia="仿宋_GB2312"/>
                <w:sz w:val="18"/>
                <w:szCs w:val="18"/>
              </w:rPr>
              <w:t>（从扣分生效之日起计算）</w:t>
            </w:r>
          </w:p>
        </w:tc>
        <w:tc>
          <w:tcPr>
            <w:tcW w:w="1055" w:type="dxa"/>
            <w:vMerge w:val="restart"/>
            <w:tcBorders>
              <w:top w:val="nil"/>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住建、园林绿化、市场监管、人社等</w:t>
            </w:r>
            <w:r>
              <w:rPr>
                <w:rFonts w:hint="eastAsia" w:ascii="仿宋_GB2312" w:eastAsia="仿宋_GB2312"/>
                <w:sz w:val="18"/>
                <w:szCs w:val="18"/>
              </w:rPr>
              <w:t>行政主管部门文件，市级和县级园林绿化主管部门出具的不良信用行为扣分通知书</w:t>
            </w:r>
          </w:p>
        </w:tc>
        <w:tc>
          <w:tcPr>
            <w:tcW w:w="861" w:type="dxa"/>
            <w:vMerge w:val="restart"/>
            <w:tcBorders>
              <w:top w:val="nil"/>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7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1-14</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将承包的工程转包或者违法分包的</w:t>
            </w:r>
          </w:p>
        </w:tc>
        <w:tc>
          <w:tcPr>
            <w:tcW w:w="1080" w:type="dxa"/>
            <w:tcBorders>
              <w:right w:val="single" w:color="auto" w:sz="4" w:space="0"/>
            </w:tcBorders>
            <w:tcMar>
              <w:top w:w="0" w:type="dxa"/>
              <w:left w:w="57" w:type="dxa"/>
              <w:bottom w:w="0" w:type="dxa"/>
              <w:right w:w="57" w:type="dxa"/>
            </w:tcMar>
            <w:vAlign w:val="center"/>
          </w:tcPr>
          <w:p>
            <w:pPr>
              <w:rPr>
                <w:rFonts w:ascii="仿宋_GB2312" w:eastAsia="仿宋_GB2312"/>
                <w:sz w:val="18"/>
                <w:szCs w:val="18"/>
              </w:rPr>
            </w:pPr>
            <w:r>
              <w:rPr>
                <w:rFonts w:hint="eastAsia" w:ascii="仿宋_GB2312" w:eastAsia="仿宋_GB2312"/>
                <w:sz w:val="18"/>
                <w:szCs w:val="18"/>
              </w:rPr>
              <w:t>每次扣3</w:t>
            </w:r>
            <w:r>
              <w:rPr>
                <w:rFonts w:ascii="仿宋_GB2312" w:eastAsia="仿宋_GB2312"/>
                <w:sz w:val="18"/>
                <w:szCs w:val="18"/>
              </w:rPr>
              <w:t>0</w:t>
            </w:r>
            <w:r>
              <w:rPr>
                <w:rFonts w:hint="eastAsia" w:ascii="仿宋_GB2312" w:eastAsia="仿宋_GB2312"/>
                <w:sz w:val="18"/>
                <w:szCs w:val="18"/>
              </w:rPr>
              <w:t>分</w:t>
            </w:r>
          </w:p>
        </w:tc>
        <w:tc>
          <w:tcPr>
            <w:tcW w:w="3659" w:type="dxa"/>
            <w:vMerge w:val="continue"/>
            <w:tcBorders>
              <w:left w:val="single" w:color="auto" w:sz="4" w:space="0"/>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1384" w:type="dxa"/>
            <w:vMerge w:val="continue"/>
            <w:tcBorders>
              <w:top w:val="nil"/>
              <w:left w:val="single" w:color="auto" w:sz="4" w:space="0"/>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1-15</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在投标过程中，企业在成功报名后，未完成撤消报名且不提交正式投标文件的</w:t>
            </w:r>
          </w:p>
        </w:tc>
        <w:tc>
          <w:tcPr>
            <w:tcW w:w="4739" w:type="dxa"/>
            <w:gridSpan w:val="2"/>
            <w:tcMar>
              <w:top w:w="0" w:type="dxa"/>
              <w:left w:w="57" w:type="dxa"/>
              <w:bottom w:w="0" w:type="dxa"/>
              <w:right w:w="57" w:type="dxa"/>
            </w:tcMar>
            <w:vAlign w:val="center"/>
          </w:tcPr>
          <w:p>
            <w:pPr>
              <w:jc w:val="center"/>
              <w:rPr>
                <w:rFonts w:ascii="仿宋_GB2312" w:hAnsi="宋体" w:eastAsia="仿宋_GB2312"/>
                <w:sz w:val="18"/>
                <w:szCs w:val="18"/>
              </w:rPr>
            </w:pPr>
            <w:r>
              <w:rPr>
                <w:rFonts w:hint="eastAsia" w:ascii="仿宋_GB2312" w:hAnsi="宋体" w:eastAsia="仿宋_GB2312"/>
                <w:sz w:val="18"/>
                <w:szCs w:val="18"/>
              </w:rPr>
              <w:t>每个项目扣15分</w:t>
            </w:r>
          </w:p>
        </w:tc>
        <w:tc>
          <w:tcPr>
            <w:tcW w:w="1384" w:type="dxa"/>
            <w:vMerge w:val="restart"/>
            <w:tcMar>
              <w:top w:w="0" w:type="dxa"/>
              <w:left w:w="57" w:type="dxa"/>
              <w:bottom w:w="0" w:type="dxa"/>
              <w:right w:w="57" w:type="dxa"/>
            </w:tcMar>
            <w:vAlign w:val="center"/>
          </w:tcPr>
          <w:p>
            <w:pPr>
              <w:spacing w:line="200" w:lineRule="exact"/>
              <w:jc w:val="center"/>
              <w:rPr>
                <w:rFonts w:ascii="仿宋_GB2312" w:eastAsia="仿宋_GB2312"/>
                <w:sz w:val="18"/>
                <w:szCs w:val="18"/>
              </w:rPr>
            </w:pPr>
            <w:r>
              <w:rPr>
                <w:rFonts w:ascii="仿宋_GB2312" w:eastAsia="仿宋_GB2312"/>
                <w:sz w:val="18"/>
                <w:szCs w:val="18"/>
              </w:rPr>
              <w:t>1</w:t>
            </w:r>
            <w:r>
              <w:rPr>
                <w:rFonts w:hint="eastAsia" w:ascii="仿宋_GB2312" w:eastAsia="仿宋_GB2312"/>
                <w:sz w:val="18"/>
                <w:szCs w:val="18"/>
              </w:rPr>
              <w:t>年</w:t>
            </w:r>
            <w:r>
              <w:rPr>
                <w:rFonts w:hint="eastAsia" w:ascii="仿宋_GB2312" w:hAnsi="宋体" w:eastAsia="仿宋_GB2312"/>
                <w:sz w:val="18"/>
                <w:szCs w:val="18"/>
              </w:rPr>
              <w:t>（从扣分生效之日起计算）</w:t>
            </w:r>
          </w:p>
        </w:tc>
        <w:tc>
          <w:tcPr>
            <w:tcW w:w="1055"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1-16</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投标人故意捏造事实、伪造证明材料投诉的</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w:t>
            </w:r>
            <w:r>
              <w:rPr>
                <w:rFonts w:ascii="仿宋_GB2312" w:hAnsi="宋体" w:eastAsia="仿宋_GB2312"/>
                <w:sz w:val="18"/>
                <w:szCs w:val="18"/>
              </w:rPr>
              <w:t>1</w:t>
            </w:r>
            <w:r>
              <w:rPr>
                <w:rFonts w:hint="eastAsia" w:ascii="仿宋_GB2312" w:hAnsi="宋体" w:eastAsia="仿宋_GB2312"/>
                <w:sz w:val="18"/>
                <w:szCs w:val="18"/>
              </w:rPr>
              <w:t>0分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1-17</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投标人中标后放弃中标资格的</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w:t>
            </w:r>
            <w:r>
              <w:rPr>
                <w:rFonts w:ascii="仿宋_GB2312" w:hAnsi="宋体" w:eastAsia="仿宋_GB2312"/>
                <w:sz w:val="18"/>
                <w:szCs w:val="18"/>
              </w:rPr>
              <w:t>15</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84"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w:t>
            </w:r>
            <w:r>
              <w:rPr>
                <w:rFonts w:ascii="仿宋_GB2312" w:eastAsia="仿宋_GB2312"/>
                <w:sz w:val="18"/>
                <w:szCs w:val="18"/>
              </w:rPr>
              <w:t>1</w:t>
            </w:r>
            <w:r>
              <w:rPr>
                <w:rFonts w:hint="eastAsia" w:ascii="仿宋_GB2312" w:eastAsia="仿宋_GB2312"/>
                <w:sz w:val="18"/>
                <w:szCs w:val="18"/>
              </w:rPr>
              <w:t>8</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中标后无正当理由更改项目经理或新任项目经理资格不符合招标文件要求的</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w:t>
            </w:r>
            <w:r>
              <w:rPr>
                <w:rFonts w:ascii="仿宋_GB2312" w:hAnsi="宋体" w:eastAsia="仿宋_GB2312"/>
                <w:sz w:val="18"/>
                <w:szCs w:val="18"/>
              </w:rPr>
              <w:t>15</w:t>
            </w:r>
            <w:r>
              <w:rPr>
                <w:rFonts w:hint="eastAsia" w:ascii="仿宋_GB2312" w:hAnsi="宋体" w:eastAsia="仿宋_GB2312"/>
                <w:sz w:val="18"/>
                <w:szCs w:val="18"/>
              </w:rPr>
              <w:t>分</w:t>
            </w:r>
          </w:p>
        </w:tc>
        <w:tc>
          <w:tcPr>
            <w:tcW w:w="1384" w:type="dxa"/>
            <w:vMerge w:val="restart"/>
            <w:tcMar>
              <w:top w:w="0" w:type="dxa"/>
              <w:left w:w="57" w:type="dxa"/>
              <w:bottom w:w="0" w:type="dxa"/>
              <w:right w:w="57" w:type="dxa"/>
            </w:tcMar>
            <w:vAlign w:val="center"/>
          </w:tcPr>
          <w:p>
            <w:pPr>
              <w:spacing w:line="200" w:lineRule="exact"/>
              <w:jc w:val="center"/>
              <w:rPr>
                <w:rFonts w:ascii="仿宋_GB2312" w:eastAsia="仿宋_GB2312"/>
                <w:sz w:val="18"/>
                <w:szCs w:val="18"/>
              </w:rPr>
            </w:pPr>
            <w:r>
              <w:rPr>
                <w:rFonts w:ascii="仿宋_GB2312" w:eastAsia="仿宋_GB2312"/>
                <w:sz w:val="18"/>
                <w:szCs w:val="18"/>
              </w:rPr>
              <w:t>1</w:t>
            </w:r>
            <w:r>
              <w:rPr>
                <w:rFonts w:hint="eastAsia" w:ascii="仿宋_GB2312" w:eastAsia="仿宋_GB2312"/>
                <w:sz w:val="18"/>
                <w:szCs w:val="18"/>
              </w:rPr>
              <w:t>年</w:t>
            </w:r>
            <w:r>
              <w:rPr>
                <w:rFonts w:hint="eastAsia" w:ascii="仿宋_GB2312" w:hAnsi="宋体" w:eastAsia="仿宋_GB2312"/>
                <w:sz w:val="18"/>
                <w:szCs w:val="18"/>
              </w:rPr>
              <w:t>（从扣分生效之日起计算）</w:t>
            </w: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1-19</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经认定虚假、恶意投诉的</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每次扣15分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1-20</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不按照与招标人订立的合同履行义务，情节严重的</w:t>
            </w:r>
          </w:p>
        </w:tc>
        <w:tc>
          <w:tcPr>
            <w:tcW w:w="4739" w:type="dxa"/>
            <w:gridSpan w:val="2"/>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每次扣</w:t>
            </w:r>
            <w:r>
              <w:rPr>
                <w:rFonts w:ascii="仿宋_GB2312" w:hAnsi="宋体" w:eastAsia="仿宋_GB2312"/>
                <w:sz w:val="18"/>
                <w:szCs w:val="18"/>
              </w:rPr>
              <w:t>20</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1-21</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未实行用工实名管理制度、劳动者工资支付专户管理或建筑业工伤保险制度，未按规定缴纳工资保证金的</w:t>
            </w:r>
          </w:p>
        </w:tc>
        <w:tc>
          <w:tcPr>
            <w:tcW w:w="4739" w:type="dxa"/>
            <w:gridSpan w:val="2"/>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每次扣15分</w:t>
            </w:r>
          </w:p>
        </w:tc>
        <w:tc>
          <w:tcPr>
            <w:tcW w:w="1384"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1-22</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对分包单位不进行监督管理的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20</w:t>
            </w:r>
            <w:r>
              <w:rPr>
                <w:rFonts w:hint="eastAsia" w:ascii="仿宋_GB2312" w:eastAsia="仿宋_GB2312"/>
                <w:sz w:val="18"/>
                <w:szCs w:val="18"/>
              </w:rPr>
              <w:t>分</w:t>
            </w:r>
          </w:p>
        </w:tc>
        <w:tc>
          <w:tcPr>
            <w:tcW w:w="1384"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年</w:t>
            </w:r>
            <w:r>
              <w:rPr>
                <w:rFonts w:hint="eastAsia" w:ascii="仿宋_GB2312" w:hAnsi="宋体" w:eastAsia="仿宋_GB2312"/>
                <w:sz w:val="18"/>
                <w:szCs w:val="18"/>
              </w:rPr>
              <w:t>（从扣分生效之日起计算）</w:t>
            </w: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9"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rPr>
                <w:rFonts w:ascii="仿宋_GB2312" w:eastAsia="仿宋_GB2312"/>
                <w:sz w:val="18"/>
                <w:szCs w:val="18"/>
              </w:rPr>
            </w:pPr>
            <w:r>
              <w:rPr>
                <w:rFonts w:ascii="仿宋_GB2312" w:eastAsia="仿宋_GB2312"/>
                <w:sz w:val="18"/>
                <w:szCs w:val="18"/>
              </w:rPr>
              <w:t xml:space="preserve"> </w:t>
            </w:r>
            <w:r>
              <w:rPr>
                <w:rFonts w:hint="eastAsia" w:ascii="仿宋_GB2312" w:eastAsia="仿宋_GB2312"/>
                <w:sz w:val="18"/>
                <w:szCs w:val="18"/>
              </w:rPr>
              <w:t>1-23</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拖欠分包单位工程款及材料供应单位材料款，引发集体上访或聚众闹事的（因建设单位或业主拖欠工程款除外）</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每次扣20分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 xml:space="preserve"> </w:t>
            </w:r>
            <w:r>
              <w:rPr>
                <w:rFonts w:hint="eastAsia" w:ascii="仿宋_GB2312" w:eastAsia="仿宋_GB2312"/>
                <w:sz w:val="18"/>
                <w:szCs w:val="18"/>
              </w:rPr>
              <w:t>1-24</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因拖欠或克扣劳动者工资被人社部门通报的</w:t>
            </w:r>
          </w:p>
        </w:tc>
        <w:tc>
          <w:tcPr>
            <w:tcW w:w="4739" w:type="dxa"/>
            <w:gridSpan w:val="2"/>
            <w:tcMar>
              <w:top w:w="0" w:type="dxa"/>
              <w:left w:w="57" w:type="dxa"/>
              <w:bottom w:w="0" w:type="dxa"/>
              <w:right w:w="57" w:type="dxa"/>
            </w:tcMar>
            <w:vAlign w:val="center"/>
          </w:tcPr>
          <w:p>
            <w:pPr>
              <w:jc w:val="center"/>
              <w:rPr>
                <w:rFonts w:ascii="仿宋_GB2312" w:hAnsi="宋体" w:eastAsia="仿宋_GB2312"/>
                <w:sz w:val="18"/>
                <w:szCs w:val="18"/>
              </w:rPr>
            </w:pPr>
            <w:r>
              <w:rPr>
                <w:rFonts w:hint="eastAsia" w:ascii="仿宋_GB2312" w:hAnsi="宋体" w:eastAsia="仿宋_GB2312"/>
                <w:sz w:val="18"/>
                <w:szCs w:val="18"/>
              </w:rPr>
              <w:t>每次扣10分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1-25</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因拖欠或克扣劳动者工资或因劳资纠纷发生群体事件且负有责任的</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w:t>
            </w:r>
            <w:r>
              <w:rPr>
                <w:rFonts w:ascii="仿宋_GB2312" w:hAnsi="宋体" w:eastAsia="仿宋_GB2312"/>
                <w:sz w:val="18"/>
                <w:szCs w:val="18"/>
              </w:rPr>
              <w:t>30</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rPr>
                <w:rFonts w:ascii="仿宋_GB2312" w:eastAsia="仿宋_GB2312"/>
                <w:sz w:val="18"/>
                <w:szCs w:val="18"/>
              </w:rPr>
            </w:pPr>
            <w:r>
              <w:rPr>
                <w:rFonts w:ascii="仿宋_GB2312" w:eastAsia="仿宋_GB2312"/>
                <w:sz w:val="18"/>
                <w:szCs w:val="18"/>
              </w:rPr>
              <w:t xml:space="preserve"> </w:t>
            </w:r>
            <w:r>
              <w:rPr>
                <w:rFonts w:hint="eastAsia" w:ascii="仿宋_GB2312" w:eastAsia="仿宋_GB2312"/>
                <w:sz w:val="18"/>
                <w:szCs w:val="18"/>
              </w:rPr>
              <w:t>1-26</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经税务部门核实，存在偷税、漏税行为的</w:t>
            </w:r>
          </w:p>
        </w:tc>
        <w:tc>
          <w:tcPr>
            <w:tcW w:w="4739" w:type="dxa"/>
            <w:gridSpan w:val="2"/>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hAnsi="宋体" w:eastAsia="仿宋_GB2312"/>
                <w:sz w:val="18"/>
                <w:szCs w:val="18"/>
              </w:rPr>
              <w:t>扣减纳税加分，再扣</w:t>
            </w:r>
            <w:r>
              <w:rPr>
                <w:rFonts w:ascii="仿宋_GB2312" w:hAnsi="宋体" w:eastAsia="仿宋_GB2312"/>
                <w:sz w:val="18"/>
                <w:szCs w:val="18"/>
              </w:rPr>
              <w:t>20</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1"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1-27</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经住建、园林绿化、市场监管等行政主管部门核实，存在不履行合同等失信行为的</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w:t>
            </w:r>
            <w:r>
              <w:rPr>
                <w:rFonts w:ascii="仿宋_GB2312" w:hAnsi="宋体" w:eastAsia="仿宋_GB2312"/>
                <w:sz w:val="18"/>
                <w:szCs w:val="18"/>
              </w:rPr>
              <w:t>20</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1-28</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拒不协助、配合有关行政监督部门的监督、检查的</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w:t>
            </w:r>
            <w:r>
              <w:rPr>
                <w:rFonts w:ascii="仿宋_GB2312" w:hAnsi="宋体" w:eastAsia="仿宋_GB2312"/>
                <w:sz w:val="18"/>
                <w:szCs w:val="18"/>
              </w:rPr>
              <w:t>20</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Borders>
              <w:top w:val="nil"/>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Borders>
              <w:bottom w:val="single" w:color="auto" w:sz="4" w:space="0"/>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 xml:space="preserve"> </w:t>
            </w:r>
            <w:r>
              <w:rPr>
                <w:rFonts w:hint="eastAsia" w:ascii="仿宋_GB2312" w:eastAsia="仿宋_GB2312"/>
                <w:sz w:val="18"/>
                <w:szCs w:val="18"/>
              </w:rPr>
              <w:t>1-29</w:t>
            </w:r>
          </w:p>
        </w:tc>
        <w:tc>
          <w:tcPr>
            <w:tcW w:w="391" w:type="dxa"/>
            <w:vMerge w:val="continue"/>
            <w:tcBorders>
              <w:bottom w:val="single" w:color="auto" w:sz="4" w:space="0"/>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经纪检、监察、检察部门查实企业近</w:t>
            </w:r>
            <w:r>
              <w:rPr>
                <w:rFonts w:ascii="仿宋_GB2312" w:hAnsi="宋体" w:eastAsia="仿宋_GB2312"/>
                <w:sz w:val="18"/>
                <w:szCs w:val="18"/>
              </w:rPr>
              <w:t>3</w:t>
            </w:r>
            <w:r>
              <w:rPr>
                <w:rFonts w:hint="eastAsia" w:ascii="仿宋_GB2312" w:hAnsi="宋体" w:eastAsia="仿宋_GB2312"/>
                <w:sz w:val="18"/>
                <w:szCs w:val="18"/>
              </w:rPr>
              <w:t>年有行贿受贿犯罪行为的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每次扣3</w:t>
            </w:r>
            <w:r>
              <w:rPr>
                <w:rFonts w:ascii="仿宋_GB2312" w:hAnsi="宋体" w:eastAsia="仿宋_GB2312"/>
                <w:sz w:val="18"/>
                <w:szCs w:val="18"/>
              </w:rPr>
              <w:t>0</w:t>
            </w:r>
            <w:r>
              <w:rPr>
                <w:rFonts w:hint="eastAsia" w:ascii="仿宋_GB2312" w:hAnsi="宋体" w:eastAsia="仿宋_GB2312"/>
                <w:sz w:val="18"/>
                <w:szCs w:val="18"/>
              </w:rPr>
              <w:t>分，信用等级降一级；三年内合计发生两次以上的，信用等级直接降为D级</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Borders>
              <w:top w:val="nil"/>
              <w:bottom w:val="single" w:color="auto" w:sz="4" w:space="0"/>
            </w:tcBorders>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Borders>
              <w:top w:val="nil"/>
              <w:bottom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63" w:hRule="atLeast"/>
          <w:jc w:val="center"/>
        </w:trPr>
        <w:tc>
          <w:tcPr>
            <w:tcW w:w="312" w:type="dxa"/>
            <w:vMerge w:val="restart"/>
            <w:tcBorders>
              <w:top w:val="single" w:color="auto" w:sz="4" w:space="0"/>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1</w:t>
            </w:r>
          </w:p>
        </w:tc>
        <w:tc>
          <w:tcPr>
            <w:tcW w:w="487" w:type="dxa"/>
            <w:tcBorders>
              <w:left w:val="single" w:color="auto" w:sz="4" w:space="0"/>
            </w:tcBorders>
            <w:tcMar>
              <w:top w:w="0" w:type="dxa"/>
              <w:left w:w="57" w:type="dxa"/>
              <w:bottom w:w="0" w:type="dxa"/>
              <w:right w:w="57" w:type="dxa"/>
            </w:tcMar>
            <w:vAlign w:val="center"/>
          </w:tcPr>
          <w:p>
            <w:pPr>
              <w:rPr>
                <w:rFonts w:ascii="仿宋_GB2312" w:eastAsia="仿宋_GB2312"/>
                <w:sz w:val="18"/>
                <w:szCs w:val="18"/>
              </w:rPr>
            </w:pPr>
            <w:r>
              <w:rPr>
                <w:rFonts w:hint="eastAsia" w:ascii="仿宋_GB2312" w:eastAsia="仿宋_GB2312"/>
                <w:sz w:val="18"/>
                <w:szCs w:val="18"/>
              </w:rPr>
              <w:t>1-30</w:t>
            </w:r>
          </w:p>
        </w:tc>
        <w:tc>
          <w:tcPr>
            <w:tcW w:w="391" w:type="dxa"/>
            <w:vMerge w:val="restart"/>
            <w:tcBorders>
              <w:top w:val="single" w:color="auto" w:sz="4" w:space="0"/>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行为信息</w:t>
            </w: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以他人名义投标或者以其他方式弄虚作假，骗取中标的</w:t>
            </w:r>
          </w:p>
        </w:tc>
        <w:tc>
          <w:tcPr>
            <w:tcW w:w="1080"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每次扣</w:t>
            </w:r>
            <w:r>
              <w:rPr>
                <w:rFonts w:ascii="仿宋_GB2312" w:hAnsi="宋体" w:eastAsia="仿宋_GB2312"/>
                <w:sz w:val="18"/>
                <w:szCs w:val="18"/>
              </w:rPr>
              <w:t>30</w:t>
            </w:r>
            <w:r>
              <w:rPr>
                <w:rFonts w:hint="eastAsia" w:ascii="仿宋_GB2312" w:hAnsi="宋体" w:eastAsia="仿宋_GB2312"/>
                <w:sz w:val="18"/>
                <w:szCs w:val="18"/>
              </w:rPr>
              <w:t>分</w:t>
            </w:r>
          </w:p>
        </w:tc>
        <w:tc>
          <w:tcPr>
            <w:tcW w:w="3659"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信用等级降1级。三年内合计发生两次及以上的，信用等级直接降为D级</w:t>
            </w:r>
          </w:p>
        </w:tc>
        <w:tc>
          <w:tcPr>
            <w:tcW w:w="1384"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扣分</w:t>
            </w:r>
            <w:r>
              <w:rPr>
                <w:rFonts w:ascii="仿宋_GB2312" w:eastAsia="仿宋_GB2312"/>
                <w:sz w:val="18"/>
                <w:szCs w:val="18"/>
              </w:rPr>
              <w:t>3</w:t>
            </w:r>
            <w:r>
              <w:rPr>
                <w:rFonts w:hint="eastAsia" w:ascii="仿宋_GB2312" w:eastAsia="仿宋_GB2312"/>
                <w:sz w:val="18"/>
                <w:szCs w:val="18"/>
              </w:rPr>
              <w:t>年；降1级6个月；直接降为D级的2年</w:t>
            </w:r>
            <w:r>
              <w:rPr>
                <w:rFonts w:hint="eastAsia" w:ascii="仿宋_GB2312" w:hAnsi="宋体" w:eastAsia="仿宋_GB2312"/>
                <w:sz w:val="18"/>
                <w:szCs w:val="18"/>
              </w:rPr>
              <w:t>（从扣分生效之日起计算）</w:t>
            </w:r>
          </w:p>
        </w:tc>
        <w:tc>
          <w:tcPr>
            <w:tcW w:w="1055" w:type="dxa"/>
            <w:vMerge w:val="restart"/>
            <w:tcBorders>
              <w:top w:val="single" w:color="auto" w:sz="4" w:space="0"/>
            </w:tcBorders>
            <w:tcMar>
              <w:top w:w="0" w:type="dxa"/>
              <w:left w:w="57" w:type="dxa"/>
              <w:bottom w:w="0" w:type="dxa"/>
              <w:right w:w="57" w:type="dxa"/>
            </w:tcMar>
            <w:vAlign w:val="center"/>
          </w:tcPr>
          <w:p>
            <w:pPr>
              <w:spacing w:line="200" w:lineRule="exact"/>
              <w:jc w:val="center"/>
              <w:rPr>
                <w:rFonts w:ascii="仿宋_GB2312" w:eastAsia="仿宋_GB2312"/>
                <w:sz w:val="18"/>
                <w:szCs w:val="18"/>
              </w:rPr>
            </w:pPr>
            <w:r>
              <w:rPr>
                <w:rFonts w:hint="eastAsia" w:ascii="仿宋_GB2312" w:hAnsi="宋体" w:eastAsia="仿宋_GB2312"/>
                <w:sz w:val="18"/>
                <w:szCs w:val="18"/>
              </w:rPr>
              <w:t>住建、园林绿化、市场监管等</w:t>
            </w:r>
            <w:r>
              <w:rPr>
                <w:rFonts w:hint="eastAsia" w:ascii="仿宋_GB2312" w:eastAsia="仿宋_GB2312"/>
                <w:sz w:val="18"/>
                <w:szCs w:val="18"/>
              </w:rPr>
              <w:t>行政主管部门文件，市县两级园林绿化主管部门出具的不良信用行为扣分通知书</w:t>
            </w:r>
          </w:p>
        </w:tc>
        <w:tc>
          <w:tcPr>
            <w:tcW w:w="861" w:type="dxa"/>
            <w:vMerge w:val="restart"/>
            <w:tcBorders>
              <w:top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园林绿化行政主管部门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68"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1-31</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在投标过程中，拟派驻</w:t>
            </w:r>
            <w:r>
              <w:rPr>
                <w:rFonts w:hint="eastAsia" w:ascii="仿宋_GB2312" w:hAnsi="宋体" w:eastAsia="仿宋_GB2312"/>
                <w:color w:val="000000"/>
                <w:sz w:val="18"/>
                <w:szCs w:val="18"/>
              </w:rPr>
              <w:t>的</w:t>
            </w:r>
            <w:r>
              <w:rPr>
                <w:rFonts w:hint="eastAsia" w:ascii="仿宋_GB2312" w:hAnsi="宋体" w:eastAsia="仿宋_GB2312"/>
                <w:sz w:val="18"/>
                <w:szCs w:val="18"/>
              </w:rPr>
              <w:t>注册建造师（项目负责人）</w:t>
            </w:r>
            <w:r>
              <w:rPr>
                <w:rFonts w:hint="eastAsia" w:ascii="仿宋_GB2312" w:hAnsi="宋体" w:eastAsia="仿宋_GB2312"/>
                <w:color w:val="000000"/>
                <w:sz w:val="18"/>
                <w:szCs w:val="18"/>
              </w:rPr>
              <w:t>，</w:t>
            </w:r>
            <w:r>
              <w:rPr>
                <w:rFonts w:hint="eastAsia" w:ascii="仿宋_GB2312" w:hAnsi="宋体" w:eastAsia="仿宋_GB2312"/>
                <w:sz w:val="18"/>
                <w:szCs w:val="18"/>
              </w:rPr>
              <w:t>已担任在建项目的注册建造师（项目负责人）的</w:t>
            </w:r>
          </w:p>
        </w:tc>
        <w:tc>
          <w:tcPr>
            <w:tcW w:w="1080" w:type="dxa"/>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每次扣</w:t>
            </w:r>
            <w:r>
              <w:rPr>
                <w:rFonts w:ascii="仿宋_GB2312" w:hAnsi="宋体" w:eastAsia="仿宋_GB2312"/>
                <w:sz w:val="18"/>
                <w:szCs w:val="18"/>
              </w:rPr>
              <w:t>30</w:t>
            </w:r>
            <w:r>
              <w:rPr>
                <w:rFonts w:hint="eastAsia" w:ascii="仿宋_GB2312" w:hAnsi="宋体" w:eastAsia="仿宋_GB2312"/>
                <w:sz w:val="18"/>
                <w:szCs w:val="18"/>
              </w:rPr>
              <w:t>分</w:t>
            </w:r>
          </w:p>
        </w:tc>
        <w:tc>
          <w:tcPr>
            <w:tcW w:w="3659" w:type="dxa"/>
            <w:vMerge w:val="continue"/>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49"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1-32</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相互串通投标或者与招标人串通投标的；以向招标人或者评标委员会成员行贿的手段谋取中标的</w:t>
            </w:r>
          </w:p>
        </w:tc>
        <w:tc>
          <w:tcPr>
            <w:tcW w:w="1080" w:type="dxa"/>
            <w:tcMar>
              <w:top w:w="0" w:type="dxa"/>
              <w:left w:w="57" w:type="dxa"/>
              <w:bottom w:w="0" w:type="dxa"/>
              <w:right w:w="57" w:type="dxa"/>
            </w:tcMar>
            <w:vAlign w:val="center"/>
          </w:tcPr>
          <w:p>
            <w:pPr>
              <w:jc w:val="center"/>
              <w:rPr>
                <w:rFonts w:ascii="仿宋_GB2312" w:eastAsia="仿宋_GB2312"/>
              </w:rPr>
            </w:pPr>
            <w:r>
              <w:rPr>
                <w:rFonts w:hint="eastAsia" w:ascii="仿宋_GB2312" w:hAnsi="宋体" w:eastAsia="仿宋_GB2312"/>
                <w:sz w:val="18"/>
                <w:szCs w:val="18"/>
              </w:rPr>
              <w:t>每次扣3</w:t>
            </w:r>
            <w:r>
              <w:rPr>
                <w:rFonts w:ascii="仿宋_GB2312" w:hAnsi="宋体" w:eastAsia="仿宋_GB2312"/>
                <w:sz w:val="18"/>
                <w:szCs w:val="18"/>
              </w:rPr>
              <w:t>0</w:t>
            </w:r>
            <w:r>
              <w:rPr>
                <w:rFonts w:hint="eastAsia" w:ascii="仿宋_GB2312" w:hAnsi="宋体" w:eastAsia="仿宋_GB2312"/>
                <w:sz w:val="18"/>
                <w:szCs w:val="18"/>
              </w:rPr>
              <w:t>分</w:t>
            </w:r>
          </w:p>
        </w:tc>
        <w:tc>
          <w:tcPr>
            <w:tcW w:w="3659" w:type="dxa"/>
            <w:vMerge w:val="continue"/>
            <w:tcMar>
              <w:top w:w="0" w:type="dxa"/>
              <w:left w:w="57" w:type="dxa"/>
              <w:bottom w:w="0" w:type="dxa"/>
              <w:right w:w="57" w:type="dxa"/>
            </w:tcMar>
            <w:vAlign w:val="center"/>
          </w:tcPr>
          <w:p>
            <w:pPr>
              <w:jc w:val="center"/>
              <w:rPr>
                <w:rFonts w:ascii="仿宋_GB2312" w:eastAsia="仿宋_GB2312"/>
              </w:rPr>
            </w:pP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1-33</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1848" w:type="dxa"/>
            <w:gridSpan w:val="4"/>
            <w:vMerge w:val="restart"/>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根据建设工程施工工期的相关管理规定，无正当理由超出合同工期的</w:t>
            </w:r>
          </w:p>
        </w:tc>
        <w:tc>
          <w:tcPr>
            <w:tcW w:w="4320" w:type="dxa"/>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hint="eastAsia" w:ascii="仿宋_GB2312" w:eastAsia="仿宋_GB2312"/>
                <w:sz w:val="18"/>
                <w:szCs w:val="18"/>
              </w:rPr>
              <w:t>超出合同工期</w:t>
            </w:r>
            <w:r>
              <w:rPr>
                <w:rFonts w:ascii="仿宋_GB2312" w:eastAsia="仿宋_GB2312"/>
                <w:sz w:val="18"/>
                <w:szCs w:val="18"/>
              </w:rPr>
              <w:t>10%</w:t>
            </w:r>
            <w:r>
              <w:rPr>
                <w:rFonts w:hint="eastAsia" w:ascii="仿宋_GB2312" w:eastAsia="仿宋_GB2312"/>
                <w:sz w:val="18"/>
                <w:szCs w:val="18"/>
              </w:rPr>
              <w:t>（含）以内的</w:t>
            </w:r>
          </w:p>
        </w:tc>
        <w:tc>
          <w:tcPr>
            <w:tcW w:w="4739" w:type="dxa"/>
            <w:gridSpan w:val="2"/>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每个项目扣</w:t>
            </w:r>
            <w:r>
              <w:rPr>
                <w:rFonts w:ascii="仿宋_GB2312" w:hAnsi="宋体" w:eastAsia="仿宋_GB2312"/>
                <w:sz w:val="18"/>
                <w:szCs w:val="18"/>
              </w:rPr>
              <w:t>15</w:t>
            </w:r>
            <w:r>
              <w:rPr>
                <w:rFonts w:hint="eastAsia" w:ascii="仿宋_GB2312" w:hAnsi="宋体" w:eastAsia="仿宋_GB2312"/>
                <w:sz w:val="18"/>
                <w:szCs w:val="18"/>
              </w:rPr>
              <w:t>分</w:t>
            </w:r>
          </w:p>
        </w:tc>
        <w:tc>
          <w:tcPr>
            <w:tcW w:w="1384" w:type="dxa"/>
            <w:vMerge w:val="restart"/>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ascii="仿宋_GB2312" w:hAnsi="宋体" w:eastAsia="仿宋_GB2312"/>
                <w:sz w:val="18"/>
                <w:szCs w:val="18"/>
              </w:rPr>
              <w:t>1</w:t>
            </w:r>
            <w:r>
              <w:rPr>
                <w:rFonts w:hint="eastAsia" w:ascii="仿宋_GB2312" w:hAnsi="宋体" w:eastAsia="仿宋_GB2312"/>
                <w:sz w:val="18"/>
                <w:szCs w:val="18"/>
              </w:rPr>
              <w:t>年（从扣分生效之日起计算）</w:t>
            </w:r>
          </w:p>
        </w:tc>
        <w:tc>
          <w:tcPr>
            <w:tcW w:w="1055"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建设单位出具的证明文件</w:t>
            </w:r>
          </w:p>
        </w:tc>
        <w:tc>
          <w:tcPr>
            <w:tcW w:w="861"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建设单位、监理单位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1-34</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1848" w:type="dxa"/>
            <w:gridSpan w:val="4"/>
            <w:vMerge w:val="continue"/>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p>
        </w:tc>
        <w:tc>
          <w:tcPr>
            <w:tcW w:w="4320" w:type="dxa"/>
            <w:tcMar>
              <w:top w:w="0" w:type="dxa"/>
              <w:left w:w="57" w:type="dxa"/>
              <w:bottom w:w="0" w:type="dxa"/>
              <w:right w:w="57" w:type="dxa"/>
            </w:tcMar>
            <w:vAlign w:val="center"/>
          </w:tcPr>
          <w:p>
            <w:pPr>
              <w:jc w:val="center"/>
              <w:rPr>
                <w:rFonts w:ascii="仿宋_GB2312" w:eastAsia="仿宋_GB2312"/>
              </w:rPr>
            </w:pPr>
            <w:r>
              <w:rPr>
                <w:rFonts w:hint="eastAsia" w:ascii="仿宋_GB2312" w:eastAsia="仿宋_GB2312"/>
                <w:sz w:val="18"/>
                <w:szCs w:val="18"/>
              </w:rPr>
              <w:t>超出合同工期</w:t>
            </w:r>
            <w:r>
              <w:rPr>
                <w:rFonts w:ascii="仿宋_GB2312" w:eastAsia="仿宋_GB2312"/>
                <w:sz w:val="18"/>
                <w:szCs w:val="18"/>
              </w:rPr>
              <w:t>50%</w:t>
            </w:r>
            <w:r>
              <w:rPr>
                <w:rFonts w:hint="eastAsia" w:ascii="仿宋_GB2312" w:eastAsia="仿宋_GB2312"/>
                <w:sz w:val="18"/>
                <w:szCs w:val="18"/>
              </w:rPr>
              <w:t>（含）以内的</w:t>
            </w:r>
          </w:p>
        </w:tc>
        <w:tc>
          <w:tcPr>
            <w:tcW w:w="4739" w:type="dxa"/>
            <w:gridSpan w:val="2"/>
            <w:tcMar>
              <w:top w:w="0" w:type="dxa"/>
              <w:left w:w="57" w:type="dxa"/>
              <w:bottom w:w="0" w:type="dxa"/>
              <w:right w:w="57" w:type="dxa"/>
            </w:tcMar>
            <w:vAlign w:val="center"/>
          </w:tcPr>
          <w:p>
            <w:pPr>
              <w:jc w:val="center"/>
              <w:rPr>
                <w:rFonts w:ascii="仿宋_GB2312" w:eastAsia="仿宋_GB2312"/>
              </w:rPr>
            </w:pPr>
            <w:r>
              <w:rPr>
                <w:rFonts w:hint="eastAsia" w:ascii="仿宋_GB2312" w:hAnsi="宋体" w:eastAsia="仿宋_GB2312"/>
                <w:sz w:val="18"/>
                <w:szCs w:val="18"/>
              </w:rPr>
              <w:t>每个项目扣</w:t>
            </w:r>
            <w:r>
              <w:rPr>
                <w:rFonts w:ascii="仿宋_GB2312" w:hAnsi="宋体" w:eastAsia="仿宋_GB2312"/>
                <w:sz w:val="18"/>
                <w:szCs w:val="18"/>
              </w:rPr>
              <w:t>20</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1-35</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1848" w:type="dxa"/>
            <w:gridSpan w:val="4"/>
            <w:vMerge w:val="continue"/>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p>
        </w:tc>
        <w:tc>
          <w:tcPr>
            <w:tcW w:w="4320" w:type="dxa"/>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hint="eastAsia" w:ascii="仿宋_GB2312" w:eastAsia="仿宋_GB2312"/>
                <w:sz w:val="18"/>
                <w:szCs w:val="18"/>
              </w:rPr>
              <w:t>超出合同工期</w:t>
            </w:r>
            <w:r>
              <w:rPr>
                <w:rFonts w:ascii="仿宋_GB2312" w:eastAsia="仿宋_GB2312"/>
                <w:sz w:val="18"/>
                <w:szCs w:val="18"/>
              </w:rPr>
              <w:t>100%</w:t>
            </w:r>
            <w:r>
              <w:rPr>
                <w:rFonts w:hint="eastAsia" w:ascii="仿宋_GB2312" w:eastAsia="仿宋_GB2312"/>
                <w:sz w:val="18"/>
                <w:szCs w:val="18"/>
              </w:rPr>
              <w:t>（含）以内的</w:t>
            </w:r>
          </w:p>
        </w:tc>
        <w:tc>
          <w:tcPr>
            <w:tcW w:w="4739" w:type="dxa"/>
            <w:gridSpan w:val="2"/>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每个项目扣</w:t>
            </w:r>
            <w:r>
              <w:rPr>
                <w:rFonts w:ascii="仿宋_GB2312" w:hAnsi="宋体" w:eastAsia="仿宋_GB2312"/>
                <w:sz w:val="18"/>
                <w:szCs w:val="18"/>
              </w:rPr>
              <w:t>25</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spacing w:line="200" w:lineRule="exact"/>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1-36</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1848" w:type="dxa"/>
            <w:gridSpan w:val="4"/>
            <w:vMerge w:val="continue"/>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p>
        </w:tc>
        <w:tc>
          <w:tcPr>
            <w:tcW w:w="4320" w:type="dxa"/>
            <w:tcMar>
              <w:top w:w="0" w:type="dxa"/>
              <w:left w:w="57" w:type="dxa"/>
              <w:bottom w:w="0" w:type="dxa"/>
              <w:right w:w="57" w:type="dxa"/>
            </w:tcMar>
            <w:vAlign w:val="center"/>
          </w:tcPr>
          <w:p>
            <w:pPr>
              <w:jc w:val="center"/>
              <w:rPr>
                <w:rFonts w:ascii="仿宋_GB2312" w:eastAsia="仿宋_GB2312"/>
              </w:rPr>
            </w:pPr>
            <w:r>
              <w:rPr>
                <w:rFonts w:hint="eastAsia" w:ascii="仿宋_GB2312" w:eastAsia="仿宋_GB2312"/>
                <w:sz w:val="18"/>
                <w:szCs w:val="18"/>
              </w:rPr>
              <w:t>超出合同工期</w:t>
            </w:r>
            <w:r>
              <w:rPr>
                <w:rFonts w:ascii="仿宋_GB2312" w:eastAsia="仿宋_GB2312"/>
                <w:sz w:val="18"/>
                <w:szCs w:val="18"/>
              </w:rPr>
              <w:t>100%</w:t>
            </w:r>
            <w:r>
              <w:rPr>
                <w:rFonts w:hint="eastAsia" w:ascii="仿宋_GB2312" w:eastAsia="仿宋_GB2312"/>
                <w:sz w:val="18"/>
                <w:szCs w:val="18"/>
              </w:rPr>
              <w:t>以上的</w:t>
            </w:r>
          </w:p>
        </w:tc>
        <w:tc>
          <w:tcPr>
            <w:tcW w:w="4739" w:type="dxa"/>
            <w:gridSpan w:val="2"/>
            <w:tcMar>
              <w:top w:w="0" w:type="dxa"/>
              <w:left w:w="57" w:type="dxa"/>
              <w:bottom w:w="0" w:type="dxa"/>
              <w:right w:w="57" w:type="dxa"/>
            </w:tcMar>
            <w:vAlign w:val="center"/>
          </w:tcPr>
          <w:p>
            <w:pPr>
              <w:jc w:val="center"/>
              <w:rPr>
                <w:rFonts w:ascii="仿宋_GB2312" w:eastAsia="仿宋_GB2312"/>
              </w:rPr>
            </w:pPr>
            <w:r>
              <w:rPr>
                <w:rFonts w:hint="eastAsia" w:ascii="仿宋_GB2312" w:hAnsi="宋体" w:eastAsia="仿宋_GB2312"/>
                <w:sz w:val="18"/>
                <w:szCs w:val="18"/>
              </w:rPr>
              <w:t>每个项目扣</w:t>
            </w:r>
            <w:r>
              <w:rPr>
                <w:rFonts w:ascii="仿宋_GB2312" w:hAnsi="宋体" w:eastAsia="仿宋_GB2312"/>
                <w:sz w:val="18"/>
                <w:szCs w:val="18"/>
              </w:rPr>
              <w:t>30</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62"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1-37</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工程计量和工程款的使用、支付、调整、结算过程中有弄虚作假行为的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30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1055"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监理、建设单位出具的证明文件</w:t>
            </w: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15"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1-38</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工程计量不按相关规定和合同约定执行的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20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8"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1-39</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工程款的使用、支付、调整、结算不按相关规定执行的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20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13"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1-40</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将建筑垃圾交给个人或未经核准从事建筑垃圾运输的单位处置，或违法倾倒的</w:t>
            </w:r>
          </w:p>
        </w:tc>
        <w:tc>
          <w:tcPr>
            <w:tcW w:w="4739" w:type="dxa"/>
            <w:gridSpan w:val="2"/>
            <w:tcMar>
              <w:top w:w="0" w:type="dxa"/>
              <w:left w:w="57" w:type="dxa"/>
              <w:bottom w:w="0" w:type="dxa"/>
              <w:right w:w="57" w:type="dxa"/>
            </w:tcMar>
            <w:vAlign w:val="center"/>
          </w:tcPr>
          <w:p>
            <w:pPr>
              <w:jc w:val="center"/>
              <w:rPr>
                <w:rFonts w:ascii="仿宋_GB2312" w:hAnsi="宋体" w:eastAsia="仿宋_GB2312"/>
                <w:sz w:val="18"/>
                <w:szCs w:val="18"/>
              </w:rPr>
            </w:pPr>
            <w:r>
              <w:rPr>
                <w:rFonts w:hint="eastAsia" w:ascii="仿宋_GB2312" w:hAnsi="宋体" w:eastAsia="仿宋_GB2312"/>
                <w:sz w:val="18"/>
                <w:szCs w:val="18"/>
              </w:rPr>
              <w:t>每次扣20分</w:t>
            </w:r>
          </w:p>
        </w:tc>
        <w:tc>
          <w:tcPr>
            <w:tcW w:w="1384"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1055"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hAnsi="宋体" w:eastAsia="仿宋_GB2312"/>
                <w:sz w:val="18"/>
                <w:szCs w:val="18"/>
              </w:rPr>
              <w:t>住建、园林绿化、市场监管等</w:t>
            </w:r>
            <w:r>
              <w:rPr>
                <w:rFonts w:hint="eastAsia" w:ascii="仿宋_GB2312" w:eastAsia="仿宋_GB2312"/>
                <w:sz w:val="18"/>
                <w:szCs w:val="18"/>
              </w:rPr>
              <w:t>行政主管部门文件，市县两级园林绿化主管部门出具的不良信用行为扣分通知书</w:t>
            </w:r>
          </w:p>
        </w:tc>
        <w:tc>
          <w:tcPr>
            <w:tcW w:w="861"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118"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1-41</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未做到明确专人收集工程文件，未做到工程文件的收集、整理、归档与建设工程进度保持同步，不按规定收集、整理、报送（移交）建设工程资料的</w:t>
            </w:r>
          </w:p>
        </w:tc>
        <w:tc>
          <w:tcPr>
            <w:tcW w:w="4739" w:type="dxa"/>
            <w:gridSpan w:val="2"/>
            <w:tcMar>
              <w:top w:w="0" w:type="dxa"/>
              <w:left w:w="57" w:type="dxa"/>
              <w:bottom w:w="0" w:type="dxa"/>
              <w:right w:w="57" w:type="dxa"/>
            </w:tcMar>
            <w:vAlign w:val="center"/>
          </w:tcPr>
          <w:p>
            <w:pPr>
              <w:jc w:val="center"/>
              <w:rPr>
                <w:rFonts w:ascii="仿宋_GB2312" w:hAnsi="宋体" w:eastAsia="仿宋_GB2312"/>
                <w:sz w:val="18"/>
                <w:szCs w:val="18"/>
              </w:rPr>
            </w:pPr>
            <w:r>
              <w:rPr>
                <w:rFonts w:hint="eastAsia" w:ascii="仿宋_GB2312" w:hAnsi="宋体" w:eastAsia="仿宋_GB2312"/>
                <w:sz w:val="18"/>
                <w:szCs w:val="18"/>
              </w:rPr>
              <w:t>每次扣10分</w:t>
            </w:r>
          </w:p>
        </w:tc>
        <w:tc>
          <w:tcPr>
            <w:tcW w:w="1384"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10"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1-42</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法律、法规、规章禁止实施的其他行为</w:t>
            </w:r>
          </w:p>
        </w:tc>
        <w:tc>
          <w:tcPr>
            <w:tcW w:w="4739" w:type="dxa"/>
            <w:gridSpan w:val="2"/>
            <w:tcMar>
              <w:top w:w="0" w:type="dxa"/>
              <w:left w:w="57" w:type="dxa"/>
              <w:bottom w:w="0" w:type="dxa"/>
              <w:right w:w="57" w:type="dxa"/>
            </w:tcMar>
            <w:vAlign w:val="center"/>
          </w:tcPr>
          <w:p>
            <w:pPr>
              <w:jc w:val="center"/>
            </w:pPr>
            <w:r>
              <w:rPr>
                <w:rFonts w:hint="eastAsia" w:ascii="仿宋_GB2312" w:hAnsi="宋体" w:eastAsia="仿宋_GB2312"/>
                <w:sz w:val="18"/>
                <w:szCs w:val="18"/>
              </w:rPr>
              <w:t>每次扣1</w:t>
            </w:r>
            <w:r>
              <w:rPr>
                <w:rFonts w:ascii="仿宋_GB2312" w:hAnsi="宋体" w:eastAsia="仿宋_GB2312"/>
                <w:sz w:val="18"/>
                <w:szCs w:val="18"/>
              </w:rPr>
              <w:t>0</w:t>
            </w:r>
            <w:r>
              <w:rPr>
                <w:rFonts w:hint="eastAsia" w:ascii="仿宋_GB2312" w:hAnsi="宋体" w:eastAsia="仿宋_GB2312"/>
                <w:sz w:val="18"/>
                <w:szCs w:val="18"/>
              </w:rPr>
              <w:t>分</w:t>
            </w:r>
          </w:p>
        </w:tc>
        <w:tc>
          <w:tcPr>
            <w:tcW w:w="1384"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9" w:hRule="atLeast"/>
          <w:jc w:val="center"/>
        </w:trPr>
        <w:tc>
          <w:tcPr>
            <w:tcW w:w="312"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b/>
                <w:sz w:val="18"/>
                <w:szCs w:val="18"/>
              </w:rPr>
            </w:pPr>
          </w:p>
        </w:tc>
        <w:tc>
          <w:tcPr>
            <w:tcW w:w="487" w:type="dxa"/>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1-43</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6168" w:type="dxa"/>
            <w:gridSpan w:val="5"/>
            <w:tcBorders>
              <w:lef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法律法规规定的市场禁入的行为</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信用等级降为</w:t>
            </w:r>
            <w:r>
              <w:rPr>
                <w:rFonts w:ascii="仿宋_GB2312" w:eastAsia="仿宋_GB2312"/>
                <w:sz w:val="18"/>
                <w:szCs w:val="18"/>
              </w:rPr>
              <w:t>E</w:t>
            </w:r>
            <w:r>
              <w:rPr>
                <w:rFonts w:hint="eastAsia" w:ascii="仿宋_GB2312" w:eastAsia="仿宋_GB2312"/>
                <w:sz w:val="18"/>
                <w:szCs w:val="18"/>
              </w:rPr>
              <w:t>级</w:t>
            </w:r>
          </w:p>
        </w:tc>
        <w:tc>
          <w:tcPr>
            <w:tcW w:w="1384"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扣分</w:t>
            </w:r>
            <w:r>
              <w:rPr>
                <w:rFonts w:ascii="仿宋_GB2312" w:hAnsi="宋体" w:eastAsia="仿宋_GB2312"/>
                <w:sz w:val="18"/>
                <w:szCs w:val="18"/>
              </w:rPr>
              <w:t>1</w:t>
            </w:r>
            <w:r>
              <w:rPr>
                <w:rFonts w:hint="eastAsia" w:ascii="仿宋_GB2312" w:hAnsi="宋体" w:eastAsia="仿宋_GB2312"/>
                <w:sz w:val="18"/>
                <w:szCs w:val="18"/>
              </w:rPr>
              <w:t>年，降级按实际时间计算</w:t>
            </w: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459" w:hRule="atLeast"/>
          <w:jc w:val="center"/>
        </w:trPr>
        <w:tc>
          <w:tcPr>
            <w:tcW w:w="312" w:type="dxa"/>
            <w:vMerge w:val="restart"/>
            <w:tcMar>
              <w:top w:w="0" w:type="dxa"/>
              <w:left w:w="57" w:type="dxa"/>
              <w:bottom w:w="0" w:type="dxa"/>
              <w:right w:w="57" w:type="dxa"/>
            </w:tcMar>
            <w:vAlign w:val="center"/>
          </w:tcPr>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sz w:val="18"/>
                <w:szCs w:val="18"/>
              </w:rPr>
            </w:pPr>
            <w:r>
              <w:rPr>
                <w:rFonts w:ascii="仿宋_GB2312" w:eastAsia="仿宋_GB2312"/>
                <w:sz w:val="18"/>
                <w:szCs w:val="18"/>
              </w:rPr>
              <w:t>2</w:t>
            </w: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sz w:val="18"/>
                <w:szCs w:val="18"/>
              </w:rPr>
            </w:pPr>
            <w:r>
              <w:rPr>
                <w:rFonts w:ascii="仿宋_GB2312" w:eastAsia="仿宋_GB2312"/>
                <w:sz w:val="18"/>
                <w:szCs w:val="18"/>
              </w:rPr>
              <w:t>2</w:t>
            </w: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sz w:val="18"/>
                <w:szCs w:val="18"/>
              </w:rPr>
            </w:pPr>
            <w:r>
              <w:rPr>
                <w:rFonts w:hint="eastAsia" w:ascii="仿宋_GB2312" w:eastAsia="仿宋_GB2312"/>
                <w:sz w:val="18"/>
                <w:szCs w:val="18"/>
              </w:rPr>
              <w:t>2</w:t>
            </w: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2-1</w:t>
            </w:r>
          </w:p>
        </w:tc>
        <w:tc>
          <w:tcPr>
            <w:tcW w:w="391" w:type="dxa"/>
            <w:vMerge w:val="restart"/>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rPr>
                <w:rFonts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行为信息</w:t>
            </w:r>
          </w:p>
          <w:p>
            <w:pPr>
              <w:jc w:val="center"/>
              <w:rPr>
                <w:rFonts w:ascii="仿宋_GB2312" w:eastAsia="仿宋_GB2312"/>
                <w:sz w:val="18"/>
                <w:szCs w:val="18"/>
              </w:rPr>
            </w:pPr>
          </w:p>
          <w:p>
            <w:pPr>
              <w:jc w:val="center"/>
              <w:rPr>
                <w:rFonts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行为信息</w:t>
            </w: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rPr>
                <w:rFonts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行为信息</w:t>
            </w: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hint="eastAsia" w:ascii="仿宋_GB2312" w:eastAsia="仿宋_GB2312"/>
                <w:sz w:val="18"/>
                <w:szCs w:val="18"/>
              </w:rPr>
            </w:pPr>
            <w:r>
              <w:rPr>
                <w:rFonts w:hint="eastAsia" w:ascii="仿宋_GB2312" w:eastAsia="仿宋_GB2312"/>
                <w:sz w:val="18"/>
                <w:szCs w:val="18"/>
              </w:rPr>
              <w:t>行为信息</w:t>
            </w:r>
          </w:p>
          <w:p>
            <w:pPr>
              <w:jc w:val="center"/>
              <w:rPr>
                <w:rFonts w:hint="eastAsia" w:ascii="仿宋_GB2312" w:eastAsia="仿宋_GB2312"/>
                <w:sz w:val="18"/>
                <w:szCs w:val="18"/>
              </w:rPr>
            </w:pPr>
          </w:p>
          <w:p>
            <w:pPr>
              <w:jc w:val="center"/>
              <w:rPr>
                <w:rFonts w:ascii="仿宋_GB2312" w:eastAsia="仿宋_GB2312"/>
                <w:sz w:val="18"/>
                <w:szCs w:val="18"/>
              </w:rPr>
            </w:pPr>
          </w:p>
        </w:tc>
        <w:tc>
          <w:tcPr>
            <w:tcW w:w="528" w:type="dxa"/>
            <w:vMerge w:val="restart"/>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质</w:t>
            </w:r>
          </w:p>
          <w:p>
            <w:pPr>
              <w:jc w:val="center"/>
              <w:rPr>
                <w:rFonts w:ascii="仿宋_GB2312" w:eastAsia="仿宋_GB2312"/>
                <w:sz w:val="18"/>
                <w:szCs w:val="18"/>
              </w:rPr>
            </w:pPr>
            <w:r>
              <w:rPr>
                <w:rFonts w:hint="eastAsia" w:ascii="仿宋_GB2312" w:eastAsia="仿宋_GB2312"/>
                <w:sz w:val="18"/>
                <w:szCs w:val="18"/>
              </w:rPr>
              <w:t>量</w:t>
            </w:r>
          </w:p>
          <w:p>
            <w:pPr>
              <w:jc w:val="center"/>
              <w:rPr>
                <w:rFonts w:ascii="仿宋_GB2312" w:eastAsia="仿宋_GB2312"/>
                <w:sz w:val="18"/>
                <w:szCs w:val="18"/>
              </w:rPr>
            </w:pPr>
            <w:r>
              <w:rPr>
                <w:rFonts w:hint="eastAsia" w:ascii="仿宋_GB2312" w:eastAsia="仿宋_GB2312"/>
                <w:sz w:val="18"/>
                <w:szCs w:val="18"/>
              </w:rPr>
              <w:t>行</w:t>
            </w:r>
          </w:p>
          <w:p>
            <w:pPr>
              <w:spacing w:line="240" w:lineRule="exact"/>
              <w:jc w:val="center"/>
              <w:rPr>
                <w:rFonts w:ascii="仿宋_GB2312" w:eastAsia="仿宋_GB2312"/>
                <w:sz w:val="18"/>
                <w:szCs w:val="18"/>
              </w:rPr>
            </w:pPr>
            <w:r>
              <w:rPr>
                <w:rFonts w:hint="eastAsia" w:ascii="仿宋_GB2312" w:eastAsia="仿宋_GB2312"/>
                <w:sz w:val="18"/>
                <w:szCs w:val="18"/>
              </w:rPr>
              <w:t>为</w:t>
            </w: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发生一般质量事故</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每次扣2</w:t>
            </w:r>
            <w:r>
              <w:rPr>
                <w:rFonts w:ascii="仿宋_GB2312" w:eastAsia="仿宋_GB2312"/>
                <w:sz w:val="18"/>
                <w:szCs w:val="18"/>
              </w:rPr>
              <w:t>0</w:t>
            </w:r>
            <w:r>
              <w:rPr>
                <w:rFonts w:hint="eastAsia" w:ascii="仿宋_GB2312" w:eastAsia="仿宋_GB2312"/>
                <w:sz w:val="18"/>
                <w:szCs w:val="18"/>
              </w:rPr>
              <w:t>分</w:t>
            </w:r>
          </w:p>
        </w:tc>
        <w:tc>
          <w:tcPr>
            <w:tcW w:w="1384"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ascii="仿宋_GB2312" w:eastAsia="仿宋_GB2312"/>
                <w:sz w:val="18"/>
                <w:szCs w:val="18"/>
              </w:rPr>
              <w:t>1</w:t>
            </w:r>
            <w:r>
              <w:rPr>
                <w:rFonts w:hint="eastAsia" w:ascii="仿宋_GB2312" w:eastAsia="仿宋_GB2312"/>
                <w:sz w:val="18"/>
                <w:szCs w:val="18"/>
              </w:rPr>
              <w:t>年</w:t>
            </w:r>
            <w:r>
              <w:rPr>
                <w:rFonts w:hint="eastAsia" w:ascii="仿宋_GB2312" w:hAnsi="宋体" w:eastAsia="仿宋_GB2312"/>
                <w:sz w:val="18"/>
                <w:szCs w:val="18"/>
              </w:rPr>
              <w:t>（从扣分生效之日起计算）</w:t>
            </w:r>
          </w:p>
        </w:tc>
        <w:tc>
          <w:tcPr>
            <w:tcW w:w="1055"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住建、园林绿化、市场监管等</w:t>
            </w:r>
            <w:r>
              <w:rPr>
                <w:rFonts w:hint="eastAsia" w:ascii="仿宋_GB2312" w:eastAsia="仿宋_GB2312"/>
                <w:sz w:val="18"/>
                <w:szCs w:val="18"/>
              </w:rPr>
              <w:t>行政主管部门出具的事故处理文件（事故分类按照《关于做好房屋建筑和市政基础设施工程质量事故报告和调查处理工作的通知》（住房城乡建设部建质〔</w:t>
            </w:r>
            <w:r>
              <w:rPr>
                <w:rFonts w:ascii="仿宋_GB2312" w:eastAsia="仿宋_GB2312"/>
                <w:sz w:val="18"/>
                <w:szCs w:val="18"/>
              </w:rPr>
              <w:t>2010</w:t>
            </w:r>
            <w:r>
              <w:rPr>
                <w:rFonts w:hint="eastAsia" w:ascii="仿宋_GB2312" w:eastAsia="仿宋_GB2312"/>
                <w:sz w:val="18"/>
                <w:szCs w:val="18"/>
              </w:rPr>
              <w:t>〕</w:t>
            </w:r>
            <w:r>
              <w:rPr>
                <w:rFonts w:ascii="仿宋_GB2312" w:eastAsia="仿宋_GB2312"/>
                <w:sz w:val="18"/>
                <w:szCs w:val="18"/>
              </w:rPr>
              <w:t>111</w:t>
            </w:r>
            <w:r>
              <w:rPr>
                <w:rFonts w:hint="eastAsia" w:ascii="仿宋_GB2312" w:eastAsia="仿宋_GB2312"/>
                <w:sz w:val="18"/>
                <w:szCs w:val="18"/>
              </w:rPr>
              <w:t>号）规定认定</w:t>
            </w:r>
          </w:p>
        </w:tc>
        <w:tc>
          <w:tcPr>
            <w:tcW w:w="861"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jc w:val="center"/>
              <w:rPr>
                <w:rFonts w:hint="eastAsia"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hAnsi="宋体" w:eastAsia="仿宋_GB2312"/>
                <w:sz w:val="18"/>
                <w:szCs w:val="18"/>
              </w:rPr>
            </w:pPr>
          </w:p>
          <w:p>
            <w:pPr>
              <w:jc w:val="center"/>
              <w:rPr>
                <w:rFonts w:hint="eastAsia" w:ascii="仿宋_GB2312" w:hAnsi="宋体" w:eastAsia="仿宋_GB2312"/>
                <w:sz w:val="18"/>
                <w:szCs w:val="18"/>
              </w:rPr>
            </w:pPr>
          </w:p>
          <w:p>
            <w:pPr>
              <w:jc w:val="center"/>
              <w:rPr>
                <w:rFonts w:hint="eastAsia" w:ascii="仿宋_GB2312" w:hAnsi="宋体" w:eastAsia="仿宋_GB2312"/>
                <w:sz w:val="18"/>
                <w:szCs w:val="18"/>
              </w:rPr>
            </w:pPr>
          </w:p>
          <w:p>
            <w:pPr>
              <w:jc w:val="center"/>
              <w:rPr>
                <w:rFonts w:hint="eastAsia" w:ascii="仿宋_GB2312" w:hAnsi="宋体" w:eastAsia="仿宋_GB2312"/>
                <w:sz w:val="18"/>
                <w:szCs w:val="18"/>
              </w:rPr>
            </w:pPr>
          </w:p>
          <w:p>
            <w:pPr>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2-2</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发生质量事故隐瞒不报或者谎报、拖延报告的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30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639"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2-3</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发生较大质量事故及以上</w:t>
            </w:r>
          </w:p>
        </w:tc>
        <w:tc>
          <w:tcPr>
            <w:tcW w:w="4739" w:type="dxa"/>
            <w:gridSpan w:val="2"/>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50</w:t>
            </w:r>
            <w:r>
              <w:rPr>
                <w:rFonts w:hint="eastAsia" w:ascii="仿宋_GB2312" w:eastAsia="仿宋_GB2312"/>
                <w:sz w:val="18"/>
                <w:szCs w:val="18"/>
              </w:rPr>
              <w:t>分</w:t>
            </w:r>
          </w:p>
          <w:p>
            <w:pPr>
              <w:spacing w:line="240" w:lineRule="exact"/>
              <w:jc w:val="center"/>
              <w:rPr>
                <w:rFonts w:ascii="仿宋_GB2312" w:eastAsia="仿宋_GB2312"/>
                <w:sz w:val="18"/>
                <w:szCs w:val="18"/>
              </w:rPr>
            </w:pPr>
            <w:r>
              <w:rPr>
                <w:rFonts w:hint="eastAsia" w:ascii="仿宋_GB2312" w:eastAsia="仿宋_GB2312"/>
                <w:sz w:val="18"/>
                <w:szCs w:val="18"/>
              </w:rPr>
              <w:t>信用等级降为D级</w:t>
            </w:r>
          </w:p>
        </w:tc>
        <w:tc>
          <w:tcPr>
            <w:tcW w:w="1384"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扣分3年，降级1年</w:t>
            </w:r>
            <w:r>
              <w:rPr>
                <w:rFonts w:hint="eastAsia" w:ascii="仿宋_GB2312" w:hAnsi="宋体" w:eastAsia="仿宋_GB2312"/>
                <w:sz w:val="18"/>
                <w:szCs w:val="18"/>
              </w:rPr>
              <w:t>（从扣分生效之日起计算，若行政处罚期限大于1年，降级有限期则按处罚期限相应延长）</w:t>
            </w: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21"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2-4</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restart"/>
            <w:tcBorders>
              <w:lef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质</w:t>
            </w:r>
          </w:p>
          <w:p>
            <w:pPr>
              <w:jc w:val="center"/>
              <w:rPr>
                <w:rFonts w:ascii="仿宋_GB2312" w:eastAsia="仿宋_GB2312"/>
                <w:sz w:val="18"/>
                <w:szCs w:val="18"/>
              </w:rPr>
            </w:pPr>
            <w:r>
              <w:rPr>
                <w:rFonts w:hint="eastAsia" w:ascii="仿宋_GB2312" w:eastAsia="仿宋_GB2312"/>
                <w:sz w:val="18"/>
                <w:szCs w:val="18"/>
              </w:rPr>
              <w:t>量</w:t>
            </w:r>
          </w:p>
          <w:p>
            <w:pPr>
              <w:jc w:val="center"/>
              <w:rPr>
                <w:rFonts w:ascii="仿宋_GB2312" w:eastAsia="仿宋_GB2312"/>
                <w:sz w:val="18"/>
                <w:szCs w:val="18"/>
              </w:rPr>
            </w:pPr>
            <w:r>
              <w:rPr>
                <w:rFonts w:hint="eastAsia" w:ascii="仿宋_GB2312" w:eastAsia="仿宋_GB2312"/>
                <w:sz w:val="18"/>
                <w:szCs w:val="18"/>
              </w:rPr>
              <w:t>行</w:t>
            </w:r>
          </w:p>
          <w:p>
            <w:pPr>
              <w:spacing w:line="240" w:lineRule="exact"/>
              <w:jc w:val="center"/>
              <w:rPr>
                <w:rFonts w:ascii="仿宋_GB2312" w:hAnsi="宋体" w:eastAsia="仿宋_GB2312"/>
                <w:sz w:val="18"/>
                <w:szCs w:val="18"/>
              </w:rPr>
            </w:pPr>
            <w:r>
              <w:rPr>
                <w:rFonts w:hint="eastAsia" w:ascii="仿宋_GB2312" w:eastAsia="仿宋_GB2312"/>
                <w:sz w:val="18"/>
                <w:szCs w:val="18"/>
              </w:rPr>
              <w:t>为</w:t>
            </w: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质</w:t>
            </w:r>
          </w:p>
          <w:p>
            <w:pPr>
              <w:jc w:val="center"/>
              <w:rPr>
                <w:rFonts w:ascii="仿宋_GB2312" w:eastAsia="仿宋_GB2312"/>
                <w:sz w:val="18"/>
                <w:szCs w:val="18"/>
              </w:rPr>
            </w:pPr>
            <w:r>
              <w:rPr>
                <w:rFonts w:hint="eastAsia" w:ascii="仿宋_GB2312" w:eastAsia="仿宋_GB2312"/>
                <w:sz w:val="18"/>
                <w:szCs w:val="18"/>
              </w:rPr>
              <w:t>量</w:t>
            </w:r>
          </w:p>
          <w:p>
            <w:pPr>
              <w:jc w:val="center"/>
              <w:rPr>
                <w:rFonts w:ascii="仿宋_GB2312" w:eastAsia="仿宋_GB2312"/>
                <w:sz w:val="18"/>
                <w:szCs w:val="18"/>
              </w:rPr>
            </w:pPr>
            <w:r>
              <w:rPr>
                <w:rFonts w:hint="eastAsia" w:ascii="仿宋_GB2312" w:eastAsia="仿宋_GB2312"/>
                <w:sz w:val="18"/>
                <w:szCs w:val="18"/>
              </w:rPr>
              <w:t>行</w:t>
            </w:r>
          </w:p>
          <w:p>
            <w:pPr>
              <w:jc w:val="center"/>
              <w:rPr>
                <w:rFonts w:ascii="仿宋_GB2312" w:eastAsia="仿宋_GB2312"/>
                <w:sz w:val="18"/>
                <w:szCs w:val="18"/>
              </w:rPr>
            </w:pPr>
            <w:r>
              <w:rPr>
                <w:rFonts w:hint="eastAsia" w:ascii="仿宋_GB2312" w:eastAsia="仿宋_GB2312"/>
                <w:sz w:val="18"/>
                <w:szCs w:val="18"/>
              </w:rPr>
              <w:t>为</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质</w:t>
            </w:r>
          </w:p>
          <w:p>
            <w:pPr>
              <w:jc w:val="center"/>
              <w:rPr>
                <w:rFonts w:ascii="仿宋_GB2312" w:eastAsia="仿宋_GB2312"/>
                <w:sz w:val="18"/>
                <w:szCs w:val="18"/>
              </w:rPr>
            </w:pPr>
            <w:r>
              <w:rPr>
                <w:rFonts w:hint="eastAsia" w:ascii="仿宋_GB2312" w:eastAsia="仿宋_GB2312"/>
                <w:sz w:val="18"/>
                <w:szCs w:val="18"/>
              </w:rPr>
              <w:t>量</w:t>
            </w:r>
          </w:p>
          <w:p>
            <w:pPr>
              <w:jc w:val="center"/>
              <w:rPr>
                <w:rFonts w:ascii="仿宋_GB2312" w:eastAsia="仿宋_GB2312"/>
                <w:sz w:val="18"/>
                <w:szCs w:val="18"/>
              </w:rPr>
            </w:pPr>
            <w:r>
              <w:rPr>
                <w:rFonts w:hint="eastAsia" w:ascii="仿宋_GB2312" w:eastAsia="仿宋_GB2312"/>
                <w:sz w:val="18"/>
                <w:szCs w:val="18"/>
              </w:rPr>
              <w:t>行</w:t>
            </w:r>
          </w:p>
          <w:p>
            <w:pPr>
              <w:spacing w:line="240" w:lineRule="exact"/>
              <w:jc w:val="center"/>
              <w:rPr>
                <w:rFonts w:ascii="仿宋_GB2312" w:eastAsia="仿宋_GB2312"/>
                <w:sz w:val="18"/>
                <w:szCs w:val="18"/>
              </w:rPr>
            </w:pPr>
            <w:r>
              <w:rPr>
                <w:rFonts w:hint="eastAsia" w:ascii="仿宋_GB2312" w:eastAsia="仿宋_GB2312"/>
                <w:sz w:val="18"/>
                <w:szCs w:val="18"/>
              </w:rPr>
              <w:t>为</w:t>
            </w:r>
          </w:p>
          <w:p>
            <w:pPr>
              <w:spacing w:line="240" w:lineRule="exact"/>
              <w:jc w:val="center"/>
              <w:rPr>
                <w:rFonts w:ascii="仿宋_GB2312" w:eastAsia="仿宋_GB2312"/>
                <w:sz w:val="18"/>
                <w:szCs w:val="18"/>
              </w:rPr>
            </w:pPr>
          </w:p>
          <w:p>
            <w:pPr>
              <w:jc w:val="center"/>
              <w:rPr>
                <w:rFonts w:ascii="仿宋_GB2312" w:hAnsi="宋体"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施工资料未按工程进度编制及整理的，或施工资料记录内容与现场情况不相符的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每次扣10分</w:t>
            </w:r>
          </w:p>
        </w:tc>
        <w:tc>
          <w:tcPr>
            <w:tcW w:w="1384" w:type="dxa"/>
            <w:vMerge w:val="restart"/>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r>
              <w:rPr>
                <w:rFonts w:ascii="仿宋_GB2312" w:eastAsia="仿宋_GB2312"/>
                <w:sz w:val="18"/>
                <w:szCs w:val="18"/>
              </w:rPr>
              <w:t>1</w:t>
            </w:r>
            <w:r>
              <w:rPr>
                <w:rFonts w:hint="eastAsia" w:ascii="仿宋_GB2312" w:eastAsia="仿宋_GB2312"/>
                <w:sz w:val="18"/>
                <w:szCs w:val="18"/>
              </w:rPr>
              <w:t>年</w:t>
            </w:r>
            <w:r>
              <w:rPr>
                <w:rFonts w:hint="eastAsia" w:ascii="仿宋_GB2312" w:hAnsi="宋体" w:eastAsia="仿宋_GB2312"/>
                <w:sz w:val="18"/>
                <w:szCs w:val="18"/>
              </w:rPr>
              <w:t>（从扣分生效之日起计算）</w:t>
            </w: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hAnsi="宋体" w:eastAsia="仿宋_GB2312"/>
                <w:sz w:val="18"/>
                <w:szCs w:val="18"/>
              </w:rPr>
            </w:pPr>
            <w:r>
              <w:rPr>
                <w:rFonts w:ascii="仿宋_GB2312" w:hAnsi="宋体" w:eastAsia="仿宋_GB2312"/>
                <w:sz w:val="18"/>
                <w:szCs w:val="18"/>
              </w:rPr>
              <w:t>1</w:t>
            </w:r>
            <w:r>
              <w:rPr>
                <w:rFonts w:hint="eastAsia" w:ascii="仿宋_GB2312" w:hAnsi="宋体" w:eastAsia="仿宋_GB2312"/>
                <w:sz w:val="18"/>
                <w:szCs w:val="18"/>
              </w:rPr>
              <w:t>年（从扣分生效之日起计算）</w:t>
            </w: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hAnsi="宋体" w:eastAsia="仿宋_GB2312"/>
                <w:sz w:val="18"/>
                <w:szCs w:val="18"/>
              </w:rPr>
            </w:pPr>
            <w:r>
              <w:rPr>
                <w:rFonts w:ascii="仿宋_GB2312" w:eastAsia="仿宋_GB2312"/>
                <w:sz w:val="18"/>
                <w:szCs w:val="18"/>
              </w:rPr>
              <w:t>1</w:t>
            </w:r>
            <w:r>
              <w:rPr>
                <w:rFonts w:hint="eastAsia" w:ascii="仿宋_GB2312" w:eastAsia="仿宋_GB2312"/>
                <w:sz w:val="18"/>
                <w:szCs w:val="18"/>
              </w:rPr>
              <w:t>年</w:t>
            </w:r>
            <w:r>
              <w:rPr>
                <w:rFonts w:hint="eastAsia" w:ascii="仿宋_GB2312" w:hAnsi="宋体" w:eastAsia="仿宋_GB2312"/>
                <w:sz w:val="18"/>
                <w:szCs w:val="18"/>
              </w:rPr>
              <w:t>（从扣分生效之日起计算）</w:t>
            </w: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hAnsi="宋体"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ascii="仿宋_GB2312" w:eastAsia="仿宋_GB2312"/>
                <w:sz w:val="18"/>
                <w:szCs w:val="18"/>
              </w:rPr>
              <w:t>1</w:t>
            </w:r>
            <w:r>
              <w:rPr>
                <w:rFonts w:hint="eastAsia" w:ascii="仿宋_GB2312" w:eastAsia="仿宋_GB2312"/>
                <w:sz w:val="18"/>
                <w:szCs w:val="18"/>
              </w:rPr>
              <w:t>年</w:t>
            </w:r>
            <w:r>
              <w:rPr>
                <w:rFonts w:hint="eastAsia" w:ascii="仿宋_GB2312" w:hAnsi="宋体" w:eastAsia="仿宋_GB2312"/>
                <w:sz w:val="18"/>
                <w:szCs w:val="18"/>
              </w:rPr>
              <w:t>（从扣分生效之日起计算）</w:t>
            </w:r>
          </w:p>
        </w:tc>
        <w:tc>
          <w:tcPr>
            <w:tcW w:w="1055"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hint="eastAsia" w:ascii="仿宋_GB2312" w:hAnsi="宋体" w:eastAsia="仿宋_GB2312"/>
                <w:sz w:val="18"/>
                <w:szCs w:val="18"/>
              </w:rPr>
              <w:t>住建、园林绿化、市场监管等</w:t>
            </w:r>
            <w:r>
              <w:rPr>
                <w:rFonts w:hint="eastAsia" w:ascii="仿宋_GB2312" w:eastAsia="仿宋_GB2312"/>
                <w:sz w:val="18"/>
                <w:szCs w:val="18"/>
              </w:rPr>
              <w:t>行政主管部门发出的整改通知书、文件，市县两级园林绿化主管部门出具的不良信用行为扣分通知书</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hint="eastAsia"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hint="eastAsia" w:ascii="仿宋_GB2312" w:hAnsi="宋体" w:eastAsia="仿宋_GB2312"/>
                <w:sz w:val="18"/>
                <w:szCs w:val="18"/>
              </w:rPr>
              <w:t>住建、园林绿化、市场监管等</w:t>
            </w:r>
            <w:r>
              <w:rPr>
                <w:rFonts w:hint="eastAsia" w:ascii="仿宋_GB2312" w:eastAsia="仿宋_GB2312"/>
                <w:sz w:val="18"/>
                <w:szCs w:val="18"/>
              </w:rPr>
              <w:t>行政主管部门发出的整改通知书、文件，市县两级园林绿化主管部门出具的不良信用行为扣分通知书</w:t>
            </w: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r>
              <w:rPr>
                <w:rFonts w:hint="eastAsia" w:ascii="仿宋_GB2312" w:hAnsi="宋体" w:eastAsia="仿宋_GB2312"/>
                <w:sz w:val="18"/>
                <w:szCs w:val="18"/>
              </w:rPr>
              <w:t>住建、园林绿化、市场监管等</w:t>
            </w:r>
            <w:r>
              <w:rPr>
                <w:rFonts w:hint="eastAsia" w:ascii="仿宋_GB2312" w:eastAsia="仿宋_GB2312"/>
                <w:sz w:val="18"/>
                <w:szCs w:val="18"/>
              </w:rPr>
              <w:t>行政主管部门发出的整改通知书、文件，市县两级园林绿化主管部门出具的不良信用行为扣分通知书</w:t>
            </w: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2-5</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未制定工程质量事故应急预案的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每次扣10分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2-6</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现场无施工图审查合格证明文件或经审查合格的施工图设计文件</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每次扣15分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54"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2-7</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施工过程中有违反工程建设标准强制性条文的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每次扣15分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8</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未执行市场监管管部门发布的质量措施的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每次扣15分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64"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9</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对园林绿化行政主管部门提出的质量隐患和质量问题逾期不整改的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每次扣15分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34"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2-1</w:t>
            </w:r>
            <w:r>
              <w:rPr>
                <w:rFonts w:hint="eastAsia" w:ascii="仿宋_GB2312" w:eastAsia="仿宋_GB2312"/>
                <w:sz w:val="18"/>
                <w:szCs w:val="18"/>
              </w:rPr>
              <w:t>0</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在施工中偷工减料的，或使用不合格的材料、构配件和设备的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66"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2-1</w:t>
            </w:r>
            <w:r>
              <w:rPr>
                <w:rFonts w:hint="eastAsia" w:ascii="仿宋_GB2312" w:eastAsia="仿宋_GB2312"/>
                <w:sz w:val="18"/>
                <w:szCs w:val="18"/>
              </w:rPr>
              <w:t>1</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有进场复检要求的原材料、构配件和设备未经检测合格就进行下道工序施工的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02"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2-1</w:t>
            </w:r>
            <w:r>
              <w:rPr>
                <w:rFonts w:hint="eastAsia" w:ascii="仿宋_GB2312" w:eastAsia="仿宋_GB2312"/>
                <w:sz w:val="18"/>
                <w:szCs w:val="18"/>
              </w:rPr>
              <w:t>2</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有检测要求的部位未经检测合格或检测不合格就进行下道工序施工的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12"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2-1</w:t>
            </w:r>
            <w:r>
              <w:rPr>
                <w:rFonts w:hint="eastAsia" w:ascii="仿宋_GB2312" w:eastAsia="仿宋_GB2312"/>
                <w:sz w:val="18"/>
                <w:szCs w:val="18"/>
              </w:rPr>
              <w:t>3</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涂改检测报告或提供虚假检测报告的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3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2-1</w:t>
            </w:r>
            <w:r>
              <w:rPr>
                <w:rFonts w:hint="eastAsia" w:ascii="仿宋_GB2312" w:eastAsia="仿宋_GB2312"/>
                <w:sz w:val="18"/>
                <w:szCs w:val="18"/>
              </w:rPr>
              <w:t>4</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隐蔽工程及分部工程验收手续不完备即进入下道工序施工的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97"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2-1</w:t>
            </w:r>
            <w:r>
              <w:rPr>
                <w:rFonts w:hint="eastAsia" w:ascii="仿宋_GB2312" w:eastAsia="仿宋_GB2312"/>
                <w:sz w:val="18"/>
                <w:szCs w:val="18"/>
              </w:rPr>
              <w:t>5</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未按经审查合格的施工图设计文件落实建筑节能信息公示内容的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w:t>
            </w:r>
            <w:r>
              <w:rPr>
                <w:rFonts w:hint="eastAsia" w:ascii="仿宋_GB2312" w:eastAsia="仿宋_GB2312"/>
                <w:sz w:val="18"/>
                <w:szCs w:val="18"/>
              </w:rPr>
              <w:t>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87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16</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未按经审查合格的施工图设计文件或施工技术标准施工的，或者采用未经审查合格的施工图设计文件施工的，或重大设计变更未经审图机构审查合格后再施工的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131"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17</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未经主管部门批准擅自在施工现场使用袋装水泥用于搅拌混凝土或现场搅拌混凝土的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1"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18</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pPr>
            <w:r>
              <w:rPr>
                <w:rFonts w:hint="eastAsia" w:ascii="仿宋_GB2312" w:hAnsi="宋体" w:eastAsia="仿宋_GB2312"/>
                <w:sz w:val="18"/>
                <w:szCs w:val="18"/>
              </w:rPr>
              <w:t>未按工程设计图纸或者施工技术标准规范施工的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1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19</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hAnsi="宋体"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基坑支护施工专项方案未经专家论证先行施工或不按认证通过的施工方案施工的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95"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2-2</w:t>
            </w:r>
            <w:r>
              <w:rPr>
                <w:rFonts w:hint="eastAsia" w:ascii="仿宋_GB2312" w:eastAsia="仿宋_GB2312"/>
                <w:sz w:val="18"/>
                <w:szCs w:val="18"/>
              </w:rPr>
              <w:t>0</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基坑土方开挖时超挖或基坑顶超载的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33"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2-2</w:t>
            </w:r>
            <w:r>
              <w:rPr>
                <w:rFonts w:hint="eastAsia" w:ascii="仿宋_GB2312" w:eastAsia="仿宋_GB2312"/>
                <w:sz w:val="18"/>
                <w:szCs w:val="18"/>
              </w:rPr>
              <w:t>1</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工程存在严重工程质量隐患和质量问题，被质量监督机构或行政主管部门责令整改或局部停工的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77"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2-2</w:t>
            </w:r>
            <w:r>
              <w:rPr>
                <w:rFonts w:hint="eastAsia" w:ascii="仿宋_GB2312" w:eastAsia="仿宋_GB2312"/>
                <w:sz w:val="18"/>
                <w:szCs w:val="18"/>
              </w:rPr>
              <w:t>2</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工程质量问题多，被质量监督机构或行政主管部门责令整体停工整改的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每次扣20分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38"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2-2</w:t>
            </w:r>
            <w:r>
              <w:rPr>
                <w:rFonts w:hint="eastAsia" w:ascii="仿宋_GB2312" w:eastAsia="仿宋_GB2312"/>
                <w:sz w:val="18"/>
                <w:szCs w:val="18"/>
              </w:rPr>
              <w:t>3</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在竣工验收过程中弄虚作假或隐瞒真实情况的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30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17"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24</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未按规定组织分部验收或各个专项验收的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25</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工程竣工验收后，不向建设单位出具质量保修书的，或质量保修的内容、期限违反规定的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2-</w:t>
            </w:r>
            <w:r>
              <w:rPr>
                <w:rFonts w:hint="eastAsia" w:ascii="仿宋_GB2312" w:eastAsia="仿宋_GB2312"/>
                <w:sz w:val="18"/>
                <w:szCs w:val="18"/>
              </w:rPr>
              <w:t>26</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不履行保修义务或者拖延履行保修义务的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2-27</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项目技术负责人无故不参加分部工程、竣工预验收的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1</w:t>
            </w:r>
            <w:r>
              <w:rPr>
                <w:rFonts w:hint="eastAsia" w:ascii="仿宋_GB2312" w:eastAsia="仿宋_GB2312"/>
                <w:sz w:val="18"/>
                <w:szCs w:val="18"/>
              </w:rPr>
              <w:t>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2-28</w:t>
            </w:r>
          </w:p>
        </w:tc>
        <w:tc>
          <w:tcPr>
            <w:tcW w:w="391" w:type="dxa"/>
            <w:vMerge w:val="continue"/>
            <w:tcBorders>
              <w:right w:val="single" w:color="auto" w:sz="4" w:space="0"/>
            </w:tcBorders>
            <w:tcMar>
              <w:top w:w="0" w:type="dxa"/>
              <w:left w:w="57" w:type="dxa"/>
              <w:bottom w:w="0" w:type="dxa"/>
              <w:right w:w="57" w:type="dxa"/>
            </w:tcMar>
          </w:tcPr>
          <w:p>
            <w:pPr>
              <w:jc w:val="center"/>
              <w:rPr>
                <w:rFonts w:ascii="仿宋_GB2312" w:eastAsia="仿宋_GB2312"/>
                <w:sz w:val="18"/>
                <w:szCs w:val="18"/>
              </w:rPr>
            </w:pPr>
          </w:p>
        </w:tc>
        <w:tc>
          <w:tcPr>
            <w:tcW w:w="528" w:type="dxa"/>
            <w:vMerge w:val="continue"/>
            <w:tcBorders>
              <w:left w:val="single" w:color="auto" w:sz="4" w:space="0"/>
              <w:bottom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Borders>
              <w:bottom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项目负责人不参加分部工程、工程竣工预验收、竣工验收的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839" w:hRule="atLeast"/>
          <w:jc w:val="center"/>
        </w:trPr>
        <w:tc>
          <w:tcPr>
            <w:tcW w:w="312" w:type="dxa"/>
            <w:vMerge w:val="restart"/>
            <w:tcMar>
              <w:top w:w="0" w:type="dxa"/>
              <w:left w:w="57" w:type="dxa"/>
              <w:bottom w:w="0" w:type="dxa"/>
              <w:right w:w="57" w:type="dxa"/>
            </w:tcMar>
            <w:vAlign w:val="center"/>
          </w:tcPr>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sz w:val="18"/>
                <w:szCs w:val="18"/>
              </w:rPr>
            </w:pPr>
            <w:r>
              <w:rPr>
                <w:rFonts w:hint="eastAsia" w:ascii="仿宋_GB2312" w:eastAsia="仿宋_GB2312"/>
                <w:sz w:val="18"/>
                <w:szCs w:val="18"/>
              </w:rPr>
              <w:t>3</w:t>
            </w: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sz w:val="18"/>
                <w:szCs w:val="18"/>
              </w:rPr>
            </w:pPr>
            <w:r>
              <w:rPr>
                <w:rFonts w:hint="eastAsia" w:ascii="仿宋_GB2312" w:eastAsia="仿宋_GB2312"/>
                <w:sz w:val="18"/>
                <w:szCs w:val="18"/>
              </w:rPr>
              <w:t>3</w:t>
            </w: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b/>
                <w:sz w:val="18"/>
                <w:szCs w:val="18"/>
              </w:rPr>
            </w:pPr>
          </w:p>
          <w:p>
            <w:pPr>
              <w:jc w:val="center"/>
              <w:rPr>
                <w:rFonts w:ascii="仿宋_GB2312" w:eastAsia="仿宋_GB2312"/>
                <w:sz w:val="18"/>
                <w:szCs w:val="18"/>
              </w:rPr>
            </w:pPr>
            <w:r>
              <w:rPr>
                <w:rFonts w:hint="eastAsia" w:ascii="仿宋_GB2312" w:eastAsia="仿宋_GB2312"/>
                <w:sz w:val="18"/>
                <w:szCs w:val="18"/>
              </w:rPr>
              <w:t>3</w:t>
            </w: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3-1</w:t>
            </w:r>
          </w:p>
        </w:tc>
        <w:tc>
          <w:tcPr>
            <w:tcW w:w="391" w:type="dxa"/>
            <w:vMerge w:val="restart"/>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行为信息</w:t>
            </w:r>
          </w:p>
          <w:p>
            <w:pPr>
              <w:jc w:val="center"/>
              <w:rPr>
                <w:rFonts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行为信息</w:t>
            </w: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rPr>
                <w:rFonts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hint="eastAsia"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良行为信息</w:t>
            </w:r>
          </w:p>
          <w:p>
            <w:pPr>
              <w:jc w:val="center"/>
              <w:rPr>
                <w:rFonts w:ascii="仿宋_GB2312" w:eastAsia="仿宋_GB2312"/>
                <w:sz w:val="18"/>
                <w:szCs w:val="18"/>
              </w:rPr>
            </w:pPr>
          </w:p>
        </w:tc>
        <w:tc>
          <w:tcPr>
            <w:tcW w:w="528" w:type="dxa"/>
            <w:vMerge w:val="restart"/>
            <w:tcBorders>
              <w:top w:val="single" w:color="auto" w:sz="4" w:space="0"/>
              <w:left w:val="single" w:color="auto" w:sz="4" w:space="0"/>
            </w:tcBorders>
            <w:tcMar>
              <w:top w:w="0" w:type="dxa"/>
              <w:left w:w="57" w:type="dxa"/>
              <w:bottom w:w="0" w:type="dxa"/>
              <w:right w:w="57" w:type="dxa"/>
            </w:tcMar>
            <w:vAlign w:val="center"/>
          </w:tcPr>
          <w:p>
            <w:pPr>
              <w:rPr>
                <w:rFonts w:ascii="仿宋_GB2312" w:eastAsia="仿宋_GB2312"/>
                <w:sz w:val="18"/>
                <w:szCs w:val="18"/>
              </w:rPr>
            </w:pPr>
          </w:p>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安</w:t>
            </w:r>
          </w:p>
          <w:p>
            <w:pPr>
              <w:jc w:val="center"/>
              <w:rPr>
                <w:rFonts w:ascii="仿宋_GB2312" w:eastAsia="仿宋_GB2312"/>
                <w:sz w:val="18"/>
                <w:szCs w:val="18"/>
              </w:rPr>
            </w:pPr>
            <w:r>
              <w:rPr>
                <w:rFonts w:hint="eastAsia" w:ascii="仿宋_GB2312" w:eastAsia="仿宋_GB2312"/>
                <w:sz w:val="18"/>
                <w:szCs w:val="18"/>
              </w:rPr>
              <w:t>全</w:t>
            </w:r>
          </w:p>
          <w:p>
            <w:pPr>
              <w:jc w:val="center"/>
              <w:rPr>
                <w:rFonts w:ascii="仿宋_GB2312" w:eastAsia="仿宋_GB2312"/>
                <w:sz w:val="18"/>
                <w:szCs w:val="18"/>
              </w:rPr>
            </w:pPr>
            <w:r>
              <w:rPr>
                <w:rFonts w:hint="eastAsia" w:ascii="仿宋_GB2312" w:eastAsia="仿宋_GB2312"/>
                <w:sz w:val="18"/>
                <w:szCs w:val="18"/>
              </w:rPr>
              <w:t>行</w:t>
            </w:r>
          </w:p>
          <w:p>
            <w:pPr>
              <w:jc w:val="center"/>
              <w:rPr>
                <w:rFonts w:ascii="仿宋_GB2312" w:eastAsia="仿宋_GB2312"/>
                <w:sz w:val="18"/>
                <w:szCs w:val="18"/>
              </w:rPr>
            </w:pPr>
            <w:r>
              <w:rPr>
                <w:rFonts w:hint="eastAsia" w:ascii="仿宋_GB2312" w:eastAsia="仿宋_GB2312"/>
                <w:sz w:val="18"/>
                <w:szCs w:val="18"/>
              </w:rPr>
              <w:t>为</w:t>
            </w:r>
          </w:p>
          <w:p>
            <w:pPr>
              <w:jc w:val="center"/>
              <w:rPr>
                <w:rFonts w:ascii="仿宋_GB2312" w:eastAsia="仿宋_GB2312"/>
                <w:sz w:val="18"/>
                <w:szCs w:val="18"/>
              </w:rPr>
            </w:pPr>
          </w:p>
          <w:p>
            <w:pPr>
              <w:spacing w:line="240" w:lineRule="exact"/>
              <w:jc w:val="center"/>
              <w:rPr>
                <w:rFonts w:ascii="仿宋_GB2312" w:eastAsia="仿宋_GB2312"/>
                <w:sz w:val="18"/>
                <w:szCs w:val="18"/>
              </w:rPr>
            </w:pPr>
          </w:p>
        </w:tc>
        <w:tc>
          <w:tcPr>
            <w:tcW w:w="5640" w:type="dxa"/>
            <w:gridSpan w:val="4"/>
            <w:tcBorders>
              <w:top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eastAsia="仿宋_GB2312"/>
                <w:sz w:val="18"/>
                <w:szCs w:val="18"/>
              </w:rPr>
              <w:t>挪用列入建设工程概算的安全生产作业环境及安全施工措施所需费用</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每次扣20分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住建、园林绿化、生态环境、</w:t>
            </w:r>
            <w:r>
              <w:rPr>
                <w:rFonts w:hint="eastAsia" w:ascii="仿宋_GB2312" w:eastAsia="仿宋_GB2312"/>
                <w:sz w:val="18"/>
                <w:szCs w:val="18"/>
              </w:rPr>
              <w:t>应急管理</w:t>
            </w:r>
            <w:r>
              <w:rPr>
                <w:rFonts w:hint="eastAsia" w:ascii="仿宋_GB2312" w:hAnsi="宋体" w:eastAsia="仿宋_GB2312"/>
                <w:sz w:val="18"/>
                <w:szCs w:val="18"/>
              </w:rPr>
              <w:t>等</w:t>
            </w:r>
            <w:r>
              <w:rPr>
                <w:rFonts w:hint="eastAsia" w:ascii="仿宋_GB2312" w:eastAsia="仿宋_GB2312"/>
                <w:sz w:val="18"/>
                <w:szCs w:val="18"/>
              </w:rPr>
              <w:t>行政主管部门整改通知书、监理企业整改报告或不良信用行为扣分通知书</w:t>
            </w:r>
          </w:p>
          <w:p>
            <w:pPr>
              <w:jc w:val="center"/>
              <w:rPr>
                <w:rFonts w:ascii="仿宋_GB2312" w:eastAsia="仿宋_GB2312"/>
                <w:sz w:val="18"/>
                <w:szCs w:val="18"/>
              </w:rPr>
            </w:pPr>
          </w:p>
          <w:p>
            <w:pPr>
              <w:jc w:val="center"/>
              <w:rPr>
                <w:rFonts w:ascii="仿宋_GB2312" w:eastAsia="仿宋_GB2312"/>
                <w:sz w:val="18"/>
                <w:szCs w:val="18"/>
              </w:rPr>
            </w:pPr>
          </w:p>
        </w:tc>
        <w:tc>
          <w:tcPr>
            <w:tcW w:w="861" w:type="dxa"/>
            <w:vMerge w:val="restart"/>
            <w:tcMar>
              <w:top w:w="0" w:type="dxa"/>
              <w:left w:w="57" w:type="dxa"/>
              <w:bottom w:w="0" w:type="dxa"/>
              <w:right w:w="57" w:type="dxa"/>
            </w:tcMar>
            <w:vAlign w:val="center"/>
          </w:tcPr>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hint="eastAsia" w:ascii="仿宋_GB2312" w:hAnsi="宋体" w:eastAsia="仿宋_GB2312"/>
                <w:sz w:val="18"/>
                <w:szCs w:val="18"/>
              </w:rPr>
            </w:pPr>
          </w:p>
          <w:p>
            <w:pPr>
              <w:spacing w:line="240" w:lineRule="exact"/>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2</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施工现场的特种作业人员未按照规定实行持有效证件持证上岗的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每人扣</w:t>
            </w:r>
            <w:r>
              <w:rPr>
                <w:rFonts w:ascii="仿宋_GB2312" w:eastAsia="仿宋_GB2312"/>
                <w:sz w:val="18"/>
                <w:szCs w:val="18"/>
              </w:rPr>
              <w:t>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794"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3</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未按有关标准要求，落实施工现场围蔽、洒水降尘以及临时设施等文明施工标准化和建筑工地施工扬尘治理工作的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每项扣10分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4</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在广东省住房城乡建设厅安全生产动态管理一个扣分周期内企业违规被扣分的</w:t>
            </w:r>
          </w:p>
        </w:tc>
        <w:tc>
          <w:tcPr>
            <w:tcW w:w="4739" w:type="dxa"/>
            <w:gridSpan w:val="2"/>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按每次扣分值的</w:t>
            </w:r>
            <w:r>
              <w:rPr>
                <w:rFonts w:ascii="仿宋_GB2312" w:eastAsia="仿宋_GB2312"/>
                <w:sz w:val="18"/>
                <w:szCs w:val="18"/>
              </w:rPr>
              <w:t>50%</w:t>
            </w:r>
            <w:r>
              <w:rPr>
                <w:rFonts w:hint="eastAsia" w:ascii="仿宋_GB2312" w:eastAsia="仿宋_GB2312"/>
                <w:sz w:val="18"/>
                <w:szCs w:val="18"/>
              </w:rPr>
              <w:t>计算逐次扣分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5</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假造监管部门证件、印章、文件的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每次扣30分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6</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向监管部门提交的文件资料弄虚作假的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30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7</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施工过程中发现在尚未竣工的建筑物内设置员工宿舍的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w:t>
            </w:r>
            <w:r>
              <w:rPr>
                <w:rFonts w:hint="eastAsia" w:ascii="仿宋_GB2312" w:eastAsia="仿宋_GB2312"/>
                <w:sz w:val="18"/>
                <w:szCs w:val="18"/>
              </w:rPr>
              <w:t>5分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794"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8</w:t>
            </w:r>
          </w:p>
        </w:tc>
        <w:tc>
          <w:tcPr>
            <w:tcW w:w="391" w:type="dxa"/>
            <w:vMerge w:val="continue"/>
            <w:tcBorders>
              <w:right w:val="single" w:color="auto" w:sz="4" w:space="0"/>
            </w:tcBorders>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Borders>
              <w:left w:val="single" w:color="auto" w:sz="4" w:space="0"/>
            </w:tcBorders>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施工企业未按规定建立施工现场项目部安全生产管理架构或架构配置不符合要求的；检查发现项目负责人或安全员不在岗，且没有办理相关手续的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9</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安</w:t>
            </w:r>
          </w:p>
          <w:p>
            <w:pPr>
              <w:jc w:val="center"/>
              <w:rPr>
                <w:rFonts w:ascii="仿宋_GB2312" w:eastAsia="仿宋_GB2312"/>
                <w:sz w:val="18"/>
                <w:szCs w:val="18"/>
              </w:rPr>
            </w:pPr>
            <w:r>
              <w:rPr>
                <w:rFonts w:hint="eastAsia" w:ascii="仿宋_GB2312" w:eastAsia="仿宋_GB2312"/>
                <w:sz w:val="18"/>
                <w:szCs w:val="18"/>
              </w:rPr>
              <w:t>全</w:t>
            </w:r>
          </w:p>
          <w:p>
            <w:pPr>
              <w:jc w:val="center"/>
              <w:rPr>
                <w:rFonts w:ascii="仿宋_GB2312" w:eastAsia="仿宋_GB2312"/>
                <w:sz w:val="18"/>
                <w:szCs w:val="18"/>
              </w:rPr>
            </w:pPr>
            <w:r>
              <w:rPr>
                <w:rFonts w:hint="eastAsia" w:ascii="仿宋_GB2312" w:eastAsia="仿宋_GB2312"/>
                <w:sz w:val="18"/>
                <w:szCs w:val="18"/>
              </w:rPr>
              <w:t>行</w:t>
            </w:r>
          </w:p>
          <w:p>
            <w:pPr>
              <w:jc w:val="center"/>
              <w:rPr>
                <w:rFonts w:ascii="仿宋_GB2312" w:eastAsia="仿宋_GB2312"/>
                <w:sz w:val="18"/>
                <w:szCs w:val="18"/>
              </w:rPr>
            </w:pPr>
            <w:r>
              <w:rPr>
                <w:rFonts w:hint="eastAsia" w:ascii="仿宋_GB2312" w:eastAsia="仿宋_GB2312"/>
                <w:sz w:val="18"/>
                <w:szCs w:val="18"/>
              </w:rPr>
              <w:t>为</w:t>
            </w:r>
          </w:p>
          <w:p>
            <w:pPr>
              <w:jc w:val="center"/>
              <w:rPr>
                <w:rFonts w:ascii="仿宋_GB2312" w:eastAsia="仿宋_GB2312"/>
                <w:sz w:val="18"/>
                <w:szCs w:val="18"/>
              </w:rPr>
            </w:pPr>
          </w:p>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违反规章，造成重大危险源失控的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restart"/>
            <w:tcMar>
              <w:top w:w="0" w:type="dxa"/>
              <w:left w:w="57" w:type="dxa"/>
              <w:bottom w:w="0" w:type="dxa"/>
              <w:right w:w="57" w:type="dxa"/>
            </w:tcMar>
            <w:vAlign w:val="center"/>
          </w:tcPr>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r>
              <w:rPr>
                <w:rFonts w:hint="eastAsia" w:ascii="仿宋_GB2312" w:hAnsi="宋体" w:eastAsia="仿宋_GB2312"/>
                <w:sz w:val="18"/>
                <w:szCs w:val="18"/>
              </w:rPr>
              <w:t>住建、园林绿化、市场监管、</w:t>
            </w:r>
            <w:r>
              <w:rPr>
                <w:rFonts w:hint="eastAsia" w:ascii="仿宋_GB2312" w:eastAsia="仿宋_GB2312"/>
                <w:sz w:val="18"/>
                <w:szCs w:val="18"/>
              </w:rPr>
              <w:t>应急管理</w:t>
            </w:r>
            <w:r>
              <w:rPr>
                <w:rFonts w:hint="eastAsia" w:ascii="仿宋_GB2312" w:hAnsi="宋体" w:eastAsia="仿宋_GB2312"/>
                <w:sz w:val="18"/>
                <w:szCs w:val="18"/>
              </w:rPr>
              <w:t>等</w:t>
            </w:r>
            <w:r>
              <w:rPr>
                <w:rFonts w:hint="eastAsia" w:ascii="仿宋_GB2312" w:eastAsia="仿宋_GB2312"/>
                <w:sz w:val="18"/>
                <w:szCs w:val="18"/>
              </w:rPr>
              <w:t>行政主管部门整改通知书、监理企业整改报告，市县两级园林绿化主管部门出具的不良信用行为扣分通知书</w:t>
            </w: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p>
            <w:pPr>
              <w:jc w:val="center"/>
              <w:rPr>
                <w:rFonts w:ascii="仿宋_GB2312" w:eastAsia="仿宋_GB2312"/>
                <w:sz w:val="18"/>
                <w:szCs w:val="18"/>
              </w:rPr>
            </w:pPr>
          </w:p>
        </w:tc>
        <w:tc>
          <w:tcPr>
            <w:tcW w:w="861" w:type="dxa"/>
            <w:vMerge w:val="restart"/>
            <w:tcMar>
              <w:top w:w="0" w:type="dxa"/>
              <w:left w:w="57" w:type="dxa"/>
              <w:bottom w:w="0" w:type="dxa"/>
              <w:right w:w="57" w:type="dxa"/>
            </w:tcMar>
            <w:vAlign w:val="center"/>
          </w:tcPr>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p>
          <w:p>
            <w:pPr>
              <w:spacing w:line="240" w:lineRule="exact"/>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3-1</w:t>
            </w:r>
            <w:r>
              <w:rPr>
                <w:rFonts w:hint="eastAsia" w:ascii="仿宋_GB2312" w:eastAsia="仿宋_GB2312"/>
                <w:sz w:val="18"/>
                <w:szCs w:val="18"/>
              </w:rPr>
              <w:t>0</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建筑起重机械未按要求办理产权备案、安装告知和使用登记的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3-1</w:t>
            </w:r>
            <w:r>
              <w:rPr>
                <w:rFonts w:hint="eastAsia" w:ascii="仿宋_GB2312" w:eastAsia="仿宋_GB2312"/>
                <w:sz w:val="18"/>
                <w:szCs w:val="18"/>
              </w:rPr>
              <w:t>1</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使用不合格的钢管、扣件、安全网等用品的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3-1</w:t>
            </w:r>
            <w:r>
              <w:rPr>
                <w:rFonts w:hint="eastAsia" w:ascii="仿宋_GB2312" w:eastAsia="仿宋_GB2312"/>
                <w:sz w:val="18"/>
                <w:szCs w:val="18"/>
              </w:rPr>
              <w:t>2</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使用国家明令淘汰、禁止使用的危及施工安全的工艺、设备、材料的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3-1</w:t>
            </w:r>
            <w:r>
              <w:rPr>
                <w:rFonts w:hint="eastAsia" w:ascii="仿宋_GB2312" w:eastAsia="仿宋_GB2312"/>
                <w:sz w:val="18"/>
                <w:szCs w:val="18"/>
              </w:rPr>
              <w:t>3</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对监理单位或安全监督机构发出的停工整改意见拒绝执行的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3-1</w:t>
            </w:r>
            <w:r>
              <w:rPr>
                <w:rFonts w:hint="eastAsia" w:ascii="仿宋_GB2312" w:eastAsia="仿宋_GB2312"/>
                <w:sz w:val="18"/>
                <w:szCs w:val="18"/>
              </w:rPr>
              <w:t>4</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对安全监督机构发出的整改意见未能在规定时间内完成的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3-1</w:t>
            </w:r>
            <w:r>
              <w:rPr>
                <w:rFonts w:hint="eastAsia" w:ascii="仿宋_GB2312" w:eastAsia="仿宋_GB2312"/>
                <w:sz w:val="18"/>
                <w:szCs w:val="18"/>
              </w:rPr>
              <w:t>5</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施工过程中发现存在重大安全隐患，被安全监督机构责令暂停施工或局部停工整改的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3-1</w:t>
            </w:r>
            <w:r>
              <w:rPr>
                <w:rFonts w:hint="eastAsia" w:ascii="仿宋_GB2312" w:eastAsia="仿宋_GB2312"/>
                <w:sz w:val="18"/>
                <w:szCs w:val="18"/>
              </w:rPr>
              <w:t>6</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被行政主管部门发出全面整改通知书，未按照限定的时间整改的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17</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施工企业：拒不协助、配合有关行政监督部门的监督、检查的，或被依法责令停工整顿，擅自开工的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20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18</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施工过程中发现存在同一类重大安全隐患</w:t>
            </w:r>
            <w:r>
              <w:rPr>
                <w:rFonts w:ascii="仿宋_GB2312" w:eastAsia="仿宋_GB2312"/>
                <w:sz w:val="18"/>
                <w:szCs w:val="18"/>
              </w:rPr>
              <w:t>2</w:t>
            </w:r>
            <w:r>
              <w:rPr>
                <w:rFonts w:hint="eastAsia" w:ascii="仿宋_GB2312" w:eastAsia="仿宋_GB2312"/>
                <w:sz w:val="18"/>
                <w:szCs w:val="18"/>
              </w:rPr>
              <w:t>次及以上的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20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4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19</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工程项目被投诉，投诉的问题真实存在，并对社会造成影响的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15</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363"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3-2</w:t>
            </w:r>
            <w:r>
              <w:rPr>
                <w:rFonts w:hint="eastAsia" w:ascii="仿宋_GB2312" w:eastAsia="仿宋_GB2312"/>
                <w:sz w:val="18"/>
                <w:szCs w:val="18"/>
              </w:rPr>
              <w:t>0</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eastAsia="仿宋_GB2312"/>
                <w:sz w:val="18"/>
                <w:szCs w:val="18"/>
              </w:rPr>
            </w:pPr>
            <w:r>
              <w:rPr>
                <w:rFonts w:hint="eastAsia" w:ascii="仿宋_GB2312" w:eastAsia="仿宋_GB2312"/>
                <w:sz w:val="18"/>
                <w:szCs w:val="18"/>
              </w:rPr>
              <w:t>同一事项，</w:t>
            </w:r>
            <w:r>
              <w:rPr>
                <w:rFonts w:ascii="仿宋_GB2312" w:eastAsia="仿宋_GB2312"/>
                <w:sz w:val="18"/>
                <w:szCs w:val="18"/>
              </w:rPr>
              <w:t>2</w:t>
            </w:r>
            <w:r>
              <w:rPr>
                <w:rFonts w:hint="eastAsia" w:ascii="仿宋_GB2312" w:eastAsia="仿宋_GB2312"/>
                <w:sz w:val="18"/>
                <w:szCs w:val="18"/>
              </w:rPr>
              <w:t>个月内连续被投诉</w:t>
            </w:r>
            <w:r>
              <w:rPr>
                <w:rFonts w:ascii="仿宋_GB2312" w:eastAsia="仿宋_GB2312"/>
                <w:sz w:val="18"/>
                <w:szCs w:val="18"/>
              </w:rPr>
              <w:t>3</w:t>
            </w:r>
            <w:r>
              <w:rPr>
                <w:rFonts w:hint="eastAsia" w:ascii="仿宋_GB2312" w:eastAsia="仿宋_GB2312"/>
                <w:sz w:val="18"/>
                <w:szCs w:val="18"/>
              </w:rPr>
              <w:t>次，投诉的问题真实存在，企业未落实整改，并对社会造成影响的</w:t>
            </w:r>
          </w:p>
        </w:tc>
        <w:tc>
          <w:tcPr>
            <w:tcW w:w="4739" w:type="dxa"/>
            <w:gridSpan w:val="2"/>
            <w:tcMar>
              <w:top w:w="0" w:type="dxa"/>
              <w:left w:w="57" w:type="dxa"/>
              <w:bottom w:w="0" w:type="dxa"/>
              <w:right w:w="57" w:type="dxa"/>
            </w:tcMar>
            <w:vAlign w:val="center"/>
          </w:tcPr>
          <w:p>
            <w:pPr>
              <w:jc w:val="center"/>
            </w:pPr>
            <w:r>
              <w:rPr>
                <w:rFonts w:hint="eastAsia" w:ascii="仿宋_GB2312" w:eastAsia="仿宋_GB2312"/>
                <w:sz w:val="18"/>
                <w:szCs w:val="18"/>
              </w:rPr>
              <w:t>每次扣</w:t>
            </w:r>
            <w:r>
              <w:rPr>
                <w:rFonts w:ascii="仿宋_GB2312" w:eastAsia="仿宋_GB2312"/>
                <w:sz w:val="18"/>
                <w:szCs w:val="18"/>
              </w:rPr>
              <w:t>20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3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3-2</w:t>
            </w:r>
            <w:r>
              <w:rPr>
                <w:rFonts w:hint="eastAsia" w:ascii="仿宋_GB2312" w:eastAsia="仿宋_GB2312"/>
                <w:sz w:val="18"/>
                <w:szCs w:val="18"/>
              </w:rPr>
              <w:t>1</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不</w:t>
            </w:r>
          </w:p>
          <w:p>
            <w:pPr>
              <w:jc w:val="center"/>
              <w:rPr>
                <w:rFonts w:ascii="仿宋_GB2312" w:eastAsia="仿宋_GB2312"/>
                <w:sz w:val="18"/>
                <w:szCs w:val="18"/>
              </w:rPr>
            </w:pPr>
            <w:r>
              <w:rPr>
                <w:rFonts w:hint="eastAsia" w:ascii="仿宋_GB2312" w:eastAsia="仿宋_GB2312"/>
                <w:sz w:val="18"/>
                <w:szCs w:val="18"/>
              </w:rPr>
              <w:t>良</w:t>
            </w:r>
          </w:p>
          <w:p>
            <w:pPr>
              <w:jc w:val="center"/>
              <w:rPr>
                <w:rFonts w:ascii="仿宋_GB2312" w:eastAsia="仿宋_GB2312"/>
                <w:sz w:val="18"/>
                <w:szCs w:val="18"/>
              </w:rPr>
            </w:pPr>
            <w:r>
              <w:rPr>
                <w:rFonts w:hint="eastAsia" w:ascii="仿宋_GB2312" w:eastAsia="仿宋_GB2312"/>
                <w:sz w:val="18"/>
                <w:szCs w:val="18"/>
              </w:rPr>
              <w:t>安</w:t>
            </w:r>
          </w:p>
          <w:p>
            <w:pPr>
              <w:jc w:val="center"/>
              <w:rPr>
                <w:rFonts w:ascii="仿宋_GB2312" w:eastAsia="仿宋_GB2312"/>
                <w:sz w:val="18"/>
                <w:szCs w:val="18"/>
              </w:rPr>
            </w:pPr>
            <w:r>
              <w:rPr>
                <w:rFonts w:hint="eastAsia" w:ascii="仿宋_GB2312" w:eastAsia="仿宋_GB2312"/>
                <w:sz w:val="18"/>
                <w:szCs w:val="18"/>
              </w:rPr>
              <w:t>全</w:t>
            </w:r>
          </w:p>
          <w:p>
            <w:pPr>
              <w:jc w:val="center"/>
              <w:rPr>
                <w:rFonts w:ascii="仿宋_GB2312" w:eastAsia="仿宋_GB2312"/>
                <w:sz w:val="18"/>
                <w:szCs w:val="18"/>
              </w:rPr>
            </w:pPr>
            <w:r>
              <w:rPr>
                <w:rFonts w:hint="eastAsia" w:ascii="仿宋_GB2312" w:eastAsia="仿宋_GB2312"/>
                <w:sz w:val="18"/>
                <w:szCs w:val="18"/>
              </w:rPr>
              <w:t>行</w:t>
            </w:r>
          </w:p>
          <w:p>
            <w:pPr>
              <w:jc w:val="center"/>
              <w:rPr>
                <w:rFonts w:ascii="仿宋_GB2312" w:eastAsia="仿宋_GB2312"/>
                <w:sz w:val="18"/>
                <w:szCs w:val="18"/>
              </w:rPr>
            </w:pPr>
            <w:r>
              <w:rPr>
                <w:rFonts w:hint="eastAsia" w:ascii="仿宋_GB2312" w:eastAsia="仿宋_GB2312"/>
                <w:sz w:val="18"/>
                <w:szCs w:val="18"/>
              </w:rPr>
              <w:t>为</w:t>
            </w:r>
          </w:p>
          <w:p>
            <w:pPr>
              <w:spacing w:line="240" w:lineRule="exact"/>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发生一般安全责任事故</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每次扣2</w:t>
            </w:r>
            <w:r>
              <w:rPr>
                <w:rFonts w:ascii="仿宋_GB2312" w:eastAsia="仿宋_GB2312"/>
                <w:sz w:val="18"/>
                <w:szCs w:val="18"/>
              </w:rPr>
              <w:t>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c>
          <w:tcPr>
            <w:tcW w:w="1055" w:type="dxa"/>
            <w:vMerge w:val="restart"/>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住建、园林绿化、</w:t>
            </w:r>
            <w:r>
              <w:rPr>
                <w:rFonts w:hint="eastAsia" w:ascii="仿宋_GB2312" w:eastAsia="仿宋_GB2312"/>
                <w:sz w:val="18"/>
                <w:szCs w:val="18"/>
              </w:rPr>
              <w:t>应急管理</w:t>
            </w:r>
            <w:r>
              <w:rPr>
                <w:rFonts w:hint="eastAsia" w:ascii="仿宋_GB2312" w:hAnsi="宋体" w:eastAsia="仿宋_GB2312"/>
                <w:sz w:val="18"/>
                <w:szCs w:val="18"/>
              </w:rPr>
              <w:t>等</w:t>
            </w:r>
            <w:r>
              <w:rPr>
                <w:rFonts w:hint="eastAsia" w:ascii="仿宋_GB2312" w:eastAsia="仿宋_GB2312"/>
                <w:sz w:val="18"/>
                <w:szCs w:val="18"/>
              </w:rPr>
              <w:t>行政主管部门出具的事故处理文件（事故分类按照《关于做好房屋建筑和市政基础设施工程质量事故报告和调查处理工作的通知》（住房城乡建设部建质〔</w:t>
            </w:r>
            <w:r>
              <w:rPr>
                <w:rFonts w:ascii="仿宋_GB2312" w:eastAsia="仿宋_GB2312"/>
                <w:sz w:val="18"/>
                <w:szCs w:val="18"/>
              </w:rPr>
              <w:t>2010</w:t>
            </w:r>
            <w:r>
              <w:rPr>
                <w:rFonts w:hint="eastAsia" w:ascii="仿宋_GB2312" w:eastAsia="仿宋_GB2312"/>
                <w:sz w:val="18"/>
                <w:szCs w:val="18"/>
              </w:rPr>
              <w:t>〕</w:t>
            </w:r>
            <w:r>
              <w:rPr>
                <w:rFonts w:ascii="仿宋_GB2312" w:eastAsia="仿宋_GB2312"/>
                <w:sz w:val="18"/>
                <w:szCs w:val="18"/>
              </w:rPr>
              <w:t>111</w:t>
            </w:r>
            <w:r>
              <w:rPr>
                <w:rFonts w:hint="eastAsia" w:ascii="仿宋_GB2312" w:eastAsia="仿宋_GB2312"/>
                <w:sz w:val="18"/>
                <w:szCs w:val="18"/>
              </w:rPr>
              <w:t>号）的规定认定）</w:t>
            </w:r>
          </w:p>
        </w:tc>
        <w:tc>
          <w:tcPr>
            <w:tcW w:w="861" w:type="dxa"/>
            <w:vMerge w:val="continue"/>
            <w:tcMar>
              <w:top w:w="0" w:type="dxa"/>
              <w:left w:w="57" w:type="dxa"/>
              <w:bottom w:w="0" w:type="dxa"/>
              <w:right w:w="57" w:type="dxa"/>
            </w:tcMar>
            <w:vAlign w:val="center"/>
          </w:tcPr>
          <w:p>
            <w:pPr>
              <w:spacing w:line="240" w:lineRule="exact"/>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24"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3-2</w:t>
            </w:r>
            <w:r>
              <w:rPr>
                <w:rFonts w:hint="eastAsia" w:ascii="仿宋_GB2312" w:eastAsia="仿宋_GB2312"/>
                <w:sz w:val="18"/>
                <w:szCs w:val="18"/>
              </w:rPr>
              <w:t>2</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发生安全事故隐瞒不报或者谎报、拖延报告的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30</w:t>
            </w:r>
            <w:r>
              <w:rPr>
                <w:rFonts w:hint="eastAsia" w:ascii="仿宋_GB2312" w:eastAsia="仿宋_GB2312"/>
                <w:sz w:val="18"/>
                <w:szCs w:val="18"/>
              </w:rPr>
              <w:t>分</w:t>
            </w:r>
          </w:p>
        </w:tc>
        <w:tc>
          <w:tcPr>
            <w:tcW w:w="1384"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090" w:hRule="atLeast"/>
          <w:jc w:val="center"/>
        </w:trPr>
        <w:tc>
          <w:tcPr>
            <w:tcW w:w="312" w:type="dxa"/>
            <w:vMerge w:val="continue"/>
            <w:tcMar>
              <w:top w:w="0" w:type="dxa"/>
              <w:left w:w="57" w:type="dxa"/>
              <w:bottom w:w="0" w:type="dxa"/>
              <w:right w:w="57" w:type="dxa"/>
            </w:tcMar>
            <w:vAlign w:val="center"/>
          </w:tcPr>
          <w:p>
            <w:pPr>
              <w:jc w:val="center"/>
              <w:rPr>
                <w:rFonts w:ascii="仿宋_GB2312" w:eastAsia="仿宋_GB2312"/>
                <w:b/>
                <w:sz w:val="18"/>
                <w:szCs w:val="18"/>
              </w:rPr>
            </w:pP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3-</w:t>
            </w:r>
            <w:r>
              <w:rPr>
                <w:rFonts w:hint="eastAsia" w:ascii="仿宋_GB2312" w:eastAsia="仿宋_GB2312"/>
                <w:sz w:val="18"/>
                <w:szCs w:val="18"/>
              </w:rPr>
              <w:t>23</w:t>
            </w:r>
          </w:p>
        </w:tc>
        <w:tc>
          <w:tcPr>
            <w:tcW w:w="391"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28"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5640" w:type="dxa"/>
            <w:gridSpan w:val="4"/>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发生较大安全责任事故及以上</w:t>
            </w:r>
          </w:p>
        </w:tc>
        <w:tc>
          <w:tcPr>
            <w:tcW w:w="4739" w:type="dxa"/>
            <w:gridSpan w:val="2"/>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每次扣</w:t>
            </w:r>
            <w:r>
              <w:rPr>
                <w:rFonts w:ascii="仿宋_GB2312" w:eastAsia="仿宋_GB2312"/>
                <w:sz w:val="18"/>
                <w:szCs w:val="18"/>
              </w:rPr>
              <w:t>50</w:t>
            </w:r>
            <w:r>
              <w:rPr>
                <w:rFonts w:hint="eastAsia" w:ascii="仿宋_GB2312" w:eastAsia="仿宋_GB2312"/>
                <w:sz w:val="18"/>
                <w:szCs w:val="18"/>
              </w:rPr>
              <w:t>分</w:t>
            </w:r>
          </w:p>
          <w:p>
            <w:pPr>
              <w:spacing w:line="240" w:lineRule="exact"/>
              <w:jc w:val="center"/>
              <w:rPr>
                <w:rFonts w:ascii="仿宋_GB2312" w:eastAsia="仿宋_GB2312"/>
                <w:sz w:val="18"/>
                <w:szCs w:val="18"/>
              </w:rPr>
            </w:pPr>
            <w:r>
              <w:rPr>
                <w:rFonts w:hint="eastAsia" w:ascii="仿宋_GB2312" w:eastAsia="仿宋_GB2312"/>
                <w:sz w:val="18"/>
                <w:szCs w:val="18"/>
              </w:rPr>
              <w:t>信用等级降为D级</w:t>
            </w:r>
          </w:p>
        </w:tc>
        <w:tc>
          <w:tcPr>
            <w:tcW w:w="1384"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扣分3年，降级1年</w:t>
            </w:r>
            <w:r>
              <w:rPr>
                <w:rFonts w:hint="eastAsia" w:ascii="仿宋_GB2312" w:hAnsi="宋体" w:eastAsia="仿宋_GB2312"/>
                <w:sz w:val="18"/>
                <w:szCs w:val="18"/>
              </w:rPr>
              <w:t>（从扣分生效之日起计算，若行政处罚期限大于1年，降级有限期则按处罚期限相应延长）</w:t>
            </w:r>
          </w:p>
        </w:tc>
        <w:tc>
          <w:tcPr>
            <w:tcW w:w="1055" w:type="dxa"/>
            <w:vMerge w:val="continue"/>
            <w:tcMar>
              <w:top w:w="0" w:type="dxa"/>
              <w:left w:w="57" w:type="dxa"/>
              <w:bottom w:w="0" w:type="dxa"/>
              <w:right w:w="57" w:type="dxa"/>
            </w:tcMar>
            <w:vAlign w:val="center"/>
          </w:tcPr>
          <w:p>
            <w:pPr>
              <w:jc w:val="center"/>
              <w:rPr>
                <w:rFonts w:ascii="仿宋_GB2312" w:eastAsia="仿宋_GB2312"/>
                <w:sz w:val="18"/>
                <w:szCs w:val="18"/>
              </w:rPr>
            </w:pPr>
          </w:p>
        </w:tc>
        <w:tc>
          <w:tcPr>
            <w:tcW w:w="861" w:type="dxa"/>
            <w:vMerge w:val="continue"/>
            <w:tcMar>
              <w:top w:w="0" w:type="dxa"/>
              <w:left w:w="57" w:type="dxa"/>
              <w:bottom w:w="0" w:type="dxa"/>
              <w:right w:w="57" w:type="dxa"/>
            </w:tcMar>
            <w:vAlign w:val="center"/>
          </w:tcPr>
          <w:p>
            <w:pPr>
              <w:jc w:val="center"/>
              <w:rPr>
                <w:rFonts w:ascii="仿宋_GB2312" w:eastAsia="仿宋_GB2312"/>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152" w:hRule="atLeast"/>
          <w:jc w:val="center"/>
        </w:trPr>
        <w:tc>
          <w:tcPr>
            <w:tcW w:w="312"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4</w:t>
            </w:r>
          </w:p>
        </w:tc>
        <w:tc>
          <w:tcPr>
            <w:tcW w:w="487" w:type="dxa"/>
            <w:tcMar>
              <w:top w:w="0" w:type="dxa"/>
              <w:left w:w="57" w:type="dxa"/>
              <w:bottom w:w="0" w:type="dxa"/>
              <w:right w:w="57" w:type="dxa"/>
            </w:tcMar>
            <w:vAlign w:val="center"/>
          </w:tcPr>
          <w:p>
            <w:pPr>
              <w:jc w:val="center"/>
              <w:rPr>
                <w:rFonts w:ascii="仿宋_GB2312" w:eastAsia="仿宋_GB2312"/>
                <w:sz w:val="18"/>
                <w:szCs w:val="18"/>
              </w:rPr>
            </w:pPr>
            <w:r>
              <w:rPr>
                <w:rFonts w:ascii="仿宋_GB2312" w:eastAsia="仿宋_GB2312"/>
                <w:sz w:val="18"/>
                <w:szCs w:val="18"/>
              </w:rPr>
              <w:t>4-1</w:t>
            </w:r>
          </w:p>
        </w:tc>
        <w:tc>
          <w:tcPr>
            <w:tcW w:w="391"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不良行为信息</w:t>
            </w:r>
          </w:p>
        </w:tc>
        <w:tc>
          <w:tcPr>
            <w:tcW w:w="1263" w:type="dxa"/>
            <w:gridSpan w:val="3"/>
            <w:tcBorders>
              <w:right w:val="single" w:color="auto" w:sz="4" w:space="0"/>
            </w:tcBorders>
            <w:tcMar>
              <w:top w:w="0" w:type="dxa"/>
              <w:left w:w="57" w:type="dxa"/>
              <w:bottom w:w="0" w:type="dxa"/>
              <w:right w:w="57" w:type="dxa"/>
            </w:tcMar>
            <w:vAlign w:val="center"/>
          </w:tcPr>
          <w:p>
            <w:pPr>
              <w:spacing w:line="240" w:lineRule="exact"/>
              <w:rPr>
                <w:rFonts w:ascii="仿宋_GB2312" w:hAnsi="宋体" w:eastAsia="仿宋_GB2312"/>
                <w:sz w:val="18"/>
                <w:szCs w:val="18"/>
              </w:rPr>
            </w:pPr>
            <w:r>
              <w:rPr>
                <w:rFonts w:hint="eastAsia" w:ascii="仿宋_GB2312" w:eastAsia="仿宋_GB2312"/>
                <w:sz w:val="18"/>
                <w:szCs w:val="18"/>
              </w:rPr>
              <w:t>建设单位评价</w:t>
            </w:r>
          </w:p>
        </w:tc>
        <w:tc>
          <w:tcPr>
            <w:tcW w:w="4905" w:type="dxa"/>
            <w:gridSpan w:val="2"/>
            <w:tcBorders>
              <w:left w:val="single" w:color="auto" w:sz="4" w:space="0"/>
            </w:tcBorders>
            <w:vAlign w:val="center"/>
          </w:tcPr>
          <w:p>
            <w:pPr>
              <w:spacing w:line="240" w:lineRule="exact"/>
              <w:rPr>
                <w:rFonts w:ascii="仿宋_GB2312" w:hAnsi="宋体" w:eastAsia="仿宋_GB2312"/>
                <w:sz w:val="18"/>
                <w:szCs w:val="18"/>
              </w:rPr>
            </w:pPr>
            <w:r>
              <w:rPr>
                <w:rFonts w:hint="eastAsia" w:ascii="仿宋_GB2312" w:eastAsia="仿宋_GB2312"/>
                <w:sz w:val="18"/>
                <w:szCs w:val="18"/>
              </w:rPr>
              <w:t>建设单位对本单位每一项工程（江门市辖区内的工程项目）竣工验收备案后一年内进行评价，</w:t>
            </w:r>
            <w:r>
              <w:rPr>
                <w:rFonts w:hint="eastAsia" w:ascii="仿宋_GB2312" w:hAnsi="宋体" w:eastAsia="仿宋_GB2312"/>
                <w:sz w:val="18"/>
                <w:szCs w:val="18"/>
              </w:rPr>
              <w:t>评价结果为不合格的。</w:t>
            </w:r>
          </w:p>
        </w:tc>
        <w:tc>
          <w:tcPr>
            <w:tcW w:w="4739" w:type="dxa"/>
            <w:gridSpan w:val="2"/>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每个项目扣</w:t>
            </w:r>
            <w:r>
              <w:rPr>
                <w:rFonts w:ascii="仿宋_GB2312" w:hAnsi="宋体" w:eastAsia="仿宋_GB2312"/>
                <w:sz w:val="18"/>
                <w:szCs w:val="18"/>
              </w:rPr>
              <w:t>10</w:t>
            </w:r>
            <w:r>
              <w:rPr>
                <w:rFonts w:hint="eastAsia" w:ascii="仿宋_GB2312" w:hAnsi="宋体" w:eastAsia="仿宋_GB2312"/>
                <w:sz w:val="18"/>
                <w:szCs w:val="18"/>
              </w:rPr>
              <w:t>分</w:t>
            </w:r>
          </w:p>
        </w:tc>
        <w:tc>
          <w:tcPr>
            <w:tcW w:w="1384"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ascii="仿宋_GB2312" w:eastAsia="仿宋_GB2312"/>
                <w:sz w:val="18"/>
                <w:szCs w:val="18"/>
              </w:rPr>
              <w:t>1</w:t>
            </w:r>
            <w:r>
              <w:rPr>
                <w:rFonts w:hint="eastAsia" w:ascii="仿宋_GB2312" w:eastAsia="仿宋_GB2312"/>
                <w:sz w:val="18"/>
                <w:szCs w:val="18"/>
              </w:rPr>
              <w:t>年</w:t>
            </w:r>
            <w:r>
              <w:rPr>
                <w:rFonts w:hint="eastAsia" w:ascii="仿宋_GB2312" w:hAnsi="宋体" w:eastAsia="仿宋_GB2312"/>
                <w:sz w:val="18"/>
                <w:szCs w:val="18"/>
              </w:rPr>
              <w:t>（从扣分生效之日起计算）</w:t>
            </w:r>
          </w:p>
        </w:tc>
        <w:tc>
          <w:tcPr>
            <w:tcW w:w="1055" w:type="dxa"/>
            <w:tcMar>
              <w:top w:w="0" w:type="dxa"/>
              <w:left w:w="57" w:type="dxa"/>
              <w:bottom w:w="0" w:type="dxa"/>
              <w:right w:w="57" w:type="dxa"/>
            </w:tcMar>
            <w:vAlign w:val="center"/>
          </w:tcPr>
          <w:p>
            <w:pPr>
              <w:spacing w:line="240" w:lineRule="exact"/>
              <w:jc w:val="center"/>
              <w:rPr>
                <w:rFonts w:ascii="仿宋_GB2312" w:eastAsia="仿宋_GB2312"/>
                <w:sz w:val="18"/>
                <w:szCs w:val="18"/>
              </w:rPr>
            </w:pPr>
            <w:r>
              <w:rPr>
                <w:rFonts w:hint="eastAsia" w:ascii="仿宋_GB2312" w:eastAsia="仿宋_GB2312"/>
                <w:sz w:val="18"/>
                <w:szCs w:val="18"/>
              </w:rPr>
              <w:t>建设单位文书</w:t>
            </w:r>
          </w:p>
        </w:tc>
        <w:tc>
          <w:tcPr>
            <w:tcW w:w="861" w:type="dxa"/>
            <w:tcMar>
              <w:top w:w="0" w:type="dxa"/>
              <w:left w:w="57" w:type="dxa"/>
              <w:bottom w:w="0" w:type="dxa"/>
              <w:right w:w="57" w:type="dxa"/>
            </w:tcMar>
            <w:vAlign w:val="center"/>
          </w:tcPr>
          <w:p>
            <w:pPr>
              <w:jc w:val="center"/>
              <w:rPr>
                <w:rFonts w:ascii="仿宋_GB2312" w:eastAsia="仿宋_GB2312"/>
                <w:sz w:val="18"/>
                <w:szCs w:val="18"/>
              </w:rPr>
            </w:pPr>
            <w:r>
              <w:rPr>
                <w:rFonts w:hint="eastAsia" w:ascii="仿宋_GB2312" w:hAnsi="宋体" w:eastAsia="仿宋_GB2312"/>
                <w:sz w:val="18"/>
                <w:szCs w:val="18"/>
              </w:rPr>
              <w:t>园林绿化</w:t>
            </w:r>
            <w:r>
              <w:rPr>
                <w:rFonts w:hint="eastAsia" w:ascii="仿宋_GB2312" w:eastAsia="仿宋_GB2312"/>
                <w:sz w:val="18"/>
                <w:szCs w:val="18"/>
              </w:rPr>
              <w:t>行政主管部门</w:t>
            </w:r>
          </w:p>
        </w:tc>
      </w:tr>
    </w:tbl>
    <w:p>
      <w:pPr>
        <w:spacing w:line="600" w:lineRule="exact"/>
        <w:ind w:right="200" w:rightChars="100"/>
        <w:rPr>
          <w:rFonts w:hint="eastAsia" w:ascii="黑体" w:hAnsi="黑体" w:eastAsia="黑体"/>
          <w:sz w:val="32"/>
          <w:szCs w:val="32"/>
        </w:rPr>
      </w:pPr>
      <w:bookmarkStart w:id="0" w:name="_GoBack"/>
      <w:bookmarkEnd w:id="0"/>
    </w:p>
    <w:sectPr>
      <w:footerReference r:id="rId3" w:type="default"/>
      <w:footerReference r:id="rId4" w:type="even"/>
      <w:pgSz w:w="16838" w:h="11906" w:orient="landscape"/>
      <w:pgMar w:top="1588" w:right="2098" w:bottom="1474" w:left="1985" w:header="851" w:footer="116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p>
  <w:p>
    <w:pPr>
      <w:widowControl/>
      <w:tabs>
        <w:tab w:val="center" w:pos="4153"/>
        <w:tab w:val="right" w:pos="8306"/>
      </w:tabs>
      <w:snapToGrid w:val="0"/>
      <w:ind w:right="36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420" w:firstLineChars="150"/>
      <w:rPr>
        <w:rFonts w:ascii="宋体" w:hAnsi="宋体"/>
        <w:sz w:val="28"/>
        <w:szCs w:val="28"/>
      </w:rP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0"/>
  <w:defaultTabStop w:val="420"/>
  <w:evenAndOddHeaders w:val="1"/>
  <w:drawingGridHorizontalSpacing w:val="100"/>
  <w:drawingGridVerticalSpacing w:val="156"/>
  <w:displayHorizontalDrawingGridEvery w:val="0"/>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80/seeyon/officeservlet"/>
  </w:docVars>
  <w:rsids>
    <w:rsidRoot w:val="00C002C3"/>
    <w:rsid w:val="000178F0"/>
    <w:rsid w:val="00057B09"/>
    <w:rsid w:val="00062B28"/>
    <w:rsid w:val="00080F02"/>
    <w:rsid w:val="000C11B3"/>
    <w:rsid w:val="000F323C"/>
    <w:rsid w:val="00113573"/>
    <w:rsid w:val="001146C6"/>
    <w:rsid w:val="00132681"/>
    <w:rsid w:val="00133CDF"/>
    <w:rsid w:val="00135B28"/>
    <w:rsid w:val="001D1B90"/>
    <w:rsid w:val="00231C53"/>
    <w:rsid w:val="002414EA"/>
    <w:rsid w:val="002559D2"/>
    <w:rsid w:val="00265186"/>
    <w:rsid w:val="0028422B"/>
    <w:rsid w:val="002972B0"/>
    <w:rsid w:val="002C1C4C"/>
    <w:rsid w:val="00303545"/>
    <w:rsid w:val="00306637"/>
    <w:rsid w:val="0032100A"/>
    <w:rsid w:val="003621B8"/>
    <w:rsid w:val="0039737D"/>
    <w:rsid w:val="003A5D98"/>
    <w:rsid w:val="003B0B7E"/>
    <w:rsid w:val="003D51FF"/>
    <w:rsid w:val="003F3814"/>
    <w:rsid w:val="0043305C"/>
    <w:rsid w:val="0045170A"/>
    <w:rsid w:val="004540C3"/>
    <w:rsid w:val="00454D3F"/>
    <w:rsid w:val="004914D1"/>
    <w:rsid w:val="00492CFA"/>
    <w:rsid w:val="004D3E63"/>
    <w:rsid w:val="00541DC2"/>
    <w:rsid w:val="00560725"/>
    <w:rsid w:val="005C4CF0"/>
    <w:rsid w:val="0063333A"/>
    <w:rsid w:val="00634C16"/>
    <w:rsid w:val="006A1887"/>
    <w:rsid w:val="006B7991"/>
    <w:rsid w:val="006E7CE3"/>
    <w:rsid w:val="006F0216"/>
    <w:rsid w:val="006F5922"/>
    <w:rsid w:val="00702AC8"/>
    <w:rsid w:val="0070516B"/>
    <w:rsid w:val="007106EC"/>
    <w:rsid w:val="00717831"/>
    <w:rsid w:val="00761038"/>
    <w:rsid w:val="007D3772"/>
    <w:rsid w:val="007F4FFA"/>
    <w:rsid w:val="00836581"/>
    <w:rsid w:val="00852C37"/>
    <w:rsid w:val="008804E2"/>
    <w:rsid w:val="00881D8C"/>
    <w:rsid w:val="00887A81"/>
    <w:rsid w:val="00890903"/>
    <w:rsid w:val="008C6289"/>
    <w:rsid w:val="0094010D"/>
    <w:rsid w:val="00942641"/>
    <w:rsid w:val="009A00D5"/>
    <w:rsid w:val="009A2E7D"/>
    <w:rsid w:val="009C6796"/>
    <w:rsid w:val="009F5BBB"/>
    <w:rsid w:val="009F7AF6"/>
    <w:rsid w:val="00A0795D"/>
    <w:rsid w:val="00A35597"/>
    <w:rsid w:val="00A45D18"/>
    <w:rsid w:val="00A51741"/>
    <w:rsid w:val="00A54900"/>
    <w:rsid w:val="00A5706D"/>
    <w:rsid w:val="00AB32FB"/>
    <w:rsid w:val="00AB5F05"/>
    <w:rsid w:val="00AC2267"/>
    <w:rsid w:val="00AF27DF"/>
    <w:rsid w:val="00B85EEC"/>
    <w:rsid w:val="00B94E34"/>
    <w:rsid w:val="00BC140E"/>
    <w:rsid w:val="00BD1209"/>
    <w:rsid w:val="00BE3639"/>
    <w:rsid w:val="00C002C3"/>
    <w:rsid w:val="00C170AB"/>
    <w:rsid w:val="00C713C5"/>
    <w:rsid w:val="00C93A71"/>
    <w:rsid w:val="00CE7456"/>
    <w:rsid w:val="00D12B02"/>
    <w:rsid w:val="00D20CDB"/>
    <w:rsid w:val="00D91C21"/>
    <w:rsid w:val="00DF4A8D"/>
    <w:rsid w:val="00E240A4"/>
    <w:rsid w:val="00E427C5"/>
    <w:rsid w:val="00E44BE4"/>
    <w:rsid w:val="00E6659F"/>
    <w:rsid w:val="00E7039F"/>
    <w:rsid w:val="00E8399C"/>
    <w:rsid w:val="00E9548C"/>
    <w:rsid w:val="00EA1BD7"/>
    <w:rsid w:val="00EA7BE8"/>
    <w:rsid w:val="00EB6A57"/>
    <w:rsid w:val="00EE4475"/>
    <w:rsid w:val="00F017A1"/>
    <w:rsid w:val="00F21CC0"/>
    <w:rsid w:val="00F67E0E"/>
    <w:rsid w:val="00FB003B"/>
    <w:rsid w:val="00FE7026"/>
    <w:rsid w:val="0CA20A35"/>
    <w:rsid w:val="10A111AE"/>
    <w:rsid w:val="179F64F2"/>
    <w:rsid w:val="18783135"/>
    <w:rsid w:val="1BA43887"/>
    <w:rsid w:val="229C569A"/>
    <w:rsid w:val="28212A73"/>
    <w:rsid w:val="293328F3"/>
    <w:rsid w:val="30B7441A"/>
    <w:rsid w:val="31FB1436"/>
    <w:rsid w:val="3294540B"/>
    <w:rsid w:val="339055CC"/>
    <w:rsid w:val="3C842A20"/>
    <w:rsid w:val="410C3ACA"/>
    <w:rsid w:val="461378F2"/>
    <w:rsid w:val="4AEE55E8"/>
    <w:rsid w:val="52EB3ABE"/>
    <w:rsid w:val="5A4E2F5F"/>
    <w:rsid w:val="5A676F51"/>
    <w:rsid w:val="5BC46DDB"/>
    <w:rsid w:val="5BC91E46"/>
    <w:rsid w:val="5C7670A3"/>
    <w:rsid w:val="60FF5674"/>
    <w:rsid w:val="620E7873"/>
    <w:rsid w:val="63CC01C7"/>
    <w:rsid w:val="64ED4046"/>
    <w:rsid w:val="681A116C"/>
    <w:rsid w:val="6D086B05"/>
    <w:rsid w:val="708947D1"/>
    <w:rsid w:val="7C8E1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lang w:val="en-US" w:eastAsia="zh-CN" w:bidi="ar-SA"/>
    </w:rPr>
  </w:style>
  <w:style w:type="character" w:default="1" w:styleId="7">
    <w:name w:val="Default Paragraph Font"/>
    <w:semiHidden/>
    <w:uiPriority w:val="0"/>
    <w:rPr>
      <w:sz w:val="20"/>
    </w:rPr>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link w:val="15"/>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27"/>
    <w:unhideWhenUsed/>
    <w:qFormat/>
    <w:uiPriority w:val="99"/>
    <w:pPr>
      <w:tabs>
        <w:tab w:val="center" w:pos="4153"/>
        <w:tab w:val="right" w:pos="8306"/>
      </w:tabs>
      <w:snapToGrid w:val="0"/>
      <w:jc w:val="left"/>
    </w:pPr>
    <w:rPr>
      <w:sz w:val="18"/>
      <w:szCs w:val="18"/>
    </w:rPr>
  </w:style>
  <w:style w:type="paragraph" w:styleId="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sz w:val="20"/>
    </w:rPr>
  </w:style>
  <w:style w:type="character" w:styleId="9">
    <w:name w:val="page number"/>
    <w:qFormat/>
    <w:uiPriority w:val="0"/>
    <w:rPr>
      <w:sz w:val="20"/>
    </w:rPr>
  </w:style>
  <w:style w:type="character" w:styleId="10">
    <w:name w:val="Emphasis"/>
    <w:qFormat/>
    <w:uiPriority w:val="0"/>
    <w:rPr>
      <w:i/>
      <w:sz w:val="20"/>
    </w:rPr>
  </w:style>
  <w:style w:type="character" w:customStyle="1" w:styleId="11">
    <w:name w:val="日期 Char"/>
    <w:qFormat/>
    <w:uiPriority w:val="0"/>
    <w:rPr>
      <w:sz w:val="20"/>
    </w:rPr>
  </w:style>
  <w:style w:type="character" w:customStyle="1" w:styleId="12">
    <w:name w:val="正文文本 Char"/>
    <w:qFormat/>
    <w:uiPriority w:val="0"/>
    <w:rPr>
      <w:sz w:val="20"/>
    </w:rPr>
  </w:style>
  <w:style w:type="character" w:customStyle="1" w:styleId="13">
    <w:name w:val="Book Title"/>
    <w:qFormat/>
    <w:uiPriority w:val="0"/>
    <w:rPr>
      <w:b/>
      <w:i/>
      <w:sz w:val="20"/>
    </w:rPr>
  </w:style>
  <w:style w:type="character" w:customStyle="1" w:styleId="14">
    <w:name w:val="批注框文本 Char1"/>
    <w:link w:val="3"/>
    <w:semiHidden/>
    <w:qFormat/>
    <w:uiPriority w:val="99"/>
    <w:rPr>
      <w:sz w:val="18"/>
      <w:szCs w:val="18"/>
    </w:rPr>
  </w:style>
  <w:style w:type="character" w:customStyle="1" w:styleId="15">
    <w:name w:val="日期 Char1"/>
    <w:basedOn w:val="7"/>
    <w:link w:val="2"/>
    <w:semiHidden/>
    <w:qFormat/>
    <w:uiPriority w:val="99"/>
    <w:rPr>
      <w:sz w:val="20"/>
    </w:rPr>
  </w:style>
  <w:style w:type="character" w:customStyle="1" w:styleId="16">
    <w:name w:val="Intense Emphasis"/>
    <w:qFormat/>
    <w:uiPriority w:val="0"/>
    <w:rPr>
      <w:i/>
      <w:sz w:val="20"/>
    </w:rPr>
  </w:style>
  <w:style w:type="character" w:customStyle="1" w:styleId="17">
    <w:name w:val="Subtle Emphasis"/>
    <w:qFormat/>
    <w:uiPriority w:val="0"/>
    <w:rPr>
      <w:i/>
      <w:sz w:val="20"/>
    </w:rPr>
  </w:style>
  <w:style w:type="character" w:customStyle="1" w:styleId="18">
    <w:name w:val="grame"/>
    <w:qFormat/>
    <w:uiPriority w:val="0"/>
    <w:rPr>
      <w:sz w:val="20"/>
    </w:rPr>
  </w:style>
  <w:style w:type="character" w:customStyle="1" w:styleId="19">
    <w:name w:val="hei141"/>
    <w:qFormat/>
    <w:uiPriority w:val="0"/>
    <w:rPr>
      <w:color w:val="000000"/>
      <w:sz w:val="20"/>
      <w:u w:val="none"/>
    </w:rPr>
  </w:style>
  <w:style w:type="character" w:customStyle="1" w:styleId="20">
    <w:name w:val="页脚 Char"/>
    <w:qFormat/>
    <w:uiPriority w:val="99"/>
    <w:rPr>
      <w:sz w:val="20"/>
    </w:rPr>
  </w:style>
  <w:style w:type="character" w:customStyle="1" w:styleId="21">
    <w:name w:val="批注框文本 Char"/>
    <w:qFormat/>
    <w:uiPriority w:val="0"/>
    <w:rPr>
      <w:sz w:val="20"/>
    </w:rPr>
  </w:style>
  <w:style w:type="character" w:customStyle="1" w:styleId="22">
    <w:name w:val="Intense Reference"/>
    <w:qFormat/>
    <w:uiPriority w:val="0"/>
    <w:rPr>
      <w:b/>
      <w:sz w:val="20"/>
    </w:rPr>
  </w:style>
  <w:style w:type="character" w:customStyle="1" w:styleId="23">
    <w:name w:val="页脚 Char1"/>
    <w:semiHidden/>
    <w:qFormat/>
    <w:uiPriority w:val="0"/>
    <w:rPr>
      <w:sz w:val="20"/>
    </w:rPr>
  </w:style>
  <w:style w:type="character" w:customStyle="1" w:styleId="24">
    <w:name w:val="页眉 Char"/>
    <w:qFormat/>
    <w:uiPriority w:val="0"/>
    <w:rPr>
      <w:sz w:val="20"/>
    </w:rPr>
  </w:style>
  <w:style w:type="character" w:customStyle="1" w:styleId="25">
    <w:name w:val="Subtle Reference"/>
    <w:qFormat/>
    <w:uiPriority w:val="0"/>
    <w:rPr>
      <w:sz w:val="20"/>
    </w:rPr>
  </w:style>
  <w:style w:type="character" w:customStyle="1" w:styleId="26">
    <w:name w:val="页眉 Char2"/>
    <w:link w:val="5"/>
    <w:qFormat/>
    <w:uiPriority w:val="99"/>
    <w:rPr>
      <w:sz w:val="18"/>
      <w:szCs w:val="18"/>
    </w:rPr>
  </w:style>
  <w:style w:type="character" w:customStyle="1" w:styleId="27">
    <w:name w:val="页脚 Char2"/>
    <w:link w:val="4"/>
    <w:qFormat/>
    <w:uiPriority w:val="99"/>
    <w:rPr>
      <w:sz w:val="18"/>
      <w:szCs w:val="18"/>
    </w:rPr>
  </w:style>
  <w:style w:type="character" w:customStyle="1" w:styleId="28">
    <w:name w:val="页眉 Char1"/>
    <w:semiHidden/>
    <w:qFormat/>
    <w:uiPriority w:val="0"/>
    <w:rPr>
      <w:sz w:val="20"/>
    </w:rPr>
  </w:style>
  <w:style w:type="character" w:customStyle="1" w:styleId="29">
    <w:name w:val="段 Char Char"/>
    <w:qFormat/>
    <w:uiPriority w:val="0"/>
    <w:rPr>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1474</Words>
  <Characters>8404</Characters>
  <Lines>70</Lines>
  <Paragraphs>19</Paragraphs>
  <TotalTime>0</TotalTime>
  <ScaleCrop>false</ScaleCrop>
  <LinksUpToDate>false</LinksUpToDate>
  <CharactersWithSpaces>9859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2022-02-25T09:03:00Z</dcterms:created>
  <dc:creator>USER</dc:creator>
  <cp:lastModifiedBy>吕学成</cp:lastModifiedBy>
  <cp:lastPrinted>2019-03-11T03:30:00Z</cp:lastPrinted>
  <dcterms:modified xsi:type="dcterms:W3CDTF">2022-03-02T02:39:26Z</dcterms:modified>
  <dc:title>江林业园林〔2014〕51号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