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40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szCs w:val="32"/>
        </w:rPr>
      </w:pPr>
      <w:r>
        <w:rPr>
          <w:rFonts w:hint="eastAsia" w:ascii="仿宋_GB2312"/>
          <w:szCs w:val="32"/>
        </w:rPr>
        <w:t>当事人：江门市三木化工有限公司</w:t>
      </w:r>
    </w:p>
    <w:p>
      <w:pPr>
        <w:spacing w:line="540" w:lineRule="exact"/>
        <w:ind w:left="1077" w:leftChars="200" w:hanging="453" w:hangingChars="145"/>
        <w:rPr>
          <w:rFonts w:hint="eastAsia" w:ascii="仿宋_GB2312"/>
          <w:szCs w:val="32"/>
        </w:rPr>
      </w:pPr>
      <w:r>
        <w:rPr>
          <w:rFonts w:hint="eastAsia" w:ascii="仿宋_GB2312"/>
          <w:szCs w:val="32"/>
        </w:rPr>
        <w:t>统一社会信用代码：914407057079794198</w:t>
      </w:r>
    </w:p>
    <w:p>
      <w:pPr>
        <w:spacing w:line="540" w:lineRule="exact"/>
        <w:ind w:left="2130" w:leftChars="190" w:hanging="1538" w:hangingChars="493"/>
        <w:rPr>
          <w:rFonts w:hint="eastAsia" w:ascii="仿宋_GB2312"/>
          <w:szCs w:val="32"/>
        </w:rPr>
      </w:pPr>
      <w:r>
        <w:rPr>
          <w:rFonts w:hint="eastAsia" w:ascii="仿宋_GB2312"/>
          <w:szCs w:val="32"/>
        </w:rPr>
        <w:t>经营场所：</w:t>
      </w:r>
      <w:r>
        <w:rPr>
          <w:rFonts w:hint="eastAsia" w:ascii="仿宋_GB2312"/>
          <w:snapToGrid w:val="0"/>
          <w:kern w:val="13"/>
          <w:szCs w:val="32"/>
        </w:rPr>
        <w:t>江门市新会区三江镇白庙</w:t>
      </w:r>
      <w:bookmarkStart w:id="0" w:name="_GoBack"/>
      <w:bookmarkEnd w:id="0"/>
      <w:r>
        <w:rPr>
          <w:rFonts w:hint="eastAsia" w:ascii="仿宋_GB2312"/>
          <w:snapToGrid w:val="0"/>
          <w:kern w:val="13"/>
          <w:szCs w:val="32"/>
        </w:rPr>
        <w:t>工业区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法定代表人：刘霞</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江门市三木化工有限公司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9</w:t>
      </w:r>
      <w:r>
        <w:rPr>
          <w:rFonts w:hint="eastAsia"/>
          <w:szCs w:val="32"/>
        </w:rPr>
        <w:t>月</w:t>
      </w:r>
      <w:r>
        <w:rPr>
          <w:rFonts w:hint="eastAsia"/>
          <w:szCs w:val="32"/>
          <w:lang w:eastAsia="zh-CN"/>
        </w:rPr>
        <w:t>、</w:t>
      </w:r>
      <w:r>
        <w:rPr>
          <w:rFonts w:hint="eastAsia"/>
          <w:szCs w:val="32"/>
          <w:lang w:val="en-US" w:eastAsia="zh-CN"/>
        </w:rPr>
        <w:t>10月</w:t>
      </w:r>
      <w:r>
        <w:rPr>
          <w:rFonts w:hint="eastAsia"/>
          <w:szCs w:val="32"/>
        </w:rPr>
        <w:t>，</w:t>
      </w:r>
      <w:r>
        <w:rPr>
          <w:rFonts w:hint="eastAsia" w:ascii="仿宋_GB2312" w:hAnsi="仿宋"/>
          <w:szCs w:val="32"/>
        </w:rPr>
        <w:t>我局执法人员对</w:t>
      </w:r>
      <w:r>
        <w:rPr>
          <w:rFonts w:hint="eastAsia" w:ascii="仿宋_GB2312"/>
          <w:szCs w:val="32"/>
        </w:rPr>
        <w:t>江门市三木化工有限公司</w:t>
      </w:r>
      <w:r>
        <w:rPr>
          <w:rFonts w:hint="eastAsia"/>
          <w:szCs w:val="32"/>
        </w:rPr>
        <w:t>进行的现场检查和调查发现：</w:t>
      </w:r>
    </w:p>
    <w:p>
      <w:pPr>
        <w:spacing w:line="540" w:lineRule="exact"/>
        <w:ind w:firstLine="624" w:firstLineChars="200"/>
        <w:rPr>
          <w:rFonts w:hint="eastAsia" w:ascii="仿宋_GB2312" w:eastAsia="仿宋_GB2312"/>
          <w:color w:val="000000"/>
          <w:szCs w:val="32"/>
          <w:lang w:eastAsia="zh-CN"/>
        </w:rPr>
      </w:pPr>
      <w:r>
        <w:rPr>
          <w:rFonts w:hint="eastAsia" w:ascii="仿宋_GB2312"/>
          <w:color w:val="000000"/>
          <w:szCs w:val="32"/>
        </w:rPr>
        <w:t>你单位</w:t>
      </w:r>
      <w:r>
        <w:rPr>
          <w:rFonts w:hint="eastAsia" w:ascii="仿宋_GB2312"/>
          <w:color w:val="000000"/>
          <w:szCs w:val="32"/>
          <w:lang w:eastAsia="zh-CN"/>
        </w:rPr>
        <w:t>的工业固体废物（化工材料包装袋、包装桶）露天堆放，未有防雨防渗防扬散措施。</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你单位的上述行为违反了《中华人民共和国固体废物污染环境防治法》第四十条的规定，依法应当予以处罚。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szCs w:val="32"/>
        </w:rPr>
        <w:t>20</w:t>
      </w:r>
      <w:r>
        <w:rPr>
          <w:rFonts w:hint="eastAsia"/>
          <w:szCs w:val="32"/>
        </w:rPr>
        <w:t>20</w:t>
      </w:r>
      <w:r>
        <w:rPr>
          <w:rFonts w:hint="eastAsia" w:ascii="仿宋_GB2312" w:hAnsi="宋体"/>
          <w:szCs w:val="32"/>
        </w:rPr>
        <w:t>年</w:t>
      </w:r>
      <w:r>
        <w:rPr>
          <w:rFonts w:hint="eastAsia"/>
          <w:szCs w:val="32"/>
          <w:lang w:val="en-US" w:eastAsia="zh-CN"/>
        </w:rPr>
        <w:t>11</w:t>
      </w:r>
      <w:r>
        <w:rPr>
          <w:rFonts w:hint="eastAsia" w:ascii="仿宋_GB2312" w:hAnsi="宋体"/>
          <w:szCs w:val="32"/>
        </w:rPr>
        <w:t>月</w:t>
      </w:r>
      <w:r>
        <w:rPr>
          <w:rFonts w:hint="eastAsia" w:ascii="仿宋_GB2312" w:hAnsi="宋体"/>
          <w:szCs w:val="32"/>
          <w:lang w:val="en-US" w:eastAsia="zh-CN"/>
        </w:rPr>
        <w:t>4</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szCs w:val="32"/>
        </w:rPr>
      </w:pPr>
      <w:r>
        <w:rPr>
          <w:rFonts w:hint="eastAsia" w:ascii="仿宋_GB2312" w:hAnsi="宋体"/>
          <w:szCs w:val="32"/>
        </w:rPr>
        <w:t>以上事实，有我局</w:t>
      </w:r>
      <w:r>
        <w:t>20</w:t>
      </w:r>
      <w:r>
        <w:rPr>
          <w:rFonts w:hint="eastAsia"/>
        </w:rPr>
        <w:t>20</w:t>
      </w:r>
      <w:r>
        <w:rPr>
          <w:rFonts w:hint="eastAsia" w:ascii="仿宋_GB2312" w:hAnsi="宋体"/>
          <w:szCs w:val="32"/>
        </w:rPr>
        <w:t>年</w:t>
      </w:r>
      <w:r>
        <w:rPr>
          <w:rFonts w:hint="eastAsia"/>
          <w:lang w:val="en-US" w:eastAsia="zh-CN"/>
        </w:rPr>
        <w:t>11</w:t>
      </w:r>
      <w:r>
        <w:rPr>
          <w:rFonts w:hint="eastAsia" w:ascii="仿宋_GB2312" w:hAnsi="宋体"/>
          <w:szCs w:val="32"/>
        </w:rPr>
        <w:t>月</w:t>
      </w:r>
      <w:r>
        <w:rPr>
          <w:rFonts w:hint="eastAsia"/>
          <w:szCs w:val="32"/>
          <w:lang w:val="en-US" w:eastAsia="zh-CN"/>
        </w:rPr>
        <w:t>3</w:t>
      </w:r>
      <w:r>
        <w:rPr>
          <w:rFonts w:hint="eastAsia" w:ascii="仿宋_GB2312" w:hAnsi="宋体"/>
          <w:szCs w:val="32"/>
        </w:rPr>
        <w:t>日《行政处</w:t>
      </w:r>
      <w:r>
        <w:rPr>
          <w:rFonts w:hint="eastAsia"/>
        </w:rPr>
        <w:t>罚</w:t>
      </w:r>
      <w:r>
        <w:rPr>
          <w:rFonts w:hint="eastAsia"/>
          <w:lang w:eastAsia="zh-CN"/>
        </w:rPr>
        <w:t>听证</w:t>
      </w:r>
      <w:r>
        <w:rPr>
          <w:rFonts w:hint="eastAsia"/>
        </w:rPr>
        <w:t>告知书》（江新环罚</w:t>
      </w:r>
      <w:r>
        <w:rPr>
          <w:rFonts w:hint="eastAsia"/>
          <w:lang w:eastAsia="zh-CN"/>
        </w:rPr>
        <w:t>听</w:t>
      </w:r>
      <w:r>
        <w:rPr>
          <w:rFonts w:hint="eastAsia"/>
        </w:rPr>
        <w:t>告〔</w:t>
      </w:r>
      <w:r>
        <w:t>20</w:t>
      </w:r>
      <w:r>
        <w:rPr>
          <w:rFonts w:hint="eastAsia"/>
        </w:rPr>
        <w:t>20〕</w:t>
      </w:r>
      <w:r>
        <w:rPr>
          <w:rFonts w:hint="eastAsia"/>
          <w:lang w:val="en-US" w:eastAsia="zh-CN"/>
        </w:rPr>
        <w:t>46</w:t>
      </w:r>
      <w:r>
        <w:rPr>
          <w:rFonts w:hint="eastAsia"/>
        </w:rPr>
        <w:t>号）</w:t>
      </w:r>
      <w:r>
        <w:rPr>
          <w:rFonts w:hint="eastAsia"/>
          <w:lang w:eastAsia="zh-CN"/>
        </w:rPr>
        <w:t>及</w:t>
      </w:r>
      <w:r>
        <w:rPr>
          <w:rFonts w:hint="eastAsia"/>
        </w:rPr>
        <w:t>2020年</w:t>
      </w:r>
      <w:r>
        <w:rPr>
          <w:rFonts w:hint="eastAsia"/>
          <w:lang w:val="en-US" w:eastAsia="zh-CN"/>
        </w:rPr>
        <w:t>11</w:t>
      </w:r>
      <w:r>
        <w:rPr>
          <w:rFonts w:hint="eastAsia"/>
        </w:rPr>
        <w:t>月</w:t>
      </w:r>
      <w:r>
        <w:rPr>
          <w:rFonts w:hint="eastAsia"/>
          <w:lang w:val="en-US" w:eastAsia="zh-CN"/>
        </w:rPr>
        <w:t>4</w:t>
      </w:r>
      <w:r>
        <w:rPr>
          <w:rFonts w:hint="eastAsia"/>
        </w:rPr>
        <w:t>日送达回执为证</w:t>
      </w:r>
      <w:r>
        <w:rPr>
          <w:rFonts w:hint="eastAsia"/>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固体废物污染环境防治法》第一百零二条第（十）项规定，违反本法规定，贮存工业固体废物未采取符合国家环境保护标准的防护措施的，由生态环境主管部门责令改正，处十万元以上一百万元以下的罚款；情节严重的，报经有批准权的人民政府批准，可以责令停业或者关闭</w:t>
      </w:r>
      <w:r>
        <w:rPr>
          <w:rFonts w:hint="eastAsia"/>
          <w:szCs w:val="32"/>
          <w:lang w:eastAsia="zh-CN"/>
        </w:rPr>
        <w:t>。</w:t>
      </w:r>
      <w:r>
        <w:rPr>
          <w:rFonts w:hint="eastAsia"/>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11</w:t>
      </w:r>
      <w:r>
        <w:rPr>
          <w:rFonts w:hint="eastAsia" w:ascii="仿宋_GB2312"/>
          <w:b/>
        </w:rPr>
        <w:t>月</w:t>
      </w:r>
      <w:r>
        <w:rPr>
          <w:rFonts w:hint="eastAsia" w:ascii="仿宋_GB2312"/>
          <w:b/>
          <w:lang w:val="en-US" w:eastAsia="zh-CN"/>
        </w:rPr>
        <w:t>4</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送达《责令改正违法行为决定书》（江新环改〔2020〕</w:t>
      </w:r>
      <w:r>
        <w:rPr>
          <w:rFonts w:hint="eastAsia" w:ascii="仿宋_GB2312"/>
          <w:b/>
          <w:lang w:val="en-US" w:eastAsia="zh-CN"/>
        </w:rPr>
        <w:t>44</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依据上述规定，我局决定对你</w:t>
      </w:r>
      <w:r>
        <w:rPr>
          <w:rFonts w:hint="eastAsia" w:ascii="仿宋_GB2312"/>
          <w:b/>
          <w:lang w:eastAsia="zh-CN"/>
        </w:rPr>
        <w:t>单位</w:t>
      </w:r>
      <w:r>
        <w:rPr>
          <w:rFonts w:hint="eastAsia" w:ascii="仿宋_GB2312"/>
          <w:b/>
        </w:rPr>
        <w:t>处罚款</w:t>
      </w:r>
      <w:r>
        <w:rPr>
          <w:rFonts w:hint="eastAsia" w:ascii="仿宋_GB2312"/>
          <w:b/>
          <w:lang w:eastAsia="zh-CN"/>
        </w:rPr>
        <w:t>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2020年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20</w:t>
      </w:r>
      <w:r>
        <w:rPr>
          <w:rFonts w:hint="eastAsia" w:ascii="仿宋_GB2312" w:hAnsi="宋体"/>
          <w:kern w:val="0"/>
        </w:rPr>
        <w:t xml:space="preserve">日  </w:t>
      </w:r>
    </w:p>
    <w:p>
      <w:pPr>
        <w:spacing w:line="560" w:lineRule="exact"/>
        <w:ind w:right="1092"/>
        <w:jc w:val="left"/>
        <w:rPr>
          <w:rFonts w:hint="eastAsia" w:ascii="仿宋_GB2312" w:hAnsi="宋体"/>
          <w:kern w:val="0"/>
          <w:szCs w:val="32"/>
        </w:rPr>
      </w:pPr>
    </w:p>
    <w:p>
      <w:pPr>
        <w:spacing w:line="560" w:lineRule="exact"/>
        <w:ind w:right="1092"/>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三江镇生态环境保护办公室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Theme="majorEastAsia" w:hAnsiTheme="majorEastAsia" w:eastAsiaTheme="majorEastAsia" w:cstheme="majorEastAsia"/>
        <w:sz w:val="28"/>
        <w:szCs w:val="28"/>
        <w:lang w:val="en-US" w:eastAsia="zh-CN"/>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6D5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13D7"/>
    <w:rsid w:val="001C395D"/>
    <w:rsid w:val="001C42B3"/>
    <w:rsid w:val="001C4CD4"/>
    <w:rsid w:val="001C5081"/>
    <w:rsid w:val="001C7DCA"/>
    <w:rsid w:val="001C7EE7"/>
    <w:rsid w:val="001D05C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1178"/>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5A0"/>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621"/>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0728A"/>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200"/>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53"/>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3F3"/>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120"/>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5CA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310"/>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6AD"/>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7AC"/>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830"/>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4221"/>
    <w:rsid w:val="00D95396"/>
    <w:rsid w:val="00D95425"/>
    <w:rsid w:val="00D95A39"/>
    <w:rsid w:val="00D961D2"/>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420C"/>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8B0"/>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0EAE"/>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AF7866"/>
    <w:rsid w:val="0F8806F1"/>
    <w:rsid w:val="12FA5944"/>
    <w:rsid w:val="1B567B98"/>
    <w:rsid w:val="1C831FA6"/>
    <w:rsid w:val="2CF40918"/>
    <w:rsid w:val="7F0677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215</Words>
  <Characters>1230</Characters>
  <Lines>10</Lines>
  <Paragraphs>2</Paragraphs>
  <TotalTime>4</TotalTime>
  <ScaleCrop>false</ScaleCrop>
  <LinksUpToDate>false</LinksUpToDate>
  <CharactersWithSpaces>1443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2020-03-30T08:28:00Z</dcterms:created>
  <dc:creator>Administrator</dc:creator>
  <cp:lastModifiedBy>赵蠢媚</cp:lastModifiedBy>
  <cp:lastPrinted>2020-11-23T01:29:03Z</cp:lastPrinted>
  <dcterms:modified xsi:type="dcterms:W3CDTF">2020-11-23T01:29:07Z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