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31</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00" w:lineRule="exact"/>
        <w:ind w:left="1247" w:hanging="1248" w:hangingChars="400"/>
        <w:contextualSpacing/>
        <w:rPr>
          <w:rFonts w:ascii="仿宋_GB2312"/>
          <w:szCs w:val="32"/>
        </w:rPr>
      </w:pPr>
    </w:p>
    <w:p>
      <w:pPr>
        <w:spacing w:line="500" w:lineRule="exact"/>
        <w:ind w:left="1077" w:leftChars="200" w:hanging="453" w:hangingChars="145"/>
        <w:rPr>
          <w:rFonts w:hint="eastAsia" w:ascii="仿宋_GB2312"/>
          <w:szCs w:val="32"/>
        </w:rPr>
      </w:pPr>
      <w:r>
        <w:rPr>
          <w:rFonts w:hint="eastAsia" w:ascii="仿宋_GB2312"/>
          <w:szCs w:val="32"/>
        </w:rPr>
        <w:t>当事人：江门市南洋船舶工程有限公司</w:t>
      </w:r>
    </w:p>
    <w:p>
      <w:pPr>
        <w:spacing w:line="500" w:lineRule="exact"/>
        <w:ind w:left="1077" w:leftChars="200" w:hanging="453" w:hangingChars="145"/>
        <w:rPr>
          <w:rFonts w:hint="eastAsia" w:ascii="仿宋_GB2312"/>
          <w:szCs w:val="32"/>
        </w:rPr>
      </w:pPr>
      <w:r>
        <w:rPr>
          <w:rFonts w:hint="eastAsia" w:ascii="仿宋_GB2312"/>
          <w:szCs w:val="32"/>
        </w:rPr>
        <w:t>统一社会信用代码：9144070</w:t>
      </w:r>
      <w:bookmarkStart w:id="0" w:name="_GoBack"/>
      <w:bookmarkEnd w:id="0"/>
      <w:r>
        <w:rPr>
          <w:rFonts w:hint="eastAsia" w:ascii="仿宋_GB2312"/>
          <w:szCs w:val="32"/>
        </w:rPr>
        <w:t>5726526845W</w:t>
      </w:r>
    </w:p>
    <w:p>
      <w:pPr>
        <w:spacing w:line="500" w:lineRule="exact"/>
        <w:ind w:left="2130" w:leftChars="190" w:hanging="1538" w:hangingChars="493"/>
        <w:rPr>
          <w:rFonts w:hint="eastAsia" w:ascii="仿宋_GB2312"/>
          <w:szCs w:val="32"/>
        </w:rPr>
      </w:pPr>
      <w:r>
        <w:rPr>
          <w:rFonts w:hint="eastAsia" w:ascii="仿宋_GB2312"/>
          <w:szCs w:val="32"/>
        </w:rPr>
        <w:t>经营场所：</w:t>
      </w:r>
      <w:r>
        <w:rPr>
          <w:rFonts w:hint="eastAsia" w:ascii="仿宋_GB2312"/>
          <w:snapToGrid w:val="0"/>
          <w:kern w:val="13"/>
          <w:szCs w:val="32"/>
        </w:rPr>
        <w:t>江门市新会区古井镇管嘴区新和中</w:t>
      </w:r>
    </w:p>
    <w:p>
      <w:pPr>
        <w:spacing w:line="500" w:lineRule="exact"/>
        <w:ind w:left="1077" w:leftChars="200" w:hanging="453" w:hangingChars="145"/>
        <w:rPr>
          <w:rFonts w:ascii="仿宋_GB2312"/>
          <w:szCs w:val="32"/>
        </w:rPr>
      </w:pPr>
      <w:r>
        <w:rPr>
          <w:rFonts w:hint="eastAsia" w:ascii="仿宋_GB2312"/>
          <w:szCs w:val="32"/>
        </w:rPr>
        <w:t>法定代表人：黄非</w:t>
      </w:r>
    </w:p>
    <w:p>
      <w:pPr>
        <w:spacing w:beforeLines="50" w:line="500" w:lineRule="exact"/>
        <w:ind w:firstLine="624" w:firstLineChars="200"/>
      </w:pPr>
      <w:r>
        <w:rPr>
          <w:rFonts w:hint="eastAsia" w:ascii="仿宋_GB2312"/>
          <w:szCs w:val="32"/>
        </w:rPr>
        <w:t>江门市南洋船舶工程有限公司</w:t>
      </w:r>
      <w:r>
        <w:rPr>
          <w:rFonts w:hint="eastAsia"/>
        </w:rPr>
        <w:t>环境违法一案，我局经过调查，现已审查终结。</w:t>
      </w:r>
    </w:p>
    <w:p>
      <w:pPr>
        <w:spacing w:beforeLines="50" w:line="50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00" w:lineRule="exact"/>
        <w:ind w:firstLine="618" w:firstLineChars="198"/>
        <w:rPr>
          <w:szCs w:val="32"/>
        </w:rPr>
      </w:pPr>
      <w:r>
        <w:rPr>
          <w:rFonts w:hint="eastAsia"/>
          <w:szCs w:val="32"/>
        </w:rPr>
        <w:t>2020年5月，我局执法人员对</w:t>
      </w:r>
      <w:r>
        <w:rPr>
          <w:rFonts w:hint="eastAsia" w:ascii="仿宋_GB2312"/>
          <w:szCs w:val="32"/>
        </w:rPr>
        <w:t>江门市南洋船舶工程有限公司</w:t>
      </w:r>
      <w:r>
        <w:rPr>
          <w:rFonts w:hint="eastAsia"/>
          <w:szCs w:val="32"/>
        </w:rPr>
        <w:t>进行的现场检查和调查发现：</w:t>
      </w:r>
    </w:p>
    <w:p>
      <w:pPr>
        <w:spacing w:line="500" w:lineRule="exact"/>
        <w:ind w:firstLine="624" w:firstLineChars="200"/>
        <w:rPr>
          <w:rFonts w:hint="eastAsia" w:ascii="仿宋_GB2312"/>
          <w:color w:val="000000"/>
          <w:szCs w:val="32"/>
        </w:rPr>
      </w:pPr>
      <w:r>
        <w:rPr>
          <w:rFonts w:hint="eastAsia" w:ascii="仿宋_GB2312"/>
          <w:color w:val="000000"/>
          <w:szCs w:val="32"/>
        </w:rPr>
        <w:t>经采样监测，你单位废水标准排放口排放的水污染物浓度超出广东省《水污染物排放限值》（DB44/26-2001）的相关限值要求。其中总磷浓度为2.15mg/L，超标3.3倍。</w:t>
      </w:r>
    </w:p>
    <w:p>
      <w:pPr>
        <w:spacing w:line="500" w:lineRule="exact"/>
        <w:ind w:firstLine="624" w:firstLineChars="200"/>
        <w:rPr>
          <w:rFonts w:hint="eastAsia"/>
          <w:szCs w:val="32"/>
        </w:rPr>
      </w:pPr>
      <w:r>
        <w:rPr>
          <w:rFonts w:hint="eastAsia" w:ascii="仿宋_GB2312"/>
          <w:szCs w:val="32"/>
        </w:rPr>
        <w:t>以上事实，有当事人签名确认的《江门市生态环境局现场检查笔录》、《江门市生态环境局调查询问笔录》，</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｛（新）环境监测（2020）第05120074号｝等证据为证。</w:t>
      </w:r>
    </w:p>
    <w:p>
      <w:pPr>
        <w:spacing w:line="500" w:lineRule="exact"/>
        <w:ind w:firstLine="624" w:firstLineChars="200"/>
        <w:rPr>
          <w:rFonts w:ascii="仿宋_GB2312"/>
        </w:rPr>
      </w:pPr>
      <w:r>
        <w:rPr>
          <w:rFonts w:hint="eastAsia" w:ascii="仿宋_GB2312"/>
        </w:rPr>
        <w:t>你单位的上述行为违反了《中华人民共和国水污染防治法》第十条的规定，依法应当予以处罚。</w:t>
      </w:r>
    </w:p>
    <w:p>
      <w:pPr>
        <w:spacing w:line="50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6月17日告知你单位违法事实、处罚依据和拟作出的处罚决定，并告知你单位有权进行陈述申辩和要求听证。你单位提出了陈述申辩。经研究，我局认为你单位的陈述申辩不影响对违法事实的认定和处理，对你单位改正违法行为情节予以考虑。</w:t>
      </w:r>
    </w:p>
    <w:p>
      <w:pPr>
        <w:spacing w:line="50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rPr>
        <w:t>6</w:t>
      </w:r>
      <w:r>
        <w:rPr>
          <w:rFonts w:hint="eastAsia" w:ascii="仿宋_GB2312" w:hAnsi="宋体"/>
          <w:szCs w:val="32"/>
        </w:rPr>
        <w:t>月</w:t>
      </w:r>
      <w:r>
        <w:rPr>
          <w:rFonts w:hint="eastAsia" w:ascii="仿宋_GB2312"/>
        </w:rPr>
        <w:t>15</w:t>
      </w:r>
      <w:r>
        <w:rPr>
          <w:rFonts w:hint="eastAsia" w:ascii="仿宋_GB2312" w:hAnsi="宋体"/>
          <w:szCs w:val="32"/>
        </w:rPr>
        <w:t>日《行政处</w:t>
      </w:r>
      <w:r>
        <w:rPr>
          <w:rFonts w:hint="eastAsia" w:ascii="仿宋_GB2312"/>
        </w:rPr>
        <w:t>罚听证告知书》（江新环罚听告〔2020〕16号）、2020年6月17日送达回执和你单位《关于江门南洋船厂厂区排放的废水检测出总磷的陈述说明》为证</w:t>
      </w:r>
      <w:r>
        <w:rPr>
          <w:rFonts w:hint="eastAsia" w:ascii="仿宋_GB2312"/>
          <w:szCs w:val="32"/>
        </w:rPr>
        <w:t>。</w:t>
      </w:r>
    </w:p>
    <w:p>
      <w:pPr>
        <w:spacing w:beforeLines="50" w:line="50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00" w:lineRule="exact"/>
        <w:ind w:firstLine="624" w:firstLineChars="200"/>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spacing w:line="500" w:lineRule="exact"/>
        <w:ind w:firstLine="624" w:firstLineChars="200"/>
        <w:rPr>
          <w:rFonts w:ascii="仿宋_GB2312"/>
          <w:b/>
        </w:rPr>
      </w:pPr>
      <w:r>
        <w:rPr>
          <w:rFonts w:hint="eastAsia" w:ascii="仿宋_GB2312"/>
          <w:b/>
        </w:rPr>
        <w:t>我局于2020年5月27日向你单位送达《责令改正违法行为决定书》（江新环改〔2020〕14号）。</w:t>
      </w:r>
    </w:p>
    <w:p>
      <w:pPr>
        <w:spacing w:line="500" w:lineRule="exact"/>
        <w:ind w:firstLine="624" w:firstLineChars="200"/>
        <w:rPr>
          <w:rFonts w:ascii="仿宋_GB2312"/>
          <w:b/>
        </w:rPr>
      </w:pPr>
      <w:r>
        <w:rPr>
          <w:rFonts w:hint="eastAsia" w:ascii="仿宋_GB2312"/>
          <w:b/>
        </w:rPr>
        <w:t>依据上述规定，我局决定对你单位处罚款</w:t>
      </w:r>
      <w:r>
        <w:rPr>
          <w:rFonts w:hint="eastAsia" w:ascii="仿宋_GB2312"/>
          <w:b/>
          <w:lang w:eastAsia="zh-CN"/>
        </w:rPr>
        <w:t>十八</w:t>
      </w:r>
      <w:r>
        <w:rPr>
          <w:rFonts w:hint="eastAsia" w:ascii="仿宋_GB2312"/>
          <w:b/>
        </w:rPr>
        <w:t>万元。</w:t>
      </w:r>
    </w:p>
    <w:p>
      <w:pPr>
        <w:spacing w:beforeLines="50" w:line="50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0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0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0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0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50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0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抄送：古井镇城镇建设管理和环保局。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1CC77BB8"/>
    <w:rsid w:val="55BE67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780"/>
    </w:pPr>
    <w:rPr>
      <w:kern w:val="0"/>
      <w:sz w:val="24"/>
    </w:rPr>
  </w:style>
  <w:style w:type="paragraph" w:styleId="3">
    <w:name w:val="Date"/>
    <w:basedOn w:val="1"/>
    <w:next w:val="1"/>
    <w:link w:val="14"/>
    <w:semiHidden/>
    <w:unhideWhenUsed/>
    <w:uiPriority w:val="99"/>
    <w:pPr>
      <w:ind w:left="100" w:leftChars="2500"/>
    </w:pPr>
  </w:style>
  <w:style w:type="paragraph" w:styleId="4">
    <w:name w:val="Balloon Text"/>
    <w:basedOn w:val="1"/>
    <w:link w:val="13"/>
    <w:semiHidden/>
    <w:uiPriority w:val="99"/>
    <w:rPr>
      <w:kern w:val="0"/>
      <w:sz w:val="18"/>
      <w:szCs w:val="18"/>
    </w:rPr>
  </w:style>
  <w:style w:type="paragraph" w:styleId="5">
    <w:name w:val="footer"/>
    <w:basedOn w:val="1"/>
    <w:link w:val="11"/>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locked/>
    <w:uiPriority w:val="99"/>
    <w:rPr>
      <w:rFonts w:ascii="Times New Roman" w:hAnsi="Times New Roman" w:eastAsia="仿宋_GB2312"/>
      <w:sz w:val="24"/>
    </w:rPr>
  </w:style>
  <w:style w:type="character" w:customStyle="1" w:styleId="11">
    <w:name w:val="页脚 Char"/>
    <w:link w:val="5"/>
    <w:locked/>
    <w:uiPriority w:val="99"/>
    <w:rPr>
      <w:rFonts w:ascii="Times New Roman" w:hAnsi="Times New Roman" w:eastAsia="仿宋_GB2312"/>
      <w:sz w:val="18"/>
    </w:rPr>
  </w:style>
  <w:style w:type="character" w:customStyle="1" w:styleId="12">
    <w:name w:val="页眉 Char"/>
    <w:link w:val="6"/>
    <w:locked/>
    <w:uiPriority w:val="99"/>
    <w:rPr>
      <w:rFonts w:ascii="Times New Roman" w:hAnsi="Times New Roman" w:eastAsia="仿宋_GB2312"/>
      <w:sz w:val="18"/>
    </w:rPr>
  </w:style>
  <w:style w:type="character" w:customStyle="1" w:styleId="13">
    <w:name w:val="批注框文本 Char"/>
    <w:link w:val="4"/>
    <w:semiHidden/>
    <w:locked/>
    <w:uiPriority w:val="99"/>
    <w:rPr>
      <w:rFonts w:ascii="Times New Roman" w:hAnsi="Times New Roman" w:eastAsia="仿宋_GB2312"/>
      <w:sz w:val="18"/>
    </w:rPr>
  </w:style>
  <w:style w:type="character" w:customStyle="1" w:styleId="14">
    <w:name w:val="日期 Char"/>
    <w:basedOn w:val="8"/>
    <w:link w:val="3"/>
    <w:semiHidden/>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1300</Characters>
  <Lines>10</Lines>
  <Paragraphs>3</Paragraphs>
  <TotalTime>5</TotalTime>
  <ScaleCrop>false</ScaleCrop>
  <LinksUpToDate>false</LinksUpToDate>
  <CharactersWithSpaces>1525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2020-06-29T08:32:00Z</dcterms:created>
  <dc:creator>Administrator</dc:creator>
  <cp:lastModifiedBy>赵蠢媚</cp:lastModifiedBy>
  <cp:lastPrinted>2020-08-27T00:49:33Z</cp:lastPrinted>
  <dcterms:modified xsi:type="dcterms:W3CDTF">2020-08-27T00:49:39Z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