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30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当事人：江门市新会区三江镇良德冲皮革厂</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统一社会信用代码：914407055591426081</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企业住所：</w:t>
      </w:r>
      <w:r>
        <w:rPr>
          <w:rFonts w:hint="eastAsia" w:ascii="仿宋_GB2312"/>
          <w:snapToGrid w:val="0"/>
          <w:spacing w:val="-6"/>
          <w:kern w:val="13"/>
          <w:szCs w:val="32"/>
        </w:rPr>
        <w:t>江</w:t>
      </w:r>
      <w:bookmarkStart w:id="0" w:name="_GoBack"/>
      <w:bookmarkEnd w:id="0"/>
      <w:r>
        <w:rPr>
          <w:rFonts w:hint="eastAsia" w:ascii="仿宋_GB2312"/>
          <w:snapToGrid w:val="0"/>
          <w:spacing w:val="-6"/>
          <w:kern w:val="13"/>
          <w:szCs w:val="32"/>
        </w:rPr>
        <w:t>门市新会区三江镇良德冲管理区三牙口</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投资人：霍锦光</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江门市新会区三江镇良德冲皮革厂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2020年</w:t>
      </w:r>
      <w:r>
        <w:rPr>
          <w:rFonts w:hint="eastAsia"/>
          <w:szCs w:val="32"/>
          <w:lang w:val="en-US" w:eastAsia="zh-CN"/>
        </w:rPr>
        <w:t>6</w:t>
      </w:r>
      <w:r>
        <w:rPr>
          <w:rFonts w:hint="eastAsia"/>
          <w:szCs w:val="32"/>
        </w:rPr>
        <w:t>月，我局执法人员对</w:t>
      </w:r>
      <w:r>
        <w:rPr>
          <w:rFonts w:hint="eastAsia" w:ascii="仿宋_GB2312"/>
          <w:szCs w:val="32"/>
        </w:rPr>
        <w:t>江门市新会区三江镇良德冲皮革厂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经采样监测，你厂废水标准排放口排放的水污染物浓度超出《制革及毛皮加工工业水污染物排放标准》（GB30486-2013）的相关限值要求。其中五日生化需氧量浓度为46.2mg/L，超标0.54倍；化学需氧量浓度为209mg/L，超标1.09倍；氨氮浓度为38.9mg/L，超标0.556倍；硫化物浓度为1.81mg/L，超标2.62倍；总氮浓度为59.4mg/L，超标0.188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以上事实，有当事人签名确认的《江门市生态环境局现场检查笔录》、《江门市生态环境局调查询问笔录》，</w:t>
      </w:r>
      <w:r>
        <w:rPr>
          <w:rFonts w:hint="eastAsia" w:ascii="仿宋_GB2312" w:hAnsi="仿宋"/>
          <w:szCs w:val="32"/>
        </w:rPr>
        <w:t>我局执法人员</w:t>
      </w:r>
      <w:r>
        <w:rPr>
          <w:rFonts w:hint="eastAsia" w:ascii="仿宋_GB2312"/>
          <w:szCs w:val="32"/>
        </w:rPr>
        <w:t>现场拍摄的照片和江门市新会区环境监测站</w:t>
      </w:r>
      <w:r>
        <w:rPr>
          <w:rFonts w:hint="eastAsia" w:ascii="仿宋_GB2312"/>
          <w:color w:val="000000"/>
        </w:rPr>
        <w:t>出具的监测报告</w:t>
      </w:r>
      <w:r>
        <w:rPr>
          <w:rFonts w:hint="eastAsia" w:ascii="仿宋_GB2312"/>
          <w:szCs w:val="32"/>
        </w:rPr>
        <w:t>｛（新）环境监测（2020）第06040018号｝等证据为证。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你厂的上述行为违反了《中华人民共和国水污染防治法》第十条的规定，依法应当予以处罚。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8</w:t>
      </w:r>
      <w:r>
        <w:rPr>
          <w:rFonts w:hint="eastAsia" w:ascii="仿宋_GB2312" w:hAnsi="宋体"/>
          <w:szCs w:val="32"/>
        </w:rPr>
        <w:t>日告知你厂违法事实、处罚依据和拟作出的处罚决定，并告知你厂有权进行陈述申辩和要求听证。你厂提出了陈述申辩。经研究，我局认为你厂的陈述申辩不影响对违法事实的认定和处理，对你厂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7</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20</w:t>
      </w:r>
      <w:r>
        <w:rPr>
          <w:rFonts w:hint="eastAsia" w:ascii="仿宋_GB2312"/>
        </w:rPr>
        <w:t>号）、2020年</w:t>
      </w:r>
      <w:r>
        <w:rPr>
          <w:rFonts w:hint="eastAsia" w:ascii="仿宋_GB2312"/>
          <w:lang w:val="en-US" w:eastAsia="zh-CN"/>
        </w:rPr>
        <w:t>7</w:t>
      </w:r>
      <w:r>
        <w:rPr>
          <w:rFonts w:hint="eastAsia" w:ascii="仿宋_GB2312"/>
        </w:rPr>
        <w:t>月</w:t>
      </w:r>
      <w:r>
        <w:rPr>
          <w:rFonts w:hint="eastAsia" w:ascii="仿宋_GB2312"/>
          <w:lang w:val="en-US" w:eastAsia="zh-CN"/>
        </w:rPr>
        <w:t>8</w:t>
      </w:r>
      <w:r>
        <w:rPr>
          <w:rFonts w:hint="eastAsia" w:ascii="仿宋_GB2312"/>
        </w:rPr>
        <w:t>日送达回执和你厂《</w:t>
      </w:r>
      <w:r>
        <w:rPr>
          <w:rFonts w:hint="eastAsia" w:ascii="仿宋_GB2312"/>
          <w:lang w:eastAsia="zh-CN"/>
        </w:rPr>
        <w:t>环境行政处罚陈述申辩书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6</w:t>
      </w:r>
      <w:r>
        <w:rPr>
          <w:rFonts w:hint="eastAsia" w:ascii="仿宋_GB2312"/>
          <w:b/>
        </w:rPr>
        <w:t>月</w:t>
      </w:r>
      <w:r>
        <w:rPr>
          <w:rFonts w:hint="eastAsia" w:ascii="仿宋_GB2312"/>
          <w:b/>
          <w:lang w:val="en-US" w:eastAsia="zh-CN"/>
        </w:rPr>
        <w:t>11</w:t>
      </w:r>
      <w:r>
        <w:rPr>
          <w:rFonts w:hint="eastAsia" w:ascii="仿宋_GB2312"/>
          <w:b/>
        </w:rPr>
        <w:t>日向你厂送达《责令改正违法行为决定书》（江新环改〔2020〕</w:t>
      </w:r>
      <w:r>
        <w:rPr>
          <w:rFonts w:hint="eastAsia" w:ascii="仿宋_GB2312"/>
          <w:b/>
          <w:lang w:val="en-US" w:eastAsia="zh-CN"/>
        </w:rPr>
        <w:t>17</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依据上述和《江门市生态环境局关于生态环境违法行为行政处罚自由裁量权裁量标准规定（试行）》的规定，我局决定对你厂处罚款</w:t>
      </w:r>
      <w:r>
        <w:rPr>
          <w:rFonts w:hint="eastAsia" w:ascii="仿宋_GB2312"/>
          <w:b/>
          <w:lang w:eastAsia="zh-CN"/>
        </w:rPr>
        <w:t>二</w:t>
      </w:r>
      <w:r>
        <w:rPr>
          <w:rFonts w:hint="eastAsia" w:ascii="仿宋_GB2312"/>
          <w:b/>
        </w:rPr>
        <w:t>十万元。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厂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你厂如不服本处罚决定，可在接到本处罚决定书之日起六十日内向江门市人民政府或者广东省生态环境厅申请行政复议，也可在接到本处罚决定书之日起六个月内直接向江门市江海区人民法院提起行政诉讼。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w:t>
      </w:r>
      <w:r>
        <w:rPr>
          <w:rFonts w:hint="eastAsia" w:ascii="仿宋_GB2312" w:hAnsi="宋体"/>
          <w:kern w:val="0"/>
          <w:lang w:val="en-US" w:eastAsia="zh-CN"/>
        </w:rPr>
        <w:t xml:space="preserve"> </w:t>
      </w:r>
      <w:r>
        <w:rPr>
          <w:rFonts w:hint="eastAsia" w:ascii="仿宋_GB2312" w:hAnsi="宋体"/>
          <w:kern w:val="0"/>
        </w:rPr>
        <w:t xml:space="preserve">江门市生态环境局 </w:t>
      </w:r>
    </w:p>
    <w:p>
      <w:pPr>
        <w:spacing w:line="520" w:lineRule="exact"/>
        <w:ind w:right="1092"/>
        <w:jc w:val="center"/>
        <w:rPr>
          <w:rFonts w:hint="eastAsia" w:ascii="仿宋_GB2312" w:hAnsi="宋体"/>
          <w:kern w:val="0"/>
        </w:rPr>
      </w:pPr>
      <w:r>
        <w:rPr>
          <w:rFonts w:hint="eastAsia" w:ascii="仿宋_GB2312" w:hAnsi="宋体"/>
          <w:kern w:val="0"/>
        </w:rPr>
        <w:t xml:space="preserve">                               </w:t>
      </w:r>
      <w:r>
        <w:rPr>
          <w:rFonts w:hint="eastAsia" w:ascii="仿宋_GB2312" w:hAnsi="宋体"/>
          <w:kern w:val="0"/>
          <w:lang w:val="en-US" w:eastAsia="zh-CN"/>
        </w:rPr>
        <w:t xml:space="preserve"> </w:t>
      </w:r>
      <w:r>
        <w:rPr>
          <w:rFonts w:hint="eastAsia" w:ascii="仿宋_GB2312" w:hAnsi="宋体"/>
          <w:kern w:val="0"/>
        </w:rPr>
        <w:t>2020年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20</w:t>
      </w:r>
      <w:r>
        <w:rPr>
          <w:rFonts w:hint="eastAsia" w:ascii="仿宋_GB2312" w:hAnsi="宋体"/>
          <w:kern w:val="0"/>
        </w:rPr>
        <w:t xml:space="preserve">日  </w:t>
      </w: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spacing w:line="520" w:lineRule="exact"/>
        <w:ind w:right="1092"/>
        <w:jc w:val="both"/>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三江</w:t>
      </w:r>
      <w:r>
        <w:rPr>
          <w:rFonts w:hint="eastAsia" w:ascii="仿宋_GB2312" w:hAnsi="宋体"/>
          <w:kern w:val="0"/>
          <w:szCs w:val="32"/>
        </w:rPr>
        <w:t>镇城镇建设管理和环保局。</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A257B13"/>
    <w:rsid w:val="175C6436"/>
    <w:rsid w:val="21CA06FB"/>
    <w:rsid w:val="63B578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firstLine="780"/>
    </w:pPr>
    <w:rPr>
      <w:kern w:val="0"/>
      <w:sz w:val="24"/>
    </w:rPr>
  </w:style>
  <w:style w:type="paragraph" w:styleId="3">
    <w:name w:val="Date"/>
    <w:basedOn w:val="1"/>
    <w:next w:val="1"/>
    <w:link w:val="14"/>
    <w:semiHidden/>
    <w:unhideWhenUsed/>
    <w:uiPriority w:val="99"/>
    <w:pPr>
      <w:ind w:left="100" w:leftChars="2500"/>
    </w:pPr>
  </w:style>
  <w:style w:type="paragraph" w:styleId="4">
    <w:name w:val="Balloon Text"/>
    <w:basedOn w:val="1"/>
    <w:link w:val="13"/>
    <w:semiHidden/>
    <w:uiPriority w:val="99"/>
    <w:rPr>
      <w:kern w:val="0"/>
      <w:sz w:val="18"/>
      <w:szCs w:val="18"/>
    </w:rPr>
  </w:style>
  <w:style w:type="paragraph" w:styleId="5">
    <w:name w:val="footer"/>
    <w:basedOn w:val="1"/>
    <w:link w:val="11"/>
    <w:uiPriority w:val="99"/>
    <w:pPr>
      <w:tabs>
        <w:tab w:val="center" w:pos="4153"/>
        <w:tab w:val="right" w:pos="8306"/>
      </w:tabs>
      <w:snapToGrid w:val="0"/>
      <w:jc w:val="left"/>
    </w:pPr>
    <w:rPr>
      <w:kern w:val="0"/>
      <w:sz w:val="18"/>
      <w:szCs w:val="18"/>
    </w:rPr>
  </w:style>
  <w:style w:type="paragraph" w:styleId="6">
    <w:name w:val="header"/>
    <w:basedOn w:val="1"/>
    <w:link w:val="12"/>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uiPriority w:val="99"/>
    <w:rPr>
      <w:rFonts w:cs="Times New Roman"/>
    </w:rPr>
  </w:style>
  <w:style w:type="character" w:customStyle="1" w:styleId="10">
    <w:name w:val="正文文本缩进 Char"/>
    <w:link w:val="2"/>
    <w:locked/>
    <w:uiPriority w:val="99"/>
    <w:rPr>
      <w:rFonts w:ascii="Times New Roman" w:hAnsi="Times New Roman" w:eastAsia="仿宋_GB2312"/>
      <w:sz w:val="24"/>
    </w:rPr>
  </w:style>
  <w:style w:type="character" w:customStyle="1" w:styleId="11">
    <w:name w:val="页脚 Char"/>
    <w:link w:val="5"/>
    <w:locked/>
    <w:uiPriority w:val="99"/>
    <w:rPr>
      <w:rFonts w:ascii="Times New Roman" w:hAnsi="Times New Roman" w:eastAsia="仿宋_GB2312"/>
      <w:sz w:val="18"/>
    </w:rPr>
  </w:style>
  <w:style w:type="character" w:customStyle="1" w:styleId="12">
    <w:name w:val="页眉 Char"/>
    <w:link w:val="6"/>
    <w:locked/>
    <w:uiPriority w:val="99"/>
    <w:rPr>
      <w:rFonts w:ascii="Times New Roman" w:hAnsi="Times New Roman" w:eastAsia="仿宋_GB2312"/>
      <w:sz w:val="18"/>
    </w:rPr>
  </w:style>
  <w:style w:type="character" w:customStyle="1" w:styleId="13">
    <w:name w:val="批注框文本 Char"/>
    <w:link w:val="4"/>
    <w:semiHidden/>
    <w:locked/>
    <w:uiPriority w:val="99"/>
    <w:rPr>
      <w:rFonts w:ascii="Times New Roman" w:hAnsi="Times New Roman" w:eastAsia="仿宋_GB2312"/>
      <w:sz w:val="18"/>
    </w:rPr>
  </w:style>
  <w:style w:type="character" w:customStyle="1" w:styleId="14">
    <w:name w:val="日期 Char"/>
    <w:basedOn w:val="8"/>
    <w:link w:val="3"/>
    <w:semiHidden/>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7</TotalTime>
  <ScaleCrop>false</ScaleCrop>
  <LinksUpToDate>false</LinksUpToDate>
  <CharactersWithSpaces>1526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2020-08-20T06:47:43Z</cp:lastPrinted>
  <dcterms:modified xsi:type="dcterms:W3CDTF">2020-08-20T06:47:51Z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