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30F" w:rsidRPr="006A3CC6" w:rsidRDefault="00EA430F" w:rsidP="00EA430F">
      <w:pPr>
        <w:jc w:val="center"/>
        <w:rPr>
          <w:rFonts w:ascii="仿宋" w:eastAsia="仿宋" w:hAnsi="仿宋"/>
          <w:sz w:val="36"/>
          <w:szCs w:val="36"/>
        </w:rPr>
      </w:pPr>
      <w:r w:rsidRPr="006A3CC6">
        <w:rPr>
          <w:rFonts w:ascii="仿宋" w:eastAsia="仿宋" w:hAnsi="仿宋" w:hint="eastAsia"/>
          <w:sz w:val="36"/>
          <w:szCs w:val="36"/>
        </w:rPr>
        <w:t>江门</w:t>
      </w:r>
      <w:r w:rsidR="00B50642" w:rsidRPr="006A3CC6">
        <w:rPr>
          <w:rFonts w:ascii="仿宋" w:eastAsia="仿宋" w:hAnsi="仿宋" w:hint="eastAsia"/>
          <w:sz w:val="36"/>
          <w:szCs w:val="36"/>
        </w:rPr>
        <w:t>市商转公贷款政策解</w:t>
      </w:r>
      <w:r w:rsidRPr="006A3CC6">
        <w:rPr>
          <w:rFonts w:ascii="仿宋" w:eastAsia="仿宋" w:hAnsi="仿宋" w:hint="eastAsia"/>
          <w:sz w:val="36"/>
          <w:szCs w:val="36"/>
        </w:rPr>
        <w:t>读</w:t>
      </w:r>
    </w:p>
    <w:p w:rsidR="00B50642" w:rsidRPr="006A3CC6" w:rsidRDefault="00B50642" w:rsidP="00CC70D6">
      <w:pPr>
        <w:rPr>
          <w:rFonts w:ascii="仿宋" w:eastAsia="仿宋" w:hAnsi="仿宋"/>
          <w:sz w:val="30"/>
          <w:szCs w:val="30"/>
        </w:rPr>
      </w:pPr>
    </w:p>
    <w:p w:rsidR="006A3CC6" w:rsidRPr="006A3CC6" w:rsidRDefault="006A3CC6" w:rsidP="00F621DF">
      <w:pPr>
        <w:ind w:firstLineChars="200" w:firstLine="602"/>
        <w:rPr>
          <w:rFonts w:ascii="仿宋" w:eastAsia="仿宋" w:hAnsi="仿宋"/>
          <w:b/>
          <w:sz w:val="30"/>
          <w:szCs w:val="30"/>
        </w:rPr>
      </w:pPr>
      <w:r w:rsidRPr="006A3CC6">
        <w:rPr>
          <w:rFonts w:ascii="仿宋" w:eastAsia="仿宋" w:hAnsi="仿宋" w:hint="eastAsia"/>
          <w:b/>
          <w:sz w:val="30"/>
          <w:szCs w:val="30"/>
        </w:rPr>
        <w:t>一、什么是商转公贷款？</w:t>
      </w:r>
    </w:p>
    <w:p w:rsidR="006A3CC6" w:rsidRPr="006A3CC6" w:rsidRDefault="006A3CC6" w:rsidP="00F621DF">
      <w:pPr>
        <w:ind w:firstLineChars="200" w:firstLine="600"/>
        <w:rPr>
          <w:rFonts w:ascii="仿宋" w:eastAsia="仿宋" w:hAnsi="仿宋"/>
          <w:sz w:val="30"/>
          <w:szCs w:val="30"/>
        </w:rPr>
      </w:pPr>
      <w:r w:rsidRPr="006A3CC6">
        <w:rPr>
          <w:rFonts w:ascii="仿宋" w:eastAsia="仿宋" w:hAnsi="仿宋" w:hint="eastAsia"/>
          <w:sz w:val="30"/>
          <w:szCs w:val="30"/>
        </w:rPr>
        <w:t>答：</w:t>
      </w:r>
      <w:proofErr w:type="gramStart"/>
      <w:r w:rsidRPr="006A3CC6">
        <w:rPr>
          <w:rFonts w:ascii="仿宋" w:eastAsia="仿宋" w:hAnsi="仿宋" w:hint="eastAsia"/>
          <w:sz w:val="30"/>
          <w:szCs w:val="30"/>
        </w:rPr>
        <w:t>商转公贷款</w:t>
      </w:r>
      <w:proofErr w:type="gramEnd"/>
      <w:r w:rsidRPr="006A3CC6">
        <w:rPr>
          <w:rFonts w:ascii="仿宋" w:eastAsia="仿宋" w:hAnsi="仿宋" w:hint="eastAsia"/>
          <w:sz w:val="30"/>
          <w:szCs w:val="30"/>
        </w:rPr>
        <w:t>全称是商业性个人住房贷款</w:t>
      </w:r>
      <w:proofErr w:type="gramStart"/>
      <w:r w:rsidRPr="006A3CC6">
        <w:rPr>
          <w:rFonts w:ascii="仿宋" w:eastAsia="仿宋" w:hAnsi="仿宋" w:hint="eastAsia"/>
          <w:sz w:val="30"/>
          <w:szCs w:val="30"/>
        </w:rPr>
        <w:t>转住房</w:t>
      </w:r>
      <w:proofErr w:type="gramEnd"/>
      <w:r w:rsidRPr="006A3CC6">
        <w:rPr>
          <w:rFonts w:ascii="仿宋" w:eastAsia="仿宋" w:hAnsi="仿宋" w:hint="eastAsia"/>
          <w:sz w:val="30"/>
          <w:szCs w:val="30"/>
        </w:rPr>
        <w:t>公积金个人住房贷款，是指我市缴存住房公积金的职工购买自住住房并办理商业性个人住房贷款（以下简称商业贷款）后，在还款期内申请将商业贷款余额全部或部分转为住房公积金个人住房贷款（以下简称公积金贷款）。</w:t>
      </w:r>
    </w:p>
    <w:p w:rsidR="006A3CC6" w:rsidRPr="006A3CC6" w:rsidRDefault="006A3CC6" w:rsidP="00F621DF">
      <w:pPr>
        <w:ind w:firstLineChars="200" w:firstLine="602"/>
        <w:rPr>
          <w:rFonts w:ascii="仿宋" w:eastAsia="仿宋" w:hAnsi="仿宋"/>
          <w:b/>
          <w:sz w:val="30"/>
          <w:szCs w:val="30"/>
        </w:rPr>
      </w:pPr>
      <w:r w:rsidRPr="006A3CC6">
        <w:rPr>
          <w:rFonts w:ascii="仿宋" w:eastAsia="仿宋" w:hAnsi="仿宋" w:hint="eastAsia"/>
          <w:b/>
          <w:sz w:val="30"/>
          <w:szCs w:val="30"/>
        </w:rPr>
        <w:t xml:space="preserve">二、公积金管理机构什么时候开办、停办商转公贷款？ </w:t>
      </w:r>
    </w:p>
    <w:p w:rsidR="006A3CC6" w:rsidRPr="006A3CC6" w:rsidRDefault="006A3CC6" w:rsidP="00F621DF">
      <w:pPr>
        <w:ind w:firstLineChars="200" w:firstLine="600"/>
        <w:rPr>
          <w:rFonts w:ascii="仿宋" w:eastAsia="仿宋" w:hAnsi="仿宋"/>
          <w:sz w:val="30"/>
          <w:szCs w:val="30"/>
        </w:rPr>
      </w:pPr>
      <w:r w:rsidRPr="006A3CC6">
        <w:rPr>
          <w:rFonts w:ascii="仿宋" w:eastAsia="仿宋" w:hAnsi="仿宋" w:hint="eastAsia"/>
          <w:sz w:val="30"/>
          <w:szCs w:val="30"/>
        </w:rPr>
        <w:t>答：公积金管理机构住房公积金个人住房贷款率（公积金贷款余额÷公积金缴存余额×100%）低于85%的，可启动商转公贷款，高于90%且资金净流量持续为负数的，暂停商转公贷款。</w:t>
      </w:r>
    </w:p>
    <w:p w:rsidR="006A3CC6" w:rsidRPr="006A3CC6" w:rsidRDefault="006A3CC6" w:rsidP="00F621DF">
      <w:pPr>
        <w:ind w:firstLineChars="200" w:firstLine="602"/>
        <w:rPr>
          <w:rFonts w:ascii="仿宋" w:eastAsia="仿宋" w:hAnsi="仿宋"/>
          <w:b/>
          <w:sz w:val="30"/>
          <w:szCs w:val="30"/>
        </w:rPr>
      </w:pPr>
      <w:r w:rsidRPr="006A3CC6">
        <w:rPr>
          <w:rFonts w:ascii="仿宋" w:eastAsia="仿宋" w:hAnsi="仿宋" w:hint="eastAsia"/>
          <w:b/>
          <w:sz w:val="30"/>
          <w:szCs w:val="30"/>
        </w:rPr>
        <w:t>三、商转公贷款的申请条件是什么？</w:t>
      </w:r>
    </w:p>
    <w:p w:rsidR="006A3CC6" w:rsidRPr="006A3CC6" w:rsidRDefault="006A3CC6" w:rsidP="00F621DF">
      <w:pPr>
        <w:ind w:firstLineChars="200" w:firstLine="600"/>
        <w:rPr>
          <w:rFonts w:ascii="仿宋" w:eastAsia="仿宋" w:hAnsi="仿宋"/>
          <w:sz w:val="30"/>
          <w:szCs w:val="30"/>
        </w:rPr>
      </w:pPr>
      <w:r w:rsidRPr="006A3CC6">
        <w:rPr>
          <w:rFonts w:ascii="仿宋" w:eastAsia="仿宋" w:hAnsi="仿宋" w:hint="eastAsia"/>
          <w:sz w:val="30"/>
          <w:szCs w:val="30"/>
        </w:rPr>
        <w:t>答：借款人在我市缴存住房公积金，且同时符合以下条件的，可申请商转公贷款：</w:t>
      </w:r>
    </w:p>
    <w:p w:rsidR="006A3CC6" w:rsidRPr="006A3CC6" w:rsidRDefault="006A3CC6" w:rsidP="00F621DF">
      <w:pPr>
        <w:ind w:firstLineChars="200" w:firstLine="600"/>
        <w:rPr>
          <w:rFonts w:ascii="仿宋" w:eastAsia="仿宋" w:hAnsi="仿宋"/>
          <w:sz w:val="30"/>
          <w:szCs w:val="30"/>
        </w:rPr>
      </w:pPr>
      <w:r w:rsidRPr="006A3CC6">
        <w:rPr>
          <w:rFonts w:ascii="仿宋" w:eastAsia="仿宋" w:hAnsi="仿宋" w:hint="eastAsia"/>
          <w:sz w:val="30"/>
          <w:szCs w:val="30"/>
        </w:rPr>
        <w:t xml:space="preserve">（一）借款人在我市购买自住住房并办理商业贷款； </w:t>
      </w:r>
    </w:p>
    <w:p w:rsidR="006A3CC6" w:rsidRPr="006A3CC6" w:rsidRDefault="006A3CC6" w:rsidP="00F621DF">
      <w:pPr>
        <w:ind w:firstLineChars="200" w:firstLine="600"/>
        <w:rPr>
          <w:rFonts w:ascii="仿宋" w:eastAsia="仿宋" w:hAnsi="仿宋"/>
          <w:sz w:val="30"/>
          <w:szCs w:val="30"/>
        </w:rPr>
      </w:pPr>
      <w:r w:rsidRPr="006A3CC6">
        <w:rPr>
          <w:rFonts w:ascii="仿宋" w:eastAsia="仿宋" w:hAnsi="仿宋" w:hint="eastAsia"/>
          <w:sz w:val="30"/>
          <w:szCs w:val="30"/>
        </w:rPr>
        <w:t>（二）原商业贷款已还款年限及剩余年限均在1年以上，当前无逾期，且尚未结清；</w:t>
      </w:r>
    </w:p>
    <w:p w:rsidR="006A3CC6" w:rsidRPr="006A3CC6" w:rsidRDefault="006A3CC6" w:rsidP="00F621DF">
      <w:pPr>
        <w:ind w:firstLineChars="200" w:firstLine="600"/>
        <w:rPr>
          <w:rFonts w:ascii="仿宋" w:eastAsia="仿宋" w:hAnsi="仿宋"/>
          <w:sz w:val="30"/>
          <w:szCs w:val="30"/>
        </w:rPr>
      </w:pPr>
      <w:r w:rsidRPr="006A3CC6">
        <w:rPr>
          <w:rFonts w:ascii="仿宋" w:eastAsia="仿宋" w:hAnsi="仿宋" w:hint="eastAsia"/>
          <w:sz w:val="30"/>
          <w:szCs w:val="30"/>
        </w:rPr>
        <w:t>（三）原商业贷款银行同意借款人提前偿还商业贷款；</w:t>
      </w:r>
    </w:p>
    <w:p w:rsidR="006A3CC6" w:rsidRPr="006A3CC6" w:rsidRDefault="006A3CC6" w:rsidP="00F621DF">
      <w:pPr>
        <w:ind w:firstLineChars="200" w:firstLine="600"/>
        <w:rPr>
          <w:rFonts w:ascii="仿宋" w:eastAsia="仿宋" w:hAnsi="仿宋"/>
          <w:sz w:val="30"/>
          <w:szCs w:val="30"/>
        </w:rPr>
      </w:pPr>
      <w:r w:rsidRPr="006A3CC6">
        <w:rPr>
          <w:rFonts w:ascii="仿宋" w:eastAsia="仿宋" w:hAnsi="仿宋" w:hint="eastAsia"/>
          <w:sz w:val="30"/>
          <w:szCs w:val="30"/>
        </w:rPr>
        <w:t>（四）原商业贷款所购住房已取得不动产权证，且仅为该商业贷款设定了抵押权，无其他担保，无查封等权利限制情形；</w:t>
      </w:r>
    </w:p>
    <w:p w:rsidR="006A3CC6" w:rsidRPr="006A3CC6" w:rsidRDefault="006A3CC6" w:rsidP="00F621DF">
      <w:pPr>
        <w:ind w:firstLineChars="200" w:firstLine="600"/>
        <w:rPr>
          <w:rFonts w:ascii="仿宋" w:eastAsia="仿宋" w:hAnsi="仿宋"/>
          <w:sz w:val="30"/>
          <w:szCs w:val="30"/>
        </w:rPr>
      </w:pPr>
      <w:r w:rsidRPr="006A3CC6">
        <w:rPr>
          <w:rFonts w:ascii="仿宋" w:eastAsia="仿宋" w:hAnsi="仿宋" w:hint="eastAsia"/>
          <w:sz w:val="30"/>
          <w:szCs w:val="30"/>
        </w:rPr>
        <w:t>（五）借款人无连续三个月或累计六个月发生贷款逾期;</w:t>
      </w:r>
    </w:p>
    <w:p w:rsidR="006A3CC6" w:rsidRPr="006A3CC6" w:rsidRDefault="006A3CC6" w:rsidP="006A3CC6">
      <w:pPr>
        <w:rPr>
          <w:rFonts w:ascii="仿宋" w:eastAsia="仿宋" w:hAnsi="仿宋"/>
          <w:sz w:val="30"/>
          <w:szCs w:val="30"/>
        </w:rPr>
      </w:pPr>
      <w:r w:rsidRPr="006A3CC6">
        <w:rPr>
          <w:rFonts w:ascii="仿宋" w:eastAsia="仿宋" w:hAnsi="仿宋" w:hint="eastAsia"/>
          <w:sz w:val="30"/>
          <w:szCs w:val="30"/>
        </w:rPr>
        <w:lastRenderedPageBreak/>
        <w:t>（六）商转公贷款与原商业贷款借款人、抵押人一致;</w:t>
      </w:r>
    </w:p>
    <w:p w:rsidR="006A3CC6" w:rsidRPr="006A3CC6" w:rsidRDefault="006A3CC6" w:rsidP="006A3CC6">
      <w:pPr>
        <w:rPr>
          <w:rFonts w:ascii="仿宋" w:eastAsia="仿宋" w:hAnsi="仿宋"/>
          <w:sz w:val="30"/>
          <w:szCs w:val="30"/>
        </w:rPr>
      </w:pPr>
      <w:r w:rsidRPr="006A3CC6">
        <w:rPr>
          <w:rFonts w:ascii="仿宋" w:eastAsia="仿宋" w:hAnsi="仿宋" w:hint="eastAsia"/>
          <w:sz w:val="30"/>
          <w:szCs w:val="30"/>
        </w:rPr>
        <w:t>（七）符合国家、省和我市现行公积金贷款政策规定。</w:t>
      </w:r>
    </w:p>
    <w:p w:rsidR="006A3CC6" w:rsidRPr="006A3CC6" w:rsidRDefault="006A3CC6" w:rsidP="00F621DF">
      <w:pPr>
        <w:ind w:firstLineChars="200" w:firstLine="602"/>
        <w:rPr>
          <w:rFonts w:ascii="仿宋" w:eastAsia="仿宋" w:hAnsi="仿宋"/>
          <w:b/>
          <w:sz w:val="30"/>
          <w:szCs w:val="30"/>
        </w:rPr>
      </w:pPr>
      <w:r w:rsidRPr="006A3CC6">
        <w:rPr>
          <w:rFonts w:ascii="仿宋" w:eastAsia="仿宋" w:hAnsi="仿宋" w:hint="eastAsia"/>
          <w:b/>
          <w:sz w:val="30"/>
          <w:szCs w:val="30"/>
        </w:rPr>
        <w:t>四、是否所有符合条件的商业贷款都适合转为公积金贷款？</w:t>
      </w:r>
    </w:p>
    <w:p w:rsidR="006A3CC6" w:rsidRPr="006A3CC6" w:rsidRDefault="006A3CC6" w:rsidP="00F621DF">
      <w:pPr>
        <w:ind w:firstLineChars="200" w:firstLine="600"/>
        <w:rPr>
          <w:rFonts w:ascii="仿宋" w:eastAsia="仿宋" w:hAnsi="仿宋"/>
          <w:sz w:val="30"/>
          <w:szCs w:val="30"/>
        </w:rPr>
      </w:pPr>
      <w:r w:rsidRPr="006A3CC6">
        <w:rPr>
          <w:rFonts w:ascii="仿宋" w:eastAsia="仿宋" w:hAnsi="仿宋" w:hint="eastAsia"/>
          <w:sz w:val="30"/>
          <w:szCs w:val="30"/>
        </w:rPr>
        <w:t>答：不是所有的商业贷款都适合转为公积金贷款。以下几种情况不建议办理商转公贷款。</w:t>
      </w:r>
    </w:p>
    <w:p w:rsidR="006A3CC6" w:rsidRPr="006A3CC6" w:rsidRDefault="006A3CC6" w:rsidP="00F621DF">
      <w:pPr>
        <w:ind w:firstLineChars="200" w:firstLine="600"/>
        <w:rPr>
          <w:rFonts w:ascii="仿宋" w:eastAsia="仿宋" w:hAnsi="仿宋"/>
          <w:sz w:val="30"/>
          <w:szCs w:val="30"/>
        </w:rPr>
      </w:pPr>
      <w:r w:rsidRPr="006A3CC6">
        <w:rPr>
          <w:rFonts w:ascii="仿宋" w:eastAsia="仿宋" w:hAnsi="仿宋" w:hint="eastAsia"/>
          <w:sz w:val="30"/>
          <w:szCs w:val="30"/>
        </w:rPr>
        <w:t>（一）商业贷款利率和公积金贷款利率差别不大的。如果职工在购房时享受了7</w:t>
      </w:r>
      <w:proofErr w:type="gramStart"/>
      <w:r w:rsidRPr="006A3CC6">
        <w:rPr>
          <w:rFonts w:ascii="仿宋" w:eastAsia="仿宋" w:hAnsi="仿宋" w:hint="eastAsia"/>
          <w:sz w:val="30"/>
          <w:szCs w:val="30"/>
        </w:rPr>
        <w:t>折商业</w:t>
      </w:r>
      <w:proofErr w:type="gramEnd"/>
      <w:r w:rsidRPr="006A3CC6">
        <w:rPr>
          <w:rFonts w:ascii="仿宋" w:eastAsia="仿宋" w:hAnsi="仿宋" w:hint="eastAsia"/>
          <w:sz w:val="30"/>
          <w:szCs w:val="30"/>
        </w:rPr>
        <w:t>贷款优惠利率，按照当前基准利率计算，商业贷款</w:t>
      </w:r>
      <w:r w:rsidR="004F2FBD">
        <w:rPr>
          <w:rFonts w:ascii="仿宋" w:eastAsia="仿宋" w:hAnsi="仿宋" w:hint="eastAsia"/>
          <w:sz w:val="30"/>
          <w:szCs w:val="30"/>
        </w:rPr>
        <w:t>年</w:t>
      </w:r>
      <w:r w:rsidRPr="006A3CC6">
        <w:rPr>
          <w:rFonts w:ascii="仿宋" w:eastAsia="仿宋" w:hAnsi="仿宋" w:hint="eastAsia"/>
          <w:sz w:val="30"/>
          <w:szCs w:val="30"/>
        </w:rPr>
        <w:t>利率为4.9%×0.7＝3.43%，与目前的公积金首套房贷款</w:t>
      </w:r>
      <w:r w:rsidR="004F2FBD">
        <w:rPr>
          <w:rFonts w:ascii="仿宋" w:eastAsia="仿宋" w:hAnsi="仿宋" w:hint="eastAsia"/>
          <w:sz w:val="30"/>
          <w:szCs w:val="30"/>
        </w:rPr>
        <w:t>年</w:t>
      </w:r>
      <w:r w:rsidRPr="006A3CC6">
        <w:rPr>
          <w:rFonts w:ascii="仿宋" w:eastAsia="仿宋" w:hAnsi="仿宋" w:hint="eastAsia"/>
          <w:sz w:val="30"/>
          <w:szCs w:val="30"/>
        </w:rPr>
        <w:t>利率3.25%相比，两者相差不多。</w:t>
      </w:r>
    </w:p>
    <w:p w:rsidR="006A3CC6" w:rsidRPr="006A3CC6" w:rsidRDefault="006A3CC6" w:rsidP="00F621DF">
      <w:pPr>
        <w:ind w:firstLineChars="200" w:firstLine="600"/>
        <w:rPr>
          <w:rFonts w:ascii="仿宋" w:eastAsia="仿宋" w:hAnsi="仿宋"/>
          <w:sz w:val="30"/>
          <w:szCs w:val="30"/>
        </w:rPr>
      </w:pPr>
      <w:r w:rsidRPr="006A3CC6">
        <w:rPr>
          <w:rFonts w:ascii="仿宋" w:eastAsia="仿宋" w:hAnsi="仿宋" w:hint="eastAsia"/>
          <w:sz w:val="30"/>
          <w:szCs w:val="30"/>
        </w:rPr>
        <w:t>（二）所购住房属于公积金贷款第二套房的。目前，公积金贷款第二套房贷款</w:t>
      </w:r>
      <w:r w:rsidR="004F2FBD">
        <w:rPr>
          <w:rFonts w:ascii="仿宋" w:eastAsia="仿宋" w:hAnsi="仿宋" w:hint="eastAsia"/>
          <w:sz w:val="30"/>
          <w:szCs w:val="30"/>
        </w:rPr>
        <w:t>年</w:t>
      </w:r>
      <w:r w:rsidRPr="006A3CC6">
        <w:rPr>
          <w:rFonts w:ascii="仿宋" w:eastAsia="仿宋" w:hAnsi="仿宋" w:hint="eastAsia"/>
          <w:sz w:val="30"/>
          <w:szCs w:val="30"/>
        </w:rPr>
        <w:t>利率为3.575%，如果高于商业贷款折后利率，也没必要申请商转公贷款。</w:t>
      </w:r>
    </w:p>
    <w:p w:rsidR="006A3CC6" w:rsidRPr="006A3CC6" w:rsidRDefault="006A3CC6" w:rsidP="00F621DF">
      <w:pPr>
        <w:ind w:firstLineChars="200" w:firstLine="600"/>
        <w:rPr>
          <w:rFonts w:ascii="仿宋" w:eastAsia="仿宋" w:hAnsi="仿宋"/>
          <w:sz w:val="30"/>
          <w:szCs w:val="30"/>
        </w:rPr>
      </w:pPr>
      <w:r w:rsidRPr="006A3CC6">
        <w:rPr>
          <w:rFonts w:ascii="仿宋" w:eastAsia="仿宋" w:hAnsi="仿宋" w:hint="eastAsia"/>
          <w:sz w:val="30"/>
          <w:szCs w:val="30"/>
        </w:rPr>
        <w:t xml:space="preserve">（三）剩余商业贷款余额不多、年限不长的。如果商业贷款余额不多、剩余年限不长、计划近几年提前还清贷款的职工，应仔细计算前后的利息差和原商业贷款银行按照合同约定收取的提前还款罚息，确认商转公贷款是否划算。 </w:t>
      </w:r>
    </w:p>
    <w:p w:rsidR="006A3CC6" w:rsidRPr="006A3CC6" w:rsidRDefault="006A3CC6" w:rsidP="00F621DF">
      <w:pPr>
        <w:ind w:firstLineChars="200" w:firstLine="600"/>
        <w:rPr>
          <w:rFonts w:ascii="仿宋" w:eastAsia="仿宋" w:hAnsi="仿宋"/>
          <w:sz w:val="30"/>
          <w:szCs w:val="30"/>
        </w:rPr>
      </w:pPr>
      <w:r w:rsidRPr="006A3CC6">
        <w:rPr>
          <w:rFonts w:ascii="仿宋" w:eastAsia="仿宋" w:hAnsi="仿宋" w:hint="eastAsia"/>
          <w:sz w:val="30"/>
          <w:szCs w:val="30"/>
        </w:rPr>
        <w:t>（四）计划再次使用公积金贷款改善住房条件的。</w:t>
      </w:r>
      <w:proofErr w:type="gramStart"/>
      <w:r w:rsidRPr="006A3CC6">
        <w:rPr>
          <w:rFonts w:ascii="仿宋" w:eastAsia="仿宋" w:hAnsi="仿宋" w:hint="eastAsia"/>
          <w:sz w:val="30"/>
          <w:szCs w:val="30"/>
        </w:rPr>
        <w:t>商转公贷款</w:t>
      </w:r>
      <w:proofErr w:type="gramEnd"/>
      <w:r w:rsidRPr="006A3CC6">
        <w:rPr>
          <w:rFonts w:ascii="仿宋" w:eastAsia="仿宋" w:hAnsi="仿宋" w:hint="eastAsia"/>
          <w:sz w:val="30"/>
          <w:szCs w:val="30"/>
        </w:rPr>
        <w:t>会记录一次公积金贷款，如果有再次购房改</w:t>
      </w:r>
      <w:proofErr w:type="gramStart"/>
      <w:r w:rsidRPr="006A3CC6">
        <w:rPr>
          <w:rFonts w:ascii="仿宋" w:eastAsia="仿宋" w:hAnsi="仿宋" w:hint="eastAsia"/>
          <w:sz w:val="30"/>
          <w:szCs w:val="30"/>
        </w:rPr>
        <w:t>善住房</w:t>
      </w:r>
      <w:proofErr w:type="gramEnd"/>
      <w:r w:rsidRPr="006A3CC6">
        <w:rPr>
          <w:rFonts w:ascii="仿宋" w:eastAsia="仿宋" w:hAnsi="仿宋" w:hint="eastAsia"/>
          <w:sz w:val="30"/>
          <w:szCs w:val="30"/>
        </w:rPr>
        <w:t>条件计划的，应考虑贷款次数对未来置业的影响。</w:t>
      </w:r>
    </w:p>
    <w:p w:rsidR="006A3CC6" w:rsidRPr="006A3CC6" w:rsidRDefault="006A3CC6" w:rsidP="00F621DF">
      <w:pPr>
        <w:ind w:firstLineChars="200" w:firstLine="602"/>
        <w:rPr>
          <w:rFonts w:ascii="仿宋" w:eastAsia="仿宋" w:hAnsi="仿宋"/>
          <w:b/>
          <w:sz w:val="30"/>
          <w:szCs w:val="30"/>
        </w:rPr>
      </w:pPr>
      <w:r w:rsidRPr="006A3CC6">
        <w:rPr>
          <w:rFonts w:ascii="仿宋" w:eastAsia="仿宋" w:hAnsi="仿宋" w:hint="eastAsia"/>
          <w:b/>
          <w:sz w:val="30"/>
          <w:szCs w:val="30"/>
        </w:rPr>
        <w:t>五、商转公贷款的房屋套数认定标准和公积金贷款一致吗？</w:t>
      </w:r>
    </w:p>
    <w:p w:rsidR="006A3CC6" w:rsidRPr="006A3CC6" w:rsidRDefault="006A3CC6" w:rsidP="00F621DF">
      <w:pPr>
        <w:ind w:firstLineChars="200" w:firstLine="600"/>
        <w:rPr>
          <w:rFonts w:ascii="仿宋" w:eastAsia="仿宋" w:hAnsi="仿宋"/>
          <w:sz w:val="30"/>
          <w:szCs w:val="30"/>
        </w:rPr>
      </w:pPr>
      <w:r w:rsidRPr="006A3CC6">
        <w:rPr>
          <w:rFonts w:ascii="仿宋" w:eastAsia="仿宋" w:hAnsi="仿宋" w:hint="eastAsia"/>
          <w:sz w:val="30"/>
          <w:szCs w:val="30"/>
        </w:rPr>
        <w:t>答：标准一致。需要注意的是，商转公贷款按公积金贷款管理，记录为一次公积金贷款。</w:t>
      </w:r>
    </w:p>
    <w:p w:rsidR="006A3CC6" w:rsidRPr="006A3CC6" w:rsidRDefault="006A3CC6" w:rsidP="00F621DF">
      <w:pPr>
        <w:ind w:firstLineChars="200" w:firstLine="602"/>
        <w:rPr>
          <w:rFonts w:ascii="仿宋" w:eastAsia="仿宋" w:hAnsi="仿宋"/>
          <w:b/>
          <w:sz w:val="30"/>
          <w:szCs w:val="30"/>
        </w:rPr>
      </w:pPr>
      <w:r w:rsidRPr="006A3CC6">
        <w:rPr>
          <w:rFonts w:ascii="仿宋" w:eastAsia="仿宋" w:hAnsi="仿宋" w:hint="eastAsia"/>
          <w:b/>
          <w:sz w:val="30"/>
          <w:szCs w:val="30"/>
        </w:rPr>
        <w:lastRenderedPageBreak/>
        <w:t>六、商转公贷款的额度、期限、首付款比例如何确定？</w:t>
      </w:r>
    </w:p>
    <w:p w:rsidR="006A3CC6" w:rsidRPr="006A3CC6" w:rsidRDefault="006A3CC6" w:rsidP="00F621DF">
      <w:pPr>
        <w:ind w:firstLineChars="200" w:firstLine="600"/>
        <w:rPr>
          <w:rFonts w:ascii="仿宋" w:eastAsia="仿宋" w:hAnsi="仿宋"/>
          <w:sz w:val="30"/>
          <w:szCs w:val="30"/>
        </w:rPr>
      </w:pPr>
      <w:r w:rsidRPr="006A3CC6">
        <w:rPr>
          <w:rFonts w:ascii="仿宋" w:eastAsia="仿宋" w:hAnsi="仿宋" w:hint="eastAsia"/>
          <w:sz w:val="30"/>
          <w:szCs w:val="30"/>
        </w:rPr>
        <w:t>答：</w:t>
      </w:r>
      <w:proofErr w:type="gramStart"/>
      <w:r w:rsidRPr="006A3CC6">
        <w:rPr>
          <w:rFonts w:ascii="仿宋" w:eastAsia="仿宋" w:hAnsi="仿宋" w:hint="eastAsia"/>
          <w:sz w:val="30"/>
          <w:szCs w:val="30"/>
        </w:rPr>
        <w:t>商转公贷款</w:t>
      </w:r>
      <w:proofErr w:type="gramEnd"/>
      <w:r w:rsidRPr="006A3CC6">
        <w:rPr>
          <w:rFonts w:ascii="仿宋" w:eastAsia="仿宋" w:hAnsi="仿宋" w:hint="eastAsia"/>
          <w:sz w:val="30"/>
          <w:szCs w:val="30"/>
        </w:rPr>
        <w:t>是公积金贷款的特殊形式，用于偿还借款人原来办理的商业贷款，所以其贷款额度、贷款</w:t>
      </w:r>
      <w:proofErr w:type="gramStart"/>
      <w:r w:rsidRPr="006A3CC6">
        <w:rPr>
          <w:rFonts w:ascii="仿宋" w:eastAsia="仿宋" w:hAnsi="仿宋" w:hint="eastAsia"/>
          <w:sz w:val="30"/>
          <w:szCs w:val="30"/>
        </w:rPr>
        <w:t>期限及首付款</w:t>
      </w:r>
      <w:proofErr w:type="gramEnd"/>
      <w:r w:rsidRPr="006A3CC6">
        <w:rPr>
          <w:rFonts w:ascii="仿宋" w:eastAsia="仿宋" w:hAnsi="仿宋" w:hint="eastAsia"/>
          <w:sz w:val="30"/>
          <w:szCs w:val="30"/>
        </w:rPr>
        <w:t>比例按照职工</w:t>
      </w:r>
      <w:proofErr w:type="gramStart"/>
      <w:r w:rsidRPr="006A3CC6">
        <w:rPr>
          <w:rFonts w:ascii="仿宋" w:eastAsia="仿宋" w:hAnsi="仿宋" w:hint="eastAsia"/>
          <w:sz w:val="30"/>
          <w:szCs w:val="30"/>
        </w:rPr>
        <w:t>申请商转公贷款</w:t>
      </w:r>
      <w:proofErr w:type="gramEnd"/>
      <w:r w:rsidRPr="006A3CC6">
        <w:rPr>
          <w:rFonts w:ascii="仿宋" w:eastAsia="仿宋" w:hAnsi="仿宋" w:hint="eastAsia"/>
          <w:sz w:val="30"/>
          <w:szCs w:val="30"/>
        </w:rPr>
        <w:t>时的规定执行，同时也不得超过原商业贷款的剩余本金及还款期限。</w:t>
      </w:r>
    </w:p>
    <w:p w:rsidR="006A3CC6" w:rsidRPr="006A3CC6" w:rsidRDefault="006A3CC6" w:rsidP="00F621DF">
      <w:pPr>
        <w:ind w:firstLineChars="200" w:firstLine="602"/>
        <w:rPr>
          <w:rFonts w:ascii="仿宋" w:eastAsia="仿宋" w:hAnsi="仿宋"/>
          <w:b/>
          <w:sz w:val="30"/>
          <w:szCs w:val="30"/>
        </w:rPr>
      </w:pPr>
      <w:r w:rsidRPr="006A3CC6">
        <w:rPr>
          <w:rFonts w:ascii="仿宋" w:eastAsia="仿宋" w:hAnsi="仿宋" w:hint="eastAsia"/>
          <w:b/>
          <w:sz w:val="30"/>
          <w:szCs w:val="30"/>
        </w:rPr>
        <w:t>七、办理商转公贷款有哪几种方式？</w:t>
      </w:r>
    </w:p>
    <w:p w:rsidR="006A3CC6" w:rsidRPr="006A3CC6" w:rsidRDefault="006A3CC6" w:rsidP="00F621DF">
      <w:pPr>
        <w:ind w:firstLineChars="200" w:firstLine="600"/>
        <w:rPr>
          <w:rFonts w:ascii="仿宋" w:eastAsia="仿宋" w:hAnsi="仿宋"/>
          <w:sz w:val="30"/>
          <w:szCs w:val="30"/>
        </w:rPr>
      </w:pPr>
      <w:r w:rsidRPr="006A3CC6">
        <w:rPr>
          <w:rFonts w:ascii="仿宋" w:eastAsia="仿宋" w:hAnsi="仿宋" w:hint="eastAsia"/>
          <w:sz w:val="30"/>
          <w:szCs w:val="30"/>
        </w:rPr>
        <w:t>答：</w:t>
      </w:r>
      <w:proofErr w:type="gramStart"/>
      <w:r w:rsidRPr="006A3CC6">
        <w:rPr>
          <w:rFonts w:ascii="仿宋" w:eastAsia="仿宋" w:hAnsi="仿宋" w:hint="eastAsia"/>
          <w:sz w:val="30"/>
          <w:szCs w:val="30"/>
        </w:rPr>
        <w:t>商转公贷款</w:t>
      </w:r>
      <w:proofErr w:type="gramEnd"/>
      <w:r w:rsidRPr="006A3CC6">
        <w:rPr>
          <w:rFonts w:ascii="仿宋" w:eastAsia="仿宋" w:hAnsi="仿宋" w:hint="eastAsia"/>
          <w:sz w:val="30"/>
          <w:szCs w:val="30"/>
        </w:rPr>
        <w:t>有两种办理方式，一种是先</w:t>
      </w:r>
      <w:proofErr w:type="gramStart"/>
      <w:r w:rsidRPr="006A3CC6">
        <w:rPr>
          <w:rFonts w:ascii="仿宋" w:eastAsia="仿宋" w:hAnsi="仿宋" w:hint="eastAsia"/>
          <w:sz w:val="30"/>
          <w:szCs w:val="30"/>
        </w:rPr>
        <w:t>结清原</w:t>
      </w:r>
      <w:proofErr w:type="gramEnd"/>
      <w:r w:rsidRPr="006A3CC6">
        <w:rPr>
          <w:rFonts w:ascii="仿宋" w:eastAsia="仿宋" w:hAnsi="仿宋" w:hint="eastAsia"/>
          <w:sz w:val="30"/>
          <w:szCs w:val="30"/>
        </w:rPr>
        <w:t>商业贷款后发放公积金贷款（以下简称先</w:t>
      </w:r>
      <w:proofErr w:type="gramStart"/>
      <w:r w:rsidRPr="006A3CC6">
        <w:rPr>
          <w:rFonts w:ascii="仿宋" w:eastAsia="仿宋" w:hAnsi="仿宋" w:hint="eastAsia"/>
          <w:sz w:val="30"/>
          <w:szCs w:val="30"/>
        </w:rPr>
        <w:t>还后贷</w:t>
      </w:r>
      <w:proofErr w:type="gramEnd"/>
      <w:r w:rsidRPr="006A3CC6">
        <w:rPr>
          <w:rFonts w:ascii="仿宋" w:eastAsia="仿宋" w:hAnsi="仿宋" w:hint="eastAsia"/>
          <w:sz w:val="30"/>
          <w:szCs w:val="30"/>
        </w:rPr>
        <w:t>），另一种是以公积金贷款直接归还原商业贷款（以下简称以贷还贷）。</w:t>
      </w:r>
    </w:p>
    <w:p w:rsidR="006A3CC6" w:rsidRPr="006A3CC6" w:rsidRDefault="006A3CC6" w:rsidP="00F621DF">
      <w:pPr>
        <w:ind w:firstLineChars="200" w:firstLine="602"/>
        <w:rPr>
          <w:rFonts w:ascii="仿宋" w:eastAsia="仿宋" w:hAnsi="仿宋"/>
          <w:b/>
          <w:sz w:val="30"/>
          <w:szCs w:val="30"/>
        </w:rPr>
      </w:pPr>
      <w:r w:rsidRPr="006A3CC6">
        <w:rPr>
          <w:rFonts w:ascii="仿宋" w:eastAsia="仿宋" w:hAnsi="仿宋" w:hint="eastAsia"/>
          <w:b/>
          <w:sz w:val="30"/>
          <w:szCs w:val="30"/>
        </w:rPr>
        <w:t>八、如何办理商转公贷款？</w:t>
      </w:r>
    </w:p>
    <w:p w:rsidR="006A3CC6" w:rsidRPr="006A3CC6" w:rsidRDefault="006A3CC6" w:rsidP="00F621DF">
      <w:pPr>
        <w:ind w:firstLineChars="200" w:firstLine="600"/>
        <w:rPr>
          <w:rFonts w:ascii="仿宋" w:eastAsia="仿宋" w:hAnsi="仿宋"/>
          <w:sz w:val="30"/>
          <w:szCs w:val="30"/>
        </w:rPr>
      </w:pPr>
      <w:r w:rsidRPr="006A3CC6">
        <w:rPr>
          <w:rFonts w:ascii="仿宋" w:eastAsia="仿宋" w:hAnsi="仿宋" w:hint="eastAsia"/>
          <w:sz w:val="30"/>
          <w:szCs w:val="30"/>
        </w:rPr>
        <w:t>答：采用</w:t>
      </w:r>
      <w:proofErr w:type="gramStart"/>
      <w:r w:rsidRPr="006A3CC6">
        <w:rPr>
          <w:rFonts w:ascii="仿宋" w:eastAsia="仿宋" w:hAnsi="仿宋" w:hint="eastAsia"/>
          <w:sz w:val="30"/>
          <w:szCs w:val="30"/>
        </w:rPr>
        <w:t>先还后贷方</w:t>
      </w:r>
      <w:proofErr w:type="gramEnd"/>
      <w:r w:rsidRPr="006A3CC6">
        <w:rPr>
          <w:rFonts w:ascii="仿宋" w:eastAsia="仿宋" w:hAnsi="仿宋" w:hint="eastAsia"/>
          <w:sz w:val="30"/>
          <w:szCs w:val="30"/>
        </w:rPr>
        <w:t>式的，住房所在地公积金管理机构审批同意后，借款人先自筹资金还清商业贷款，配合银行办理原商业贷款抵押权注销及商转公贷款抵押权登记手续后，公积金管理机构发放贷款。</w:t>
      </w:r>
    </w:p>
    <w:p w:rsidR="006A3CC6" w:rsidRPr="006A3CC6" w:rsidRDefault="006A3CC6" w:rsidP="00F621DF">
      <w:pPr>
        <w:ind w:firstLineChars="200" w:firstLine="600"/>
        <w:rPr>
          <w:rFonts w:ascii="仿宋" w:eastAsia="仿宋" w:hAnsi="仿宋"/>
          <w:sz w:val="30"/>
          <w:szCs w:val="30"/>
        </w:rPr>
      </w:pPr>
      <w:r w:rsidRPr="006A3CC6">
        <w:rPr>
          <w:rFonts w:ascii="仿宋" w:eastAsia="仿宋" w:hAnsi="仿宋" w:hint="eastAsia"/>
          <w:sz w:val="30"/>
          <w:szCs w:val="30"/>
        </w:rPr>
        <w:t>采用</w:t>
      </w:r>
      <w:proofErr w:type="gramStart"/>
      <w:r w:rsidRPr="006A3CC6">
        <w:rPr>
          <w:rFonts w:ascii="仿宋" w:eastAsia="仿宋" w:hAnsi="仿宋" w:hint="eastAsia"/>
          <w:sz w:val="30"/>
          <w:szCs w:val="30"/>
        </w:rPr>
        <w:t>以贷还贷方</w:t>
      </w:r>
      <w:proofErr w:type="gramEnd"/>
      <w:r w:rsidRPr="006A3CC6">
        <w:rPr>
          <w:rFonts w:ascii="仿宋" w:eastAsia="仿宋" w:hAnsi="仿宋" w:hint="eastAsia"/>
          <w:sz w:val="30"/>
          <w:szCs w:val="30"/>
        </w:rPr>
        <w:t>式的，原商业贷款银行与受托银行必须一致，且具备住房所在地公积金贷款代办资格。公积金管理机构审批同意后，借款人配合原商业贷款银行办理抵押权变更登记或第二顺位抵押权登记手续，公积金管理机构将贷款资金直接划至指定的还贷账户，归还原商业贷款部分或全部余额。</w:t>
      </w:r>
    </w:p>
    <w:p w:rsidR="006A3CC6" w:rsidRPr="006A3CC6" w:rsidRDefault="006A3CC6" w:rsidP="00F621DF">
      <w:pPr>
        <w:ind w:firstLineChars="200" w:firstLine="600"/>
        <w:rPr>
          <w:rFonts w:ascii="仿宋" w:eastAsia="仿宋" w:hAnsi="仿宋"/>
          <w:sz w:val="30"/>
          <w:szCs w:val="30"/>
        </w:rPr>
      </w:pPr>
      <w:r w:rsidRPr="006A3CC6">
        <w:rPr>
          <w:rFonts w:ascii="仿宋" w:eastAsia="仿宋" w:hAnsi="仿宋" w:hint="eastAsia"/>
          <w:sz w:val="30"/>
          <w:szCs w:val="30"/>
        </w:rPr>
        <w:t>需要特别注意的是，办理商转公贷款的职工应先向商业银行确认是否允许提前归还商业贷款，不能先还清商业</w:t>
      </w:r>
      <w:proofErr w:type="gramStart"/>
      <w:r w:rsidRPr="006A3CC6">
        <w:rPr>
          <w:rFonts w:ascii="仿宋" w:eastAsia="仿宋" w:hAnsi="仿宋" w:hint="eastAsia"/>
          <w:sz w:val="30"/>
          <w:szCs w:val="30"/>
        </w:rPr>
        <w:t>贷款再</w:t>
      </w:r>
      <w:proofErr w:type="gramEnd"/>
      <w:r w:rsidRPr="006A3CC6">
        <w:rPr>
          <w:rFonts w:ascii="仿宋" w:eastAsia="仿宋" w:hAnsi="仿宋" w:hint="eastAsia"/>
          <w:sz w:val="30"/>
          <w:szCs w:val="30"/>
        </w:rPr>
        <w:t>申请商转公贷款。</w:t>
      </w:r>
    </w:p>
    <w:p w:rsidR="006A3CC6" w:rsidRPr="006A3CC6" w:rsidRDefault="006A3CC6" w:rsidP="00F621DF">
      <w:pPr>
        <w:ind w:firstLineChars="200" w:firstLine="602"/>
        <w:rPr>
          <w:rFonts w:ascii="仿宋" w:eastAsia="仿宋" w:hAnsi="仿宋"/>
          <w:b/>
          <w:sz w:val="30"/>
          <w:szCs w:val="30"/>
        </w:rPr>
      </w:pPr>
      <w:r w:rsidRPr="006A3CC6">
        <w:rPr>
          <w:rFonts w:ascii="仿宋" w:eastAsia="仿宋" w:hAnsi="仿宋" w:hint="eastAsia"/>
          <w:b/>
          <w:sz w:val="30"/>
          <w:szCs w:val="30"/>
        </w:rPr>
        <w:lastRenderedPageBreak/>
        <w:t>九、商转公贷款的两种方式有什么不同？</w:t>
      </w:r>
    </w:p>
    <w:p w:rsidR="006A3CC6" w:rsidRPr="006A3CC6" w:rsidRDefault="006A3CC6" w:rsidP="00F621DF">
      <w:pPr>
        <w:ind w:firstLineChars="200" w:firstLine="600"/>
        <w:rPr>
          <w:rFonts w:ascii="仿宋" w:eastAsia="仿宋" w:hAnsi="仿宋"/>
          <w:sz w:val="30"/>
          <w:szCs w:val="30"/>
        </w:rPr>
      </w:pPr>
      <w:r w:rsidRPr="006A3CC6">
        <w:rPr>
          <w:rFonts w:ascii="仿宋" w:eastAsia="仿宋" w:hAnsi="仿宋" w:hint="eastAsia"/>
          <w:sz w:val="30"/>
          <w:szCs w:val="30"/>
        </w:rPr>
        <w:t>答：</w:t>
      </w:r>
      <w:proofErr w:type="gramStart"/>
      <w:r w:rsidRPr="006A3CC6">
        <w:rPr>
          <w:rFonts w:ascii="仿宋" w:eastAsia="仿宋" w:hAnsi="仿宋" w:hint="eastAsia"/>
          <w:sz w:val="30"/>
          <w:szCs w:val="30"/>
        </w:rPr>
        <w:t>先还后贷方</w:t>
      </w:r>
      <w:proofErr w:type="gramEnd"/>
      <w:r w:rsidRPr="006A3CC6">
        <w:rPr>
          <w:rFonts w:ascii="仿宋" w:eastAsia="仿宋" w:hAnsi="仿宋" w:hint="eastAsia"/>
          <w:sz w:val="30"/>
          <w:szCs w:val="30"/>
        </w:rPr>
        <w:t>式受理环节较少、适用范围较广，但需借款人先自筹资金</w:t>
      </w:r>
      <w:proofErr w:type="gramStart"/>
      <w:r w:rsidRPr="006A3CC6">
        <w:rPr>
          <w:rFonts w:ascii="仿宋" w:eastAsia="仿宋" w:hAnsi="仿宋" w:hint="eastAsia"/>
          <w:sz w:val="30"/>
          <w:szCs w:val="30"/>
        </w:rPr>
        <w:t>还清原</w:t>
      </w:r>
      <w:proofErr w:type="gramEnd"/>
      <w:r w:rsidRPr="006A3CC6">
        <w:rPr>
          <w:rFonts w:ascii="仿宋" w:eastAsia="仿宋" w:hAnsi="仿宋" w:hint="eastAsia"/>
          <w:sz w:val="30"/>
          <w:szCs w:val="30"/>
        </w:rPr>
        <w:t>商业贷款，成本较高。</w:t>
      </w:r>
    </w:p>
    <w:p w:rsidR="006A3CC6" w:rsidRPr="006A3CC6" w:rsidRDefault="006A3CC6" w:rsidP="00FA5E92">
      <w:pPr>
        <w:ind w:firstLineChars="200" w:firstLine="600"/>
        <w:rPr>
          <w:rFonts w:ascii="仿宋" w:eastAsia="仿宋" w:hAnsi="仿宋"/>
          <w:sz w:val="30"/>
          <w:szCs w:val="30"/>
        </w:rPr>
      </w:pPr>
      <w:proofErr w:type="gramStart"/>
      <w:r w:rsidRPr="006A3CC6">
        <w:rPr>
          <w:rFonts w:ascii="仿宋" w:eastAsia="仿宋" w:hAnsi="仿宋" w:hint="eastAsia"/>
          <w:sz w:val="30"/>
          <w:szCs w:val="30"/>
        </w:rPr>
        <w:t>以贷还贷方</w:t>
      </w:r>
      <w:proofErr w:type="gramEnd"/>
      <w:r w:rsidRPr="006A3CC6">
        <w:rPr>
          <w:rFonts w:ascii="仿宋" w:eastAsia="仿宋" w:hAnsi="仿宋" w:hint="eastAsia"/>
          <w:sz w:val="30"/>
          <w:szCs w:val="30"/>
        </w:rPr>
        <w:t>式不需要借款人全部</w:t>
      </w:r>
      <w:proofErr w:type="gramStart"/>
      <w:r w:rsidRPr="006A3CC6">
        <w:rPr>
          <w:rFonts w:ascii="仿宋" w:eastAsia="仿宋" w:hAnsi="仿宋" w:hint="eastAsia"/>
          <w:sz w:val="30"/>
          <w:szCs w:val="30"/>
        </w:rPr>
        <w:t>还清原</w:t>
      </w:r>
      <w:proofErr w:type="gramEnd"/>
      <w:r w:rsidRPr="006A3CC6">
        <w:rPr>
          <w:rFonts w:ascii="仿宋" w:eastAsia="仿宋" w:hAnsi="仿宋" w:hint="eastAsia"/>
          <w:sz w:val="30"/>
          <w:szCs w:val="30"/>
        </w:rPr>
        <w:t>商业贷款，只需提前还清商业贷款本息余额和商转公贷款的差额部分，但借款人、商业贷款银行和公积金管理机构须紧密合作，商转公贷款须符合商业贷款银行的内部合</w:t>
      </w:r>
      <w:proofErr w:type="gramStart"/>
      <w:r w:rsidRPr="006A3CC6">
        <w:rPr>
          <w:rFonts w:ascii="仿宋" w:eastAsia="仿宋" w:hAnsi="仿宋" w:hint="eastAsia"/>
          <w:sz w:val="30"/>
          <w:szCs w:val="30"/>
        </w:rPr>
        <w:t>规</w:t>
      </w:r>
      <w:proofErr w:type="gramEnd"/>
      <w:r w:rsidRPr="006A3CC6">
        <w:rPr>
          <w:rFonts w:ascii="仿宋" w:eastAsia="仿宋" w:hAnsi="仿宋" w:hint="eastAsia"/>
          <w:sz w:val="30"/>
          <w:szCs w:val="30"/>
        </w:rPr>
        <w:t>要求。因此，以</w:t>
      </w:r>
      <w:proofErr w:type="gramStart"/>
      <w:r w:rsidRPr="006A3CC6">
        <w:rPr>
          <w:rFonts w:ascii="仿宋" w:eastAsia="仿宋" w:hAnsi="仿宋" w:hint="eastAsia"/>
          <w:sz w:val="30"/>
          <w:szCs w:val="30"/>
        </w:rPr>
        <w:t>贷还贷方式仅</w:t>
      </w:r>
      <w:proofErr w:type="gramEnd"/>
      <w:r w:rsidRPr="006A3CC6">
        <w:rPr>
          <w:rFonts w:ascii="仿宋" w:eastAsia="仿宋" w:hAnsi="仿宋" w:hint="eastAsia"/>
          <w:sz w:val="30"/>
          <w:szCs w:val="30"/>
        </w:rPr>
        <w:t>适用于原商业贷款银行与商转公贷款银行一致的情况。</w:t>
      </w:r>
    </w:p>
    <w:p w:rsidR="006A3CC6" w:rsidRPr="006A3CC6" w:rsidRDefault="006A3CC6" w:rsidP="00F621DF">
      <w:pPr>
        <w:ind w:firstLineChars="200" w:firstLine="602"/>
        <w:rPr>
          <w:rFonts w:ascii="仿宋" w:eastAsia="仿宋" w:hAnsi="仿宋"/>
          <w:b/>
          <w:sz w:val="30"/>
          <w:szCs w:val="30"/>
        </w:rPr>
      </w:pPr>
      <w:r w:rsidRPr="006A3CC6">
        <w:rPr>
          <w:rFonts w:ascii="仿宋" w:eastAsia="仿宋" w:hAnsi="仿宋" w:hint="eastAsia"/>
          <w:b/>
          <w:sz w:val="30"/>
          <w:szCs w:val="30"/>
        </w:rPr>
        <w:t>十、组合贷款能否办理商转公贷款？</w:t>
      </w:r>
    </w:p>
    <w:p w:rsidR="006A3CC6" w:rsidRPr="006A3CC6" w:rsidRDefault="006A3CC6" w:rsidP="00F621DF">
      <w:pPr>
        <w:ind w:firstLineChars="200" w:firstLine="600"/>
        <w:rPr>
          <w:rFonts w:ascii="仿宋" w:eastAsia="仿宋" w:hAnsi="仿宋"/>
          <w:sz w:val="30"/>
          <w:szCs w:val="30"/>
        </w:rPr>
      </w:pPr>
      <w:r w:rsidRPr="006A3CC6">
        <w:rPr>
          <w:rFonts w:ascii="仿宋" w:eastAsia="仿宋" w:hAnsi="仿宋" w:hint="eastAsia"/>
          <w:sz w:val="30"/>
          <w:szCs w:val="30"/>
        </w:rPr>
        <w:t>答：组合贷款由公积金贷款和商业贷款组合而成，职工购房贷款时已经享受了公积金低息贷款优惠，所以组合贷款不能办理商转公贷款，即使其中公积金贷款部分已还清也不能办理。</w:t>
      </w:r>
    </w:p>
    <w:p w:rsidR="006A3CC6" w:rsidRPr="006A3CC6" w:rsidRDefault="006A3CC6" w:rsidP="00F621DF">
      <w:pPr>
        <w:ind w:firstLineChars="200" w:firstLine="602"/>
        <w:rPr>
          <w:rFonts w:ascii="仿宋" w:eastAsia="仿宋" w:hAnsi="仿宋"/>
          <w:b/>
          <w:sz w:val="30"/>
          <w:szCs w:val="30"/>
        </w:rPr>
      </w:pPr>
      <w:r w:rsidRPr="006A3CC6">
        <w:rPr>
          <w:rFonts w:ascii="仿宋" w:eastAsia="仿宋" w:hAnsi="仿宋" w:hint="eastAsia"/>
          <w:b/>
          <w:sz w:val="30"/>
          <w:szCs w:val="30"/>
        </w:rPr>
        <w:t>十一、商转公贷款能否办理组合贷款？</w:t>
      </w:r>
    </w:p>
    <w:p w:rsidR="006A3CC6" w:rsidRPr="006A3CC6" w:rsidRDefault="006A3CC6" w:rsidP="00FA5E92">
      <w:pPr>
        <w:ind w:firstLineChars="200" w:firstLine="600"/>
        <w:rPr>
          <w:rFonts w:ascii="仿宋" w:eastAsia="仿宋" w:hAnsi="仿宋"/>
          <w:sz w:val="30"/>
          <w:szCs w:val="30"/>
        </w:rPr>
      </w:pPr>
      <w:r w:rsidRPr="006A3CC6">
        <w:rPr>
          <w:rFonts w:ascii="仿宋" w:eastAsia="仿宋" w:hAnsi="仿宋" w:hint="eastAsia"/>
          <w:sz w:val="30"/>
          <w:szCs w:val="30"/>
        </w:rPr>
        <w:t>答：可以。如果申请商转公贷款后形成组合贷款，借款人应先向原商业贷款银行提出提前还款申请，再申请办理商转公组合贷款。组合贷款中商业贷款的审批按照银行信贷政策执行。</w:t>
      </w:r>
    </w:p>
    <w:p w:rsidR="006A3CC6" w:rsidRPr="006A3CC6" w:rsidRDefault="00FB0101" w:rsidP="00F621DF">
      <w:pPr>
        <w:ind w:firstLineChars="200" w:firstLine="602"/>
        <w:rPr>
          <w:rFonts w:ascii="仿宋" w:eastAsia="仿宋" w:hAnsi="仿宋"/>
          <w:b/>
          <w:sz w:val="30"/>
          <w:szCs w:val="30"/>
        </w:rPr>
      </w:pPr>
      <w:r>
        <w:rPr>
          <w:rFonts w:ascii="仿宋" w:eastAsia="仿宋" w:hAnsi="仿宋" w:hint="eastAsia"/>
          <w:b/>
          <w:sz w:val="30"/>
          <w:szCs w:val="30"/>
        </w:rPr>
        <w:t>十二、预售商品房</w:t>
      </w:r>
      <w:bookmarkStart w:id="0" w:name="_GoBack"/>
      <w:bookmarkEnd w:id="0"/>
      <w:r w:rsidR="006A3CC6" w:rsidRPr="006A3CC6">
        <w:rPr>
          <w:rFonts w:ascii="仿宋" w:eastAsia="仿宋" w:hAnsi="仿宋" w:hint="eastAsia"/>
          <w:b/>
          <w:sz w:val="30"/>
          <w:szCs w:val="30"/>
        </w:rPr>
        <w:t>能否办理商转公贷款？</w:t>
      </w:r>
    </w:p>
    <w:p w:rsidR="006A3CC6" w:rsidRPr="006A3CC6" w:rsidRDefault="006A3CC6" w:rsidP="00F621DF">
      <w:pPr>
        <w:ind w:firstLineChars="200" w:firstLine="600"/>
        <w:rPr>
          <w:rFonts w:ascii="仿宋" w:eastAsia="仿宋" w:hAnsi="仿宋"/>
          <w:sz w:val="30"/>
          <w:szCs w:val="30"/>
        </w:rPr>
      </w:pPr>
      <w:r w:rsidRPr="006A3CC6">
        <w:rPr>
          <w:rFonts w:ascii="仿宋" w:eastAsia="仿宋" w:hAnsi="仿宋" w:hint="eastAsia"/>
          <w:sz w:val="30"/>
          <w:szCs w:val="30"/>
        </w:rPr>
        <w:t>答：不能。商转公贷款实质是归还原商业贷款后办理公积金贷款，借款人需要以所购住房抵押，所购住房应已办妥不动产登记权证，并能办理抵押权登记手续。对于购买</w:t>
      </w:r>
      <w:r w:rsidR="00FB0101">
        <w:rPr>
          <w:rFonts w:ascii="仿宋" w:eastAsia="仿宋" w:hAnsi="仿宋" w:hint="eastAsia"/>
          <w:sz w:val="30"/>
          <w:szCs w:val="30"/>
        </w:rPr>
        <w:t>预售商品房</w:t>
      </w:r>
      <w:r w:rsidRPr="006A3CC6">
        <w:rPr>
          <w:rFonts w:ascii="仿宋" w:eastAsia="仿宋" w:hAnsi="仿宋" w:hint="eastAsia"/>
          <w:sz w:val="30"/>
          <w:szCs w:val="30"/>
        </w:rPr>
        <w:t>办理了商业贷款的职工，可在所购房屋办理</w:t>
      </w:r>
      <w:r w:rsidR="002A69D0">
        <w:rPr>
          <w:rFonts w:ascii="仿宋" w:eastAsia="仿宋" w:hAnsi="仿宋" w:hint="eastAsia"/>
          <w:sz w:val="30"/>
          <w:szCs w:val="30"/>
        </w:rPr>
        <w:t>首次登记后办理</w:t>
      </w:r>
      <w:r w:rsidRPr="006A3CC6">
        <w:rPr>
          <w:rFonts w:ascii="仿宋" w:eastAsia="仿宋" w:hAnsi="仿宋" w:hint="eastAsia"/>
          <w:sz w:val="30"/>
          <w:szCs w:val="30"/>
        </w:rPr>
        <w:t>商转公贷款。</w:t>
      </w:r>
    </w:p>
    <w:p w:rsidR="006A3CC6" w:rsidRPr="006A3CC6" w:rsidRDefault="006A3CC6" w:rsidP="00F621DF">
      <w:pPr>
        <w:ind w:firstLineChars="200" w:firstLine="602"/>
        <w:rPr>
          <w:rFonts w:ascii="仿宋" w:eastAsia="仿宋" w:hAnsi="仿宋"/>
          <w:b/>
          <w:sz w:val="30"/>
          <w:szCs w:val="30"/>
        </w:rPr>
      </w:pPr>
      <w:r w:rsidRPr="006A3CC6">
        <w:rPr>
          <w:rFonts w:ascii="仿宋" w:eastAsia="仿宋" w:hAnsi="仿宋" w:hint="eastAsia"/>
          <w:b/>
          <w:sz w:val="30"/>
          <w:szCs w:val="30"/>
        </w:rPr>
        <w:t>十三、商转公贷款是否收费？</w:t>
      </w:r>
    </w:p>
    <w:p w:rsidR="006A3CC6" w:rsidRPr="006A3CC6" w:rsidRDefault="006A3CC6" w:rsidP="00F621DF">
      <w:pPr>
        <w:ind w:firstLineChars="200" w:firstLine="600"/>
        <w:rPr>
          <w:rFonts w:ascii="仿宋" w:eastAsia="仿宋" w:hAnsi="仿宋"/>
          <w:sz w:val="30"/>
          <w:szCs w:val="30"/>
        </w:rPr>
      </w:pPr>
      <w:r w:rsidRPr="006A3CC6">
        <w:rPr>
          <w:rFonts w:ascii="仿宋" w:eastAsia="仿宋" w:hAnsi="仿宋" w:hint="eastAsia"/>
          <w:sz w:val="30"/>
          <w:szCs w:val="30"/>
        </w:rPr>
        <w:lastRenderedPageBreak/>
        <w:t>答：住房公积金管理机构对商转公贷款不收取任何费用。</w:t>
      </w:r>
    </w:p>
    <w:p w:rsidR="006A3CC6" w:rsidRPr="006A3CC6" w:rsidRDefault="006A3CC6" w:rsidP="00F621DF">
      <w:pPr>
        <w:ind w:firstLineChars="200" w:firstLine="602"/>
        <w:rPr>
          <w:rFonts w:ascii="仿宋" w:eastAsia="仿宋" w:hAnsi="仿宋"/>
          <w:b/>
          <w:sz w:val="30"/>
          <w:szCs w:val="30"/>
        </w:rPr>
      </w:pPr>
      <w:r w:rsidRPr="006A3CC6">
        <w:rPr>
          <w:rFonts w:ascii="仿宋" w:eastAsia="仿宋" w:hAnsi="仿宋" w:hint="eastAsia"/>
          <w:b/>
          <w:sz w:val="30"/>
          <w:szCs w:val="30"/>
        </w:rPr>
        <w:t>十四、商转公贷款业务的审批时间？</w:t>
      </w:r>
    </w:p>
    <w:p w:rsidR="006A3CC6" w:rsidRPr="006A3CC6" w:rsidRDefault="006A3CC6" w:rsidP="00F621DF">
      <w:pPr>
        <w:ind w:firstLineChars="200" w:firstLine="600"/>
        <w:rPr>
          <w:rFonts w:ascii="仿宋" w:eastAsia="仿宋" w:hAnsi="仿宋"/>
          <w:sz w:val="30"/>
          <w:szCs w:val="30"/>
        </w:rPr>
      </w:pPr>
      <w:r w:rsidRPr="006A3CC6">
        <w:rPr>
          <w:rFonts w:ascii="仿宋" w:eastAsia="仿宋" w:hAnsi="仿宋" w:hint="eastAsia"/>
          <w:sz w:val="30"/>
          <w:szCs w:val="30"/>
        </w:rPr>
        <w:t>答：资料齐全的，商转公贷款的审批时间不超过10个工作日。</w:t>
      </w:r>
    </w:p>
    <w:p w:rsidR="00B3442F" w:rsidRPr="006A3CC6" w:rsidRDefault="00B3442F" w:rsidP="00B3442F">
      <w:pPr>
        <w:rPr>
          <w:rFonts w:ascii="仿宋" w:eastAsia="仿宋" w:hAnsi="仿宋"/>
        </w:rPr>
      </w:pPr>
    </w:p>
    <w:p w:rsidR="00861340" w:rsidRPr="006A3CC6" w:rsidRDefault="00861340" w:rsidP="0093214B">
      <w:pPr>
        <w:rPr>
          <w:rFonts w:ascii="仿宋" w:eastAsia="仿宋" w:hAnsi="仿宋"/>
          <w:sz w:val="30"/>
          <w:szCs w:val="30"/>
        </w:rPr>
      </w:pPr>
    </w:p>
    <w:sectPr w:rsidR="00861340" w:rsidRPr="006A3CC6" w:rsidSect="004E640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7634" w:rsidRDefault="00837634" w:rsidP="00B50642">
      <w:r>
        <w:separator/>
      </w:r>
    </w:p>
  </w:endnote>
  <w:endnote w:type="continuationSeparator" w:id="0">
    <w:p w:rsidR="00837634" w:rsidRDefault="00837634" w:rsidP="00B50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7634" w:rsidRDefault="00837634" w:rsidP="00B50642">
      <w:r>
        <w:separator/>
      </w:r>
    </w:p>
  </w:footnote>
  <w:footnote w:type="continuationSeparator" w:id="0">
    <w:p w:rsidR="00837634" w:rsidRDefault="00837634" w:rsidP="00B506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30F"/>
    <w:rsid w:val="00022609"/>
    <w:rsid w:val="000240C1"/>
    <w:rsid w:val="00024F4C"/>
    <w:rsid w:val="00033D61"/>
    <w:rsid w:val="000569CC"/>
    <w:rsid w:val="00071BB4"/>
    <w:rsid w:val="00076F1C"/>
    <w:rsid w:val="000956AB"/>
    <w:rsid w:val="00095CBF"/>
    <w:rsid w:val="000A30AC"/>
    <w:rsid w:val="000A5EA3"/>
    <w:rsid w:val="000B1216"/>
    <w:rsid w:val="000B4806"/>
    <w:rsid w:val="000C0730"/>
    <w:rsid w:val="000C5392"/>
    <w:rsid w:val="000C5866"/>
    <w:rsid w:val="000D1364"/>
    <w:rsid w:val="00100365"/>
    <w:rsid w:val="001154E9"/>
    <w:rsid w:val="001159EA"/>
    <w:rsid w:val="00142542"/>
    <w:rsid w:val="00146C07"/>
    <w:rsid w:val="00146DC3"/>
    <w:rsid w:val="001525C9"/>
    <w:rsid w:val="00157BA9"/>
    <w:rsid w:val="00187065"/>
    <w:rsid w:val="001D0566"/>
    <w:rsid w:val="001E2534"/>
    <w:rsid w:val="001E78B3"/>
    <w:rsid w:val="001E7C0E"/>
    <w:rsid w:val="001F1C6F"/>
    <w:rsid w:val="0020069E"/>
    <w:rsid w:val="00206365"/>
    <w:rsid w:val="0022044E"/>
    <w:rsid w:val="00226727"/>
    <w:rsid w:val="00234314"/>
    <w:rsid w:val="002358BB"/>
    <w:rsid w:val="00241211"/>
    <w:rsid w:val="00244C0C"/>
    <w:rsid w:val="00263E5B"/>
    <w:rsid w:val="002A69D0"/>
    <w:rsid w:val="002B65A8"/>
    <w:rsid w:val="002C2B9D"/>
    <w:rsid w:val="002D1F37"/>
    <w:rsid w:val="002D4604"/>
    <w:rsid w:val="002E33CD"/>
    <w:rsid w:val="002E44CC"/>
    <w:rsid w:val="002E5E88"/>
    <w:rsid w:val="002E774C"/>
    <w:rsid w:val="003172A7"/>
    <w:rsid w:val="00326DEA"/>
    <w:rsid w:val="00360CFF"/>
    <w:rsid w:val="00373105"/>
    <w:rsid w:val="0037578E"/>
    <w:rsid w:val="00376673"/>
    <w:rsid w:val="00383C3C"/>
    <w:rsid w:val="00394458"/>
    <w:rsid w:val="003A4838"/>
    <w:rsid w:val="003C4DA6"/>
    <w:rsid w:val="003C7EC9"/>
    <w:rsid w:val="003E1C29"/>
    <w:rsid w:val="003E1ED9"/>
    <w:rsid w:val="003E4218"/>
    <w:rsid w:val="003E5B69"/>
    <w:rsid w:val="003F1FF6"/>
    <w:rsid w:val="003F5078"/>
    <w:rsid w:val="00406591"/>
    <w:rsid w:val="00420B73"/>
    <w:rsid w:val="004236CE"/>
    <w:rsid w:val="004411F9"/>
    <w:rsid w:val="00454276"/>
    <w:rsid w:val="0045619B"/>
    <w:rsid w:val="0045699E"/>
    <w:rsid w:val="00486C2D"/>
    <w:rsid w:val="004873C9"/>
    <w:rsid w:val="00490566"/>
    <w:rsid w:val="004925F8"/>
    <w:rsid w:val="00496082"/>
    <w:rsid w:val="004A490F"/>
    <w:rsid w:val="004A6BB7"/>
    <w:rsid w:val="004B1C00"/>
    <w:rsid w:val="004B22C4"/>
    <w:rsid w:val="004B60EC"/>
    <w:rsid w:val="004C5A38"/>
    <w:rsid w:val="004D3B05"/>
    <w:rsid w:val="004D7A0A"/>
    <w:rsid w:val="004E5710"/>
    <w:rsid w:val="004E6402"/>
    <w:rsid w:val="004F2FBD"/>
    <w:rsid w:val="004F7393"/>
    <w:rsid w:val="00506BC0"/>
    <w:rsid w:val="00525582"/>
    <w:rsid w:val="005308B7"/>
    <w:rsid w:val="0055578C"/>
    <w:rsid w:val="00560749"/>
    <w:rsid w:val="00560C29"/>
    <w:rsid w:val="00575F3A"/>
    <w:rsid w:val="005761F5"/>
    <w:rsid w:val="00576430"/>
    <w:rsid w:val="005766B5"/>
    <w:rsid w:val="0058288E"/>
    <w:rsid w:val="00590319"/>
    <w:rsid w:val="005A2BA7"/>
    <w:rsid w:val="005C1058"/>
    <w:rsid w:val="005D0029"/>
    <w:rsid w:val="005E5C29"/>
    <w:rsid w:val="005F6B0B"/>
    <w:rsid w:val="00620201"/>
    <w:rsid w:val="00620613"/>
    <w:rsid w:val="006273E6"/>
    <w:rsid w:val="00642301"/>
    <w:rsid w:val="0064237B"/>
    <w:rsid w:val="00644AEE"/>
    <w:rsid w:val="00651259"/>
    <w:rsid w:val="006620F6"/>
    <w:rsid w:val="006814D7"/>
    <w:rsid w:val="0068295B"/>
    <w:rsid w:val="006878AF"/>
    <w:rsid w:val="00687B49"/>
    <w:rsid w:val="0069768C"/>
    <w:rsid w:val="006A3CC6"/>
    <w:rsid w:val="006B1157"/>
    <w:rsid w:val="006D4CE9"/>
    <w:rsid w:val="006D779C"/>
    <w:rsid w:val="006E24A8"/>
    <w:rsid w:val="006F10F8"/>
    <w:rsid w:val="00702C3E"/>
    <w:rsid w:val="00705903"/>
    <w:rsid w:val="00712EE9"/>
    <w:rsid w:val="00716C06"/>
    <w:rsid w:val="0072082F"/>
    <w:rsid w:val="00732D4C"/>
    <w:rsid w:val="00734FFD"/>
    <w:rsid w:val="00743CB8"/>
    <w:rsid w:val="007562AF"/>
    <w:rsid w:val="00757466"/>
    <w:rsid w:val="00760090"/>
    <w:rsid w:val="00775277"/>
    <w:rsid w:val="007777B3"/>
    <w:rsid w:val="007974E8"/>
    <w:rsid w:val="007B0237"/>
    <w:rsid w:val="007B3CB7"/>
    <w:rsid w:val="007B6C17"/>
    <w:rsid w:val="007B7268"/>
    <w:rsid w:val="007B7CA4"/>
    <w:rsid w:val="007B7EAE"/>
    <w:rsid w:val="007C4C4B"/>
    <w:rsid w:val="007D1DAB"/>
    <w:rsid w:val="007E7252"/>
    <w:rsid w:val="007F01B8"/>
    <w:rsid w:val="008035D0"/>
    <w:rsid w:val="00811C3F"/>
    <w:rsid w:val="00821BEB"/>
    <w:rsid w:val="0082252C"/>
    <w:rsid w:val="00823704"/>
    <w:rsid w:val="008238EB"/>
    <w:rsid w:val="008300B8"/>
    <w:rsid w:val="008321CB"/>
    <w:rsid w:val="00832D8A"/>
    <w:rsid w:val="00836058"/>
    <w:rsid w:val="00837634"/>
    <w:rsid w:val="00861340"/>
    <w:rsid w:val="00864D08"/>
    <w:rsid w:val="0089416F"/>
    <w:rsid w:val="008B4237"/>
    <w:rsid w:val="008C5CC6"/>
    <w:rsid w:val="00901ADF"/>
    <w:rsid w:val="00903B93"/>
    <w:rsid w:val="00923684"/>
    <w:rsid w:val="0093214B"/>
    <w:rsid w:val="0093333A"/>
    <w:rsid w:val="00943451"/>
    <w:rsid w:val="00953EE7"/>
    <w:rsid w:val="00962523"/>
    <w:rsid w:val="0096425D"/>
    <w:rsid w:val="00967425"/>
    <w:rsid w:val="00973340"/>
    <w:rsid w:val="00973923"/>
    <w:rsid w:val="00974690"/>
    <w:rsid w:val="00983D45"/>
    <w:rsid w:val="00986418"/>
    <w:rsid w:val="009A0B65"/>
    <w:rsid w:val="009C0669"/>
    <w:rsid w:val="009D58BB"/>
    <w:rsid w:val="009E287D"/>
    <w:rsid w:val="009F2305"/>
    <w:rsid w:val="009F5BFC"/>
    <w:rsid w:val="009F7B2E"/>
    <w:rsid w:val="00A01F9C"/>
    <w:rsid w:val="00A13DE8"/>
    <w:rsid w:val="00A159AF"/>
    <w:rsid w:val="00A21D47"/>
    <w:rsid w:val="00A2498C"/>
    <w:rsid w:val="00A24A2B"/>
    <w:rsid w:val="00A3130A"/>
    <w:rsid w:val="00A42229"/>
    <w:rsid w:val="00A439B0"/>
    <w:rsid w:val="00A53715"/>
    <w:rsid w:val="00A53C81"/>
    <w:rsid w:val="00A67CAE"/>
    <w:rsid w:val="00A82FA9"/>
    <w:rsid w:val="00A92AF0"/>
    <w:rsid w:val="00A96D68"/>
    <w:rsid w:val="00AB1B43"/>
    <w:rsid w:val="00AB1C6F"/>
    <w:rsid w:val="00AB7DCA"/>
    <w:rsid w:val="00AD55C0"/>
    <w:rsid w:val="00AE0F4D"/>
    <w:rsid w:val="00AE1720"/>
    <w:rsid w:val="00AF23EE"/>
    <w:rsid w:val="00B01641"/>
    <w:rsid w:val="00B1184A"/>
    <w:rsid w:val="00B27F0A"/>
    <w:rsid w:val="00B30283"/>
    <w:rsid w:val="00B3442F"/>
    <w:rsid w:val="00B369D7"/>
    <w:rsid w:val="00B41E82"/>
    <w:rsid w:val="00B44C53"/>
    <w:rsid w:val="00B50642"/>
    <w:rsid w:val="00B55457"/>
    <w:rsid w:val="00B56FE7"/>
    <w:rsid w:val="00B61278"/>
    <w:rsid w:val="00B67968"/>
    <w:rsid w:val="00B73134"/>
    <w:rsid w:val="00B86B49"/>
    <w:rsid w:val="00BA28C3"/>
    <w:rsid w:val="00BA746F"/>
    <w:rsid w:val="00BC3201"/>
    <w:rsid w:val="00BC7FFB"/>
    <w:rsid w:val="00BE6782"/>
    <w:rsid w:val="00C03611"/>
    <w:rsid w:val="00C042AF"/>
    <w:rsid w:val="00C144BD"/>
    <w:rsid w:val="00C15A1F"/>
    <w:rsid w:val="00C207B6"/>
    <w:rsid w:val="00C448D4"/>
    <w:rsid w:val="00C61AC9"/>
    <w:rsid w:val="00C66722"/>
    <w:rsid w:val="00C73802"/>
    <w:rsid w:val="00C80549"/>
    <w:rsid w:val="00C810BE"/>
    <w:rsid w:val="00C82A5A"/>
    <w:rsid w:val="00CA29EE"/>
    <w:rsid w:val="00CA43EF"/>
    <w:rsid w:val="00CA495D"/>
    <w:rsid w:val="00CB1F55"/>
    <w:rsid w:val="00CB2E8A"/>
    <w:rsid w:val="00CC70D6"/>
    <w:rsid w:val="00CD2657"/>
    <w:rsid w:val="00CE2EC2"/>
    <w:rsid w:val="00CE59B0"/>
    <w:rsid w:val="00CE5DFC"/>
    <w:rsid w:val="00CF1AE8"/>
    <w:rsid w:val="00D0154F"/>
    <w:rsid w:val="00D232DB"/>
    <w:rsid w:val="00D31670"/>
    <w:rsid w:val="00D37AF5"/>
    <w:rsid w:val="00D42F7C"/>
    <w:rsid w:val="00D44BFF"/>
    <w:rsid w:val="00D537C3"/>
    <w:rsid w:val="00D54E74"/>
    <w:rsid w:val="00D63BD9"/>
    <w:rsid w:val="00D67E5A"/>
    <w:rsid w:val="00D8786C"/>
    <w:rsid w:val="00D90143"/>
    <w:rsid w:val="00D91682"/>
    <w:rsid w:val="00DB44B4"/>
    <w:rsid w:val="00DB60DF"/>
    <w:rsid w:val="00DB6C77"/>
    <w:rsid w:val="00DB7142"/>
    <w:rsid w:val="00DC5460"/>
    <w:rsid w:val="00DC78DF"/>
    <w:rsid w:val="00DD353C"/>
    <w:rsid w:val="00DD3A31"/>
    <w:rsid w:val="00DF121F"/>
    <w:rsid w:val="00DF3F06"/>
    <w:rsid w:val="00E032DE"/>
    <w:rsid w:val="00E04E21"/>
    <w:rsid w:val="00E05961"/>
    <w:rsid w:val="00E128AC"/>
    <w:rsid w:val="00E16C77"/>
    <w:rsid w:val="00E279AD"/>
    <w:rsid w:val="00E42FBB"/>
    <w:rsid w:val="00E574C1"/>
    <w:rsid w:val="00E654A7"/>
    <w:rsid w:val="00E730EF"/>
    <w:rsid w:val="00E819F1"/>
    <w:rsid w:val="00E9693B"/>
    <w:rsid w:val="00EA430F"/>
    <w:rsid w:val="00EC411F"/>
    <w:rsid w:val="00EC52FC"/>
    <w:rsid w:val="00ED40E1"/>
    <w:rsid w:val="00EE6B9A"/>
    <w:rsid w:val="00EF16B1"/>
    <w:rsid w:val="00EF3C56"/>
    <w:rsid w:val="00EF6055"/>
    <w:rsid w:val="00F0285D"/>
    <w:rsid w:val="00F07C88"/>
    <w:rsid w:val="00F23F68"/>
    <w:rsid w:val="00F256FE"/>
    <w:rsid w:val="00F30F41"/>
    <w:rsid w:val="00F332D0"/>
    <w:rsid w:val="00F44737"/>
    <w:rsid w:val="00F61AD3"/>
    <w:rsid w:val="00F621DF"/>
    <w:rsid w:val="00F654F3"/>
    <w:rsid w:val="00F81998"/>
    <w:rsid w:val="00FA5809"/>
    <w:rsid w:val="00FA5E92"/>
    <w:rsid w:val="00FB0101"/>
    <w:rsid w:val="00FE1C29"/>
    <w:rsid w:val="00FE222C"/>
    <w:rsid w:val="00FE39E2"/>
    <w:rsid w:val="00FE42D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A430F"/>
    <w:rPr>
      <w:color w:val="0000FF" w:themeColor="hyperlink"/>
      <w:u w:val="single"/>
    </w:rPr>
  </w:style>
  <w:style w:type="paragraph" w:styleId="a4">
    <w:name w:val="header"/>
    <w:basedOn w:val="a"/>
    <w:link w:val="Char"/>
    <w:uiPriority w:val="99"/>
    <w:unhideWhenUsed/>
    <w:rsid w:val="00B5064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B50642"/>
    <w:rPr>
      <w:sz w:val="18"/>
      <w:szCs w:val="18"/>
    </w:rPr>
  </w:style>
  <w:style w:type="paragraph" w:styleId="a5">
    <w:name w:val="footer"/>
    <w:basedOn w:val="a"/>
    <w:link w:val="Char0"/>
    <w:uiPriority w:val="99"/>
    <w:unhideWhenUsed/>
    <w:rsid w:val="00B50642"/>
    <w:pPr>
      <w:tabs>
        <w:tab w:val="center" w:pos="4153"/>
        <w:tab w:val="right" w:pos="8306"/>
      </w:tabs>
      <w:snapToGrid w:val="0"/>
      <w:jc w:val="left"/>
    </w:pPr>
    <w:rPr>
      <w:sz w:val="18"/>
      <w:szCs w:val="18"/>
    </w:rPr>
  </w:style>
  <w:style w:type="character" w:customStyle="1" w:styleId="Char0">
    <w:name w:val="页脚 Char"/>
    <w:basedOn w:val="a0"/>
    <w:link w:val="a5"/>
    <w:uiPriority w:val="99"/>
    <w:rsid w:val="00B50642"/>
    <w:rPr>
      <w:sz w:val="18"/>
      <w:szCs w:val="18"/>
    </w:rPr>
  </w:style>
  <w:style w:type="paragraph" w:styleId="a6">
    <w:name w:val="Balloon Text"/>
    <w:basedOn w:val="a"/>
    <w:link w:val="Char1"/>
    <w:uiPriority w:val="99"/>
    <w:semiHidden/>
    <w:unhideWhenUsed/>
    <w:rsid w:val="00CB1F55"/>
    <w:rPr>
      <w:sz w:val="18"/>
      <w:szCs w:val="18"/>
    </w:rPr>
  </w:style>
  <w:style w:type="character" w:customStyle="1" w:styleId="Char1">
    <w:name w:val="批注框文本 Char"/>
    <w:basedOn w:val="a0"/>
    <w:link w:val="a6"/>
    <w:uiPriority w:val="99"/>
    <w:semiHidden/>
    <w:rsid w:val="00CB1F55"/>
    <w:rPr>
      <w:sz w:val="18"/>
      <w:szCs w:val="18"/>
    </w:rPr>
  </w:style>
  <w:style w:type="character" w:customStyle="1" w:styleId="nrrighttitle">
    <w:name w:val="nr_righttitle"/>
    <w:basedOn w:val="a0"/>
    <w:rsid w:val="005761F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A430F"/>
    <w:rPr>
      <w:color w:val="0000FF" w:themeColor="hyperlink"/>
      <w:u w:val="single"/>
    </w:rPr>
  </w:style>
  <w:style w:type="paragraph" w:styleId="a4">
    <w:name w:val="header"/>
    <w:basedOn w:val="a"/>
    <w:link w:val="Char"/>
    <w:uiPriority w:val="99"/>
    <w:unhideWhenUsed/>
    <w:rsid w:val="00B5064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B50642"/>
    <w:rPr>
      <w:sz w:val="18"/>
      <w:szCs w:val="18"/>
    </w:rPr>
  </w:style>
  <w:style w:type="paragraph" w:styleId="a5">
    <w:name w:val="footer"/>
    <w:basedOn w:val="a"/>
    <w:link w:val="Char0"/>
    <w:uiPriority w:val="99"/>
    <w:unhideWhenUsed/>
    <w:rsid w:val="00B50642"/>
    <w:pPr>
      <w:tabs>
        <w:tab w:val="center" w:pos="4153"/>
        <w:tab w:val="right" w:pos="8306"/>
      </w:tabs>
      <w:snapToGrid w:val="0"/>
      <w:jc w:val="left"/>
    </w:pPr>
    <w:rPr>
      <w:sz w:val="18"/>
      <w:szCs w:val="18"/>
    </w:rPr>
  </w:style>
  <w:style w:type="character" w:customStyle="1" w:styleId="Char0">
    <w:name w:val="页脚 Char"/>
    <w:basedOn w:val="a0"/>
    <w:link w:val="a5"/>
    <w:uiPriority w:val="99"/>
    <w:rsid w:val="00B50642"/>
    <w:rPr>
      <w:sz w:val="18"/>
      <w:szCs w:val="18"/>
    </w:rPr>
  </w:style>
  <w:style w:type="paragraph" w:styleId="a6">
    <w:name w:val="Balloon Text"/>
    <w:basedOn w:val="a"/>
    <w:link w:val="Char1"/>
    <w:uiPriority w:val="99"/>
    <w:semiHidden/>
    <w:unhideWhenUsed/>
    <w:rsid w:val="00CB1F55"/>
    <w:rPr>
      <w:sz w:val="18"/>
      <w:szCs w:val="18"/>
    </w:rPr>
  </w:style>
  <w:style w:type="character" w:customStyle="1" w:styleId="Char1">
    <w:name w:val="批注框文本 Char"/>
    <w:basedOn w:val="a0"/>
    <w:link w:val="a6"/>
    <w:uiPriority w:val="99"/>
    <w:semiHidden/>
    <w:rsid w:val="00CB1F55"/>
    <w:rPr>
      <w:sz w:val="18"/>
      <w:szCs w:val="18"/>
    </w:rPr>
  </w:style>
  <w:style w:type="character" w:customStyle="1" w:styleId="nrrighttitle">
    <w:name w:val="nr_righttitle"/>
    <w:basedOn w:val="a0"/>
    <w:rsid w:val="005761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5</Pages>
  <Words>319</Words>
  <Characters>1820</Characters>
  <Application>Microsoft Office Word</Application>
  <DocSecurity>0</DocSecurity>
  <Lines>15</Lines>
  <Paragraphs>4</Paragraphs>
  <ScaleCrop>false</ScaleCrop>
  <Company>http://www.deepbbs.org</Company>
  <LinksUpToDate>false</LinksUpToDate>
  <CharactersWithSpaces>2135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彭永曦</dc:creator>
  <cp:lastModifiedBy>李振奇</cp:lastModifiedBy>
  <cp:revision>3</cp:revision>
  <cp:lastPrinted>2016-05-09T09:30:00Z</cp:lastPrinted>
  <dcterms:created xsi:type="dcterms:W3CDTF">2019-07-10T02:45:00Z</dcterms:created>
  <dcterms:modified xsi:type="dcterms:W3CDTF">2019-07-10T07:01:00Z</dcterms:modified>
</cp:coreProperties>
</file>